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D" w:rsidRPr="007308C1" w:rsidRDefault="00D20D10" w:rsidP="00EC6ACC">
      <w:pPr>
        <w:rPr>
          <w:b/>
          <w:sz w:val="24"/>
          <w:szCs w:val="24"/>
          <w:lang w:val="lt-LT"/>
        </w:rPr>
      </w:pPr>
      <w:r w:rsidRPr="005A5C31">
        <w:rPr>
          <w:b/>
          <w:noProof/>
          <w:sz w:val="24"/>
          <w:szCs w:val="24"/>
          <w:highlight w:val="yellow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1F6D13FA" wp14:editId="36A4169E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7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C31" w:rsidRPr="005A5C31">
        <w:rPr>
          <w:b/>
          <w:sz w:val="24"/>
          <w:szCs w:val="24"/>
          <w:highlight w:val="yellow"/>
          <w:lang w:val="lt-LT"/>
        </w:rPr>
        <w:t xml:space="preserve">11 </w:t>
      </w:r>
      <w:proofErr w:type="spellStart"/>
      <w:r w:rsidR="005A5C31" w:rsidRPr="005A5C31">
        <w:rPr>
          <w:b/>
          <w:sz w:val="24"/>
          <w:szCs w:val="24"/>
          <w:highlight w:val="yellow"/>
          <w:lang w:val="lt-LT"/>
        </w:rPr>
        <w:t>k</w:t>
      </w:r>
      <w:bookmarkStart w:id="0" w:name="_GoBack"/>
      <w:bookmarkEnd w:id="0"/>
      <w:r w:rsidR="005A5C31">
        <w:rPr>
          <w:lang w:val="lt-LT"/>
        </w:rPr>
        <w:t>l</w:t>
      </w:r>
      <w:proofErr w:type="spellEnd"/>
      <w:r w:rsidR="005A5C31">
        <w:rPr>
          <w:lang w:val="lt-LT"/>
        </w:rPr>
        <w:t>.</w:t>
      </w:r>
      <w:r w:rsidR="007308C1">
        <w:rPr>
          <w:lang w:val="lt-LT"/>
        </w:rPr>
        <w:t xml:space="preserve">                                                                                                                              </w:t>
      </w:r>
      <w:r w:rsidR="007308C1" w:rsidRPr="007308C1">
        <w:rPr>
          <w:b/>
          <w:sz w:val="24"/>
          <w:szCs w:val="24"/>
          <w:lang w:val="lt-LT"/>
        </w:rPr>
        <w:t xml:space="preserve">Projektas Nr. 12 TS - 290                                    </w:t>
      </w:r>
    </w:p>
    <w:p w:rsidR="00192F6D" w:rsidRPr="00C45814" w:rsidRDefault="00192F6D">
      <w:pPr>
        <w:rPr>
          <w:lang w:val="lt-LT"/>
        </w:rPr>
      </w:pPr>
    </w:p>
    <w:p w:rsidR="00192F6D" w:rsidRPr="00C45814" w:rsidRDefault="00192F6D">
      <w:pPr>
        <w:rPr>
          <w:lang w:val="lt-LT"/>
        </w:rPr>
      </w:pPr>
    </w:p>
    <w:p w:rsidR="00192F6D" w:rsidRPr="00C45814" w:rsidRDefault="00192F6D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92F6D" w:rsidRPr="00C4581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92F6D" w:rsidRPr="00C45814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C4581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192F6D" w:rsidRPr="00C45814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C4581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7D2FB6" w:rsidP="001D5C67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B36E56">
              <w:rPr>
                <w:b/>
                <w:bCs/>
                <w:caps/>
                <w:sz w:val="24"/>
                <w:lang w:val="lt-LT"/>
              </w:rPr>
              <w:t>JONAVOS RAJONO SAVIVALDYBĖS TARYBOS 201</w:t>
            </w:r>
            <w:r w:rsidR="00E40DDF">
              <w:rPr>
                <w:b/>
                <w:bCs/>
                <w:caps/>
                <w:sz w:val="24"/>
                <w:lang w:val="lt-LT"/>
              </w:rPr>
              <w:t>1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m. </w:t>
            </w:r>
            <w:r w:rsidR="00E40DDF">
              <w:rPr>
                <w:b/>
                <w:bCs/>
                <w:caps/>
                <w:sz w:val="24"/>
                <w:lang w:val="lt-LT"/>
              </w:rPr>
              <w:t>GEGUŽĖS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2</w:t>
            </w:r>
            <w:r w:rsidR="00E40DDF">
              <w:rPr>
                <w:b/>
                <w:bCs/>
                <w:caps/>
                <w:sz w:val="24"/>
                <w:lang w:val="lt-LT"/>
              </w:rPr>
              <w:t>6 D. SPRENDIMO NR.1TS-18</w:t>
            </w:r>
            <w:r w:rsidR="001D5C67">
              <w:rPr>
                <w:b/>
                <w:bCs/>
                <w:caps/>
                <w:sz w:val="24"/>
                <w:lang w:val="lt-LT"/>
              </w:rPr>
              <w:t>6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„</w:t>
            </w:r>
            <w:r w:rsidR="00E40DDF"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1D5C67">
              <w:rPr>
                <w:b/>
                <w:bCs/>
                <w:caps/>
                <w:sz w:val="24"/>
                <w:lang w:val="lt-LT"/>
              </w:rPr>
              <w:t>JONAVOS RAJONO ILGALAIKIO STRATEGINIO PLĖTROS PLANO IKI 2021 METŲ PATVIRTINIMO</w:t>
            </w:r>
            <w:r w:rsidR="00B36E56"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A66D61" w:rsidRPr="00BA6844" w:rsidRDefault="00A66D61" w:rsidP="00613BF7">
            <w:pPr>
              <w:spacing w:before="60"/>
              <w:jc w:val="center"/>
              <w:rPr>
                <w:sz w:val="16"/>
                <w:szCs w:val="16"/>
                <w:lang w:val="lt-LT"/>
              </w:rPr>
            </w:pPr>
          </w:p>
          <w:p w:rsidR="00192F6D" w:rsidRPr="00C45814" w:rsidRDefault="00192F6D" w:rsidP="00867F02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20</w:t>
            </w:r>
            <w:r w:rsidR="005E0664">
              <w:rPr>
                <w:sz w:val="24"/>
                <w:lang w:val="lt-LT"/>
              </w:rPr>
              <w:t>1</w:t>
            </w:r>
            <w:r w:rsidR="00CB0FE9">
              <w:rPr>
                <w:sz w:val="24"/>
                <w:lang w:val="lt-LT"/>
              </w:rPr>
              <w:t>2</w:t>
            </w:r>
            <w:r w:rsidRPr="00C45814">
              <w:rPr>
                <w:sz w:val="24"/>
                <w:lang w:val="lt-LT"/>
              </w:rPr>
              <w:t xml:space="preserve"> m. </w:t>
            </w:r>
            <w:r w:rsidR="00867F02">
              <w:rPr>
                <w:sz w:val="24"/>
                <w:lang w:val="lt-LT"/>
              </w:rPr>
              <w:t>spalio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="005E0664">
              <w:rPr>
                <w:sz w:val="24"/>
                <w:lang w:val="lt-LT"/>
              </w:rPr>
              <w:t xml:space="preserve">   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Pr="00C45814">
              <w:rPr>
                <w:sz w:val="24"/>
                <w:lang w:val="lt-LT"/>
              </w:rPr>
              <w:t xml:space="preserve">d. </w:t>
            </w:r>
            <w:r w:rsidR="00A51F22" w:rsidRPr="00C45814">
              <w:rPr>
                <w:sz w:val="24"/>
                <w:lang w:val="lt-LT"/>
              </w:rPr>
              <w:t xml:space="preserve">    </w:t>
            </w:r>
            <w:r w:rsidRPr="00C45814">
              <w:rPr>
                <w:sz w:val="24"/>
                <w:lang w:val="lt-LT"/>
              </w:rPr>
              <w:t xml:space="preserve">Nr. 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Jonava</w:t>
            </w:r>
          </w:p>
        </w:tc>
      </w:tr>
    </w:tbl>
    <w:p w:rsidR="005C3286" w:rsidRDefault="005C3286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B03219" w:rsidRPr="00BA6844" w:rsidRDefault="00B03219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E405A9" w:rsidRDefault="00B36E56" w:rsidP="00E405A9">
      <w:pPr>
        <w:pStyle w:val="Default"/>
        <w:ind w:firstLine="709"/>
        <w:jc w:val="both"/>
      </w:pPr>
      <w:r w:rsidRPr="00291967">
        <w:t>Vadovaudamasi Lietuvos Respublikos vietos savivaldos įstatymo (</w:t>
      </w:r>
      <w:proofErr w:type="spellStart"/>
      <w:r w:rsidRPr="00291967">
        <w:t>Žin</w:t>
      </w:r>
      <w:proofErr w:type="spellEnd"/>
      <w:r w:rsidRPr="00291967">
        <w:t xml:space="preserve">., 1994, Nr. 55-1049; </w:t>
      </w:r>
      <w:r>
        <w:t>2000, Nr.</w:t>
      </w:r>
      <w:r w:rsidR="001E5C46">
        <w:t>91-2832</w:t>
      </w:r>
      <w:r>
        <w:t xml:space="preserve">; </w:t>
      </w:r>
      <w:r w:rsidRPr="00291967">
        <w:t>2008, Nr. 113-4290) 18 str. 1 d.</w:t>
      </w:r>
      <w:r w:rsidR="00C91D8E" w:rsidRPr="00FF0B73">
        <w:t xml:space="preserve">, Jonavos rajono savivaldybės taryba  </w:t>
      </w:r>
      <w:r w:rsidR="00C91D8E" w:rsidRPr="00FF0B73">
        <w:rPr>
          <w:spacing w:val="60"/>
        </w:rPr>
        <w:t>nusprendžia</w:t>
      </w:r>
      <w:r>
        <w:rPr>
          <w:spacing w:val="60"/>
        </w:rPr>
        <w:t xml:space="preserve"> </w:t>
      </w:r>
      <w:r w:rsidR="00E40DDF" w:rsidRPr="00E40DDF">
        <w:t>iš dalies</w:t>
      </w:r>
      <w:r w:rsidR="00E40DDF">
        <w:rPr>
          <w:spacing w:val="60"/>
        </w:rPr>
        <w:t xml:space="preserve"> </w:t>
      </w:r>
      <w:r w:rsidRPr="00B36E56">
        <w:t>pakeisti rajono</w:t>
      </w:r>
      <w:r>
        <w:t xml:space="preserve"> savivaldybės tarybos 201</w:t>
      </w:r>
      <w:r w:rsidR="00E40DDF">
        <w:t>1</w:t>
      </w:r>
      <w:r>
        <w:t xml:space="preserve"> m. </w:t>
      </w:r>
      <w:r w:rsidR="00E40DDF">
        <w:t>gegužės</w:t>
      </w:r>
      <w:r>
        <w:t xml:space="preserve"> 2</w:t>
      </w:r>
      <w:r w:rsidR="00E40DDF">
        <w:t>6</w:t>
      </w:r>
      <w:r>
        <w:t xml:space="preserve"> d. sprendim</w:t>
      </w:r>
      <w:r w:rsidR="001D5C67">
        <w:t>o</w:t>
      </w:r>
      <w:r>
        <w:t xml:space="preserve"> Nr.1TS-1</w:t>
      </w:r>
      <w:r w:rsidR="00E40DDF">
        <w:t>8</w:t>
      </w:r>
      <w:r w:rsidR="001D5C67">
        <w:t>6</w:t>
      </w:r>
      <w:r>
        <w:t xml:space="preserve"> „</w:t>
      </w:r>
      <w:r w:rsidR="00E40DDF" w:rsidRPr="00E40DDF">
        <w:rPr>
          <w:bCs/>
        </w:rPr>
        <w:t xml:space="preserve">Dėl </w:t>
      </w:r>
      <w:r w:rsidR="001D5C67" w:rsidRPr="001D5C67">
        <w:rPr>
          <w:bCs/>
        </w:rPr>
        <w:t>Jonavos rajono ilgalaikio st</w:t>
      </w:r>
      <w:r w:rsidR="001D5C67">
        <w:rPr>
          <w:bCs/>
        </w:rPr>
        <w:t>r</w:t>
      </w:r>
      <w:r w:rsidR="001D5C67" w:rsidRPr="001D5C67">
        <w:rPr>
          <w:bCs/>
        </w:rPr>
        <w:t xml:space="preserve">ateginio plėtros plano iki </w:t>
      </w:r>
      <w:r w:rsidR="001D5C67" w:rsidRPr="001D5C67">
        <w:rPr>
          <w:bCs/>
          <w:caps/>
        </w:rPr>
        <w:t xml:space="preserve">2021 </w:t>
      </w:r>
      <w:r w:rsidR="001D5C67" w:rsidRPr="001D5C67">
        <w:rPr>
          <w:bCs/>
        </w:rPr>
        <w:t>metų patvirtinimo</w:t>
      </w:r>
      <w:r w:rsidRPr="00B36E56">
        <w:t>“</w:t>
      </w:r>
      <w:r w:rsidR="00867F02">
        <w:t xml:space="preserve"> </w:t>
      </w:r>
      <w:r w:rsidR="001D5C67">
        <w:t xml:space="preserve">1 punktu patvirtintą Jonavos rajono ilgalaikį strateginį plėtros planą iki 2021 metų: </w:t>
      </w:r>
    </w:p>
    <w:p w:rsidR="00054362" w:rsidRDefault="00E405A9" w:rsidP="00E405A9">
      <w:pPr>
        <w:pStyle w:val="Default"/>
        <w:ind w:firstLine="709"/>
        <w:jc w:val="both"/>
      </w:pPr>
      <w:r w:rsidRPr="00E405A9">
        <w:t xml:space="preserve">1. </w:t>
      </w:r>
      <w:r w:rsidR="00054362" w:rsidRPr="00E405A9">
        <w:t xml:space="preserve">Pakeisti </w:t>
      </w:r>
      <w:r w:rsidRPr="00E405A9">
        <w:t xml:space="preserve">4.1.1. dalies  „2011-2013 metų plėtos plano įgyvendinimo ir jo valdymo priemonės“ </w:t>
      </w:r>
      <w:r w:rsidR="004B07C8">
        <w:t xml:space="preserve">2 prioriteto „Progresyvi ir konkurencinga ekonomika“ 2.4. tikslo „Susisiekimo infrastruktūros priežiūra ir modernizavimas“ 2.4.2. uždavinio „Gerinti ir plėtoti viešųjų erdvių infrastruktūrą“ </w:t>
      </w:r>
      <w:r w:rsidRPr="00E405A9">
        <w:t>2.4.2.4 priemon</w:t>
      </w:r>
      <w:r w:rsidR="004B07C8">
        <w:t>ės pavadinimą</w:t>
      </w:r>
      <w:r w:rsidRPr="00E405A9">
        <w:t xml:space="preserve"> ir išdėstyti j</w:t>
      </w:r>
      <w:r w:rsidR="004B07C8">
        <w:t>į</w:t>
      </w:r>
      <w:r w:rsidRPr="00E405A9">
        <w:t xml:space="preserve"> taip</w:t>
      </w:r>
      <w:r w:rsidR="00054362">
        <w:t>:</w:t>
      </w:r>
      <w:r w:rsidRPr="00E405A9">
        <w:t xml:space="preserve"> </w:t>
      </w:r>
    </w:p>
    <w:p w:rsidR="00E405A9" w:rsidRDefault="00E405A9" w:rsidP="00E405A9">
      <w:pPr>
        <w:pStyle w:val="Default"/>
        <w:ind w:firstLine="709"/>
        <w:jc w:val="both"/>
        <w:rPr>
          <w:bCs/>
        </w:rPr>
      </w:pPr>
      <w:r w:rsidRPr="00E405A9">
        <w:t>„2.4.2.4. Prižiūrėti viešąsias erdves, didinti jų patrauklumą, įsigyti reikiamą techniką“</w:t>
      </w:r>
      <w:r w:rsidR="004B07C8">
        <w:t>,</w:t>
      </w:r>
      <w:r>
        <w:t xml:space="preserve"> </w:t>
      </w:r>
      <w:r w:rsidR="004B07C8">
        <w:t xml:space="preserve">rezultatus </w:t>
      </w:r>
      <w:r>
        <w:t>– „</w:t>
      </w:r>
      <w:r w:rsidRPr="00E405A9">
        <w:t>Įdiegtų priemonių sk., įsigytos įrangos sk.“</w:t>
      </w:r>
      <w:r w:rsidR="004B07C8">
        <w:t xml:space="preserve"> ir p</w:t>
      </w:r>
      <w:r w:rsidRPr="00CC3FB0">
        <w:rPr>
          <w:bCs/>
        </w:rPr>
        <w:t>asiekimo laik</w:t>
      </w:r>
      <w:r w:rsidR="004B07C8">
        <w:rPr>
          <w:bCs/>
        </w:rPr>
        <w:t>ą</w:t>
      </w:r>
      <w:r>
        <w:rPr>
          <w:bCs/>
        </w:rPr>
        <w:t xml:space="preserve"> – „2011-2013“.</w:t>
      </w:r>
    </w:p>
    <w:p w:rsidR="00054362" w:rsidRDefault="00E405A9" w:rsidP="004B07C8">
      <w:pPr>
        <w:pStyle w:val="Default"/>
        <w:ind w:firstLine="709"/>
        <w:jc w:val="both"/>
        <w:rPr>
          <w:shd w:val="clear" w:color="auto" w:fill="FFFFFF" w:themeFill="background1"/>
        </w:rPr>
      </w:pPr>
      <w:r w:rsidRPr="004B07C8">
        <w:t xml:space="preserve">2. </w:t>
      </w:r>
      <w:r w:rsidR="00054362" w:rsidRPr="004B07C8">
        <w:t xml:space="preserve">Pakeisti </w:t>
      </w:r>
      <w:r w:rsidRPr="004B07C8">
        <w:t xml:space="preserve">4.1.1. dalies  „2011-2013 metų plėtos plano įgyvendinimo ir jo valdymo priemonės“ </w:t>
      </w:r>
      <w:r w:rsidR="004B07C8">
        <w:t>3 prioriteto „Subalansuota socialinės infrastruktūros plėtra“</w:t>
      </w:r>
      <w:r w:rsidRPr="004B07C8">
        <w:t xml:space="preserve"> </w:t>
      </w:r>
      <w:r w:rsidR="004B07C8">
        <w:t>3.1. tikslo „Švietimo kokybės ir prieinamumo gerinimas“ 3.1.1. uždavinio „Renovuoti, modernizuoti ir plėsti švietimo įstaigų infrastr</w:t>
      </w:r>
      <w:r w:rsidR="00054362">
        <w:t>u</w:t>
      </w:r>
      <w:r w:rsidR="004B07C8">
        <w:t xml:space="preserve">ktūrą“ </w:t>
      </w:r>
      <w:r w:rsidRPr="004B07C8">
        <w:rPr>
          <w:shd w:val="clear" w:color="auto" w:fill="FFFFFF" w:themeFill="background1"/>
        </w:rPr>
        <w:t>3.1.1.6. priemonę ir išdėstyti ją taip</w:t>
      </w:r>
      <w:r w:rsidR="00054362">
        <w:rPr>
          <w:shd w:val="clear" w:color="auto" w:fill="FFFFFF" w:themeFill="background1"/>
        </w:rPr>
        <w:t>:</w:t>
      </w:r>
    </w:p>
    <w:p w:rsidR="00E405A9" w:rsidRDefault="00E405A9" w:rsidP="004B07C8">
      <w:pPr>
        <w:pStyle w:val="Default"/>
        <w:ind w:firstLine="709"/>
        <w:jc w:val="both"/>
        <w:rPr>
          <w:bCs/>
        </w:rPr>
      </w:pPr>
      <w:r w:rsidRPr="004B07C8">
        <w:rPr>
          <w:shd w:val="clear" w:color="auto" w:fill="FFFFFF" w:themeFill="background1"/>
        </w:rPr>
        <w:t>„3.1.1.6.</w:t>
      </w:r>
      <w:r w:rsidRPr="004B07C8">
        <w:rPr>
          <w:i/>
          <w:shd w:val="clear" w:color="auto" w:fill="FFFFFF" w:themeFill="background1"/>
        </w:rPr>
        <w:t xml:space="preserve"> </w:t>
      </w:r>
      <w:r w:rsidRPr="004B07C8">
        <w:rPr>
          <w:shd w:val="clear" w:color="auto" w:fill="FFFFFF" w:themeFill="background1"/>
        </w:rPr>
        <w:t>Modernizuoti kitas švietimo įstaigas“. Rezultatai – „</w:t>
      </w:r>
      <w:r w:rsidR="004B07C8" w:rsidRPr="004B07C8">
        <w:t>Atlikti modernizavimo darbai J</w:t>
      </w:r>
      <w:r w:rsidR="00054362">
        <w:t>onavos j</w:t>
      </w:r>
      <w:r w:rsidR="004B07C8" w:rsidRPr="004B07C8">
        <w:t>aunimo mokykloje, Suaugusių švietimo centre, Janinos Miščiukaitės meno mokykloje</w:t>
      </w:r>
      <w:r w:rsidRPr="004B07C8">
        <w:rPr>
          <w:shd w:val="clear" w:color="auto" w:fill="FFFFFF" w:themeFill="background1"/>
        </w:rPr>
        <w:t>“.</w:t>
      </w:r>
      <w:r w:rsidRPr="004B07C8">
        <w:t xml:space="preserve"> </w:t>
      </w:r>
    </w:p>
    <w:p w:rsidR="00CC3FB0" w:rsidRDefault="00E405A9" w:rsidP="00E405A9">
      <w:pPr>
        <w:pStyle w:val="Default"/>
        <w:ind w:firstLine="709"/>
        <w:jc w:val="both"/>
      </w:pPr>
      <w:r>
        <w:t>3</w:t>
      </w:r>
      <w:r w:rsidR="001D5C67" w:rsidRPr="001D5C67">
        <w:t xml:space="preserve">. </w:t>
      </w:r>
      <w:r w:rsidR="00054362" w:rsidRPr="001D5C67">
        <w:t xml:space="preserve">Papildyti </w:t>
      </w:r>
      <w:r w:rsidR="001D5C67" w:rsidRPr="001D5C67">
        <w:t>4.1.1. dal</w:t>
      </w:r>
      <w:r w:rsidR="00B03219">
        <w:t>ies</w:t>
      </w:r>
      <w:r w:rsidR="001D5C67" w:rsidRPr="001D5C67">
        <w:t xml:space="preserve">  </w:t>
      </w:r>
      <w:r>
        <w:t>„</w:t>
      </w:r>
      <w:r w:rsidR="0024450D" w:rsidRPr="0024450D">
        <w:t>2011-2013 metų plėtos plano įgyvendinimo ir jo valdymo priemon</w:t>
      </w:r>
      <w:r>
        <w:t>ė</w:t>
      </w:r>
      <w:r w:rsidR="0024450D" w:rsidRPr="0024450D">
        <w:t>s</w:t>
      </w:r>
      <w:r>
        <w:t xml:space="preserve">“ </w:t>
      </w:r>
      <w:r w:rsidR="00B03219">
        <w:t>3 prioriteto „Subalansuota socialinės infrastruktūros plėtra“ 3.3. tikslą „Sveikatos ir socialinių paslaugų kokybės gerinimas ir prieinamumo didinimas“</w:t>
      </w:r>
      <w:r w:rsidR="00B03219" w:rsidRPr="004B07C8">
        <w:t xml:space="preserve"> </w:t>
      </w:r>
      <w:r w:rsidR="001D5C67" w:rsidRPr="001D5C67">
        <w:t xml:space="preserve">uždaviniu </w:t>
      </w:r>
      <w:r w:rsidR="001D5C67">
        <w:t>„</w:t>
      </w:r>
      <w:r w:rsidR="001D5C67" w:rsidRPr="001D5C67">
        <w:t xml:space="preserve">3.3.4. </w:t>
      </w:r>
      <w:r w:rsidR="001D5C67">
        <w:t xml:space="preserve">uždavinys. </w:t>
      </w:r>
      <w:r w:rsidR="001D5C67" w:rsidRPr="001D5C67">
        <w:t xml:space="preserve">Sukurti kompleksišką visuomenės sveikatos </w:t>
      </w:r>
      <w:proofErr w:type="spellStart"/>
      <w:r w:rsidR="001D5C67" w:rsidRPr="001D5C67">
        <w:t>stebėsenos</w:t>
      </w:r>
      <w:proofErr w:type="spellEnd"/>
      <w:r w:rsidR="001D5C67" w:rsidRPr="001D5C67">
        <w:t xml:space="preserve"> sistemą</w:t>
      </w:r>
      <w:r w:rsidR="001D5C67">
        <w:t xml:space="preserve">“ ir priemonėmis:  </w:t>
      </w:r>
    </w:p>
    <w:p w:rsidR="00CC3FB0" w:rsidRDefault="00CC3FB0" w:rsidP="00CC3FB0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1D5C67" w:rsidRPr="001D5C67">
        <w:rPr>
          <w:sz w:val="24"/>
          <w:szCs w:val="24"/>
          <w:lang w:val="lt-LT"/>
        </w:rPr>
        <w:t xml:space="preserve">3.3.4.1. Reguliariai rinkti visuomenės sveikatos </w:t>
      </w:r>
      <w:proofErr w:type="spellStart"/>
      <w:r w:rsidR="001D5C67" w:rsidRPr="001D5C67">
        <w:rPr>
          <w:sz w:val="24"/>
          <w:szCs w:val="24"/>
          <w:lang w:val="lt-LT"/>
        </w:rPr>
        <w:t>stebėsenos</w:t>
      </w:r>
      <w:proofErr w:type="spellEnd"/>
      <w:r w:rsidR="001D5C67" w:rsidRPr="001D5C67">
        <w:rPr>
          <w:sz w:val="24"/>
          <w:szCs w:val="24"/>
          <w:lang w:val="lt-LT"/>
        </w:rPr>
        <w:t xml:space="preserve"> duomenis, reikalingus analizuoti ir vertinti Jonavos rajono savivaldybės demografinės ir socialinės ekonominės, gyventojų sveikatos būklės, fizinės aplinkos veiksnių ir sveikatos priežiūros sistemos raidos pokyčius</w:t>
      </w:r>
      <w:r>
        <w:rPr>
          <w:sz w:val="24"/>
          <w:szCs w:val="24"/>
          <w:lang w:val="lt-LT"/>
        </w:rPr>
        <w:t>.“ Rezultatai – „</w:t>
      </w:r>
      <w:r w:rsidRPr="00CC3FB0">
        <w:rPr>
          <w:bCs/>
          <w:sz w:val="24"/>
          <w:szCs w:val="24"/>
          <w:lang w:val="lt-LT"/>
        </w:rPr>
        <w:t>Laiku surinktų ir išanalizuotų Programoje numatytų duomenų ir rodiklių procentinė dalis</w:t>
      </w:r>
      <w:r>
        <w:rPr>
          <w:bCs/>
          <w:sz w:val="24"/>
          <w:szCs w:val="24"/>
          <w:lang w:val="lt-LT"/>
        </w:rPr>
        <w:t>“</w:t>
      </w:r>
      <w:r w:rsidRPr="00CC3FB0">
        <w:rPr>
          <w:bCs/>
          <w:sz w:val="24"/>
          <w:szCs w:val="24"/>
          <w:lang w:val="lt-LT"/>
        </w:rPr>
        <w:t>.</w:t>
      </w:r>
      <w:r>
        <w:rPr>
          <w:bCs/>
          <w:lang w:val="lt-LT"/>
        </w:rPr>
        <w:t xml:space="preserve"> </w:t>
      </w:r>
      <w:r w:rsidRPr="00CC3FB0">
        <w:rPr>
          <w:bCs/>
          <w:sz w:val="24"/>
          <w:szCs w:val="24"/>
          <w:lang w:val="lt-LT"/>
        </w:rPr>
        <w:t>Pasiekimo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 xml:space="preserve">“. Atsakingi/kiti dalyviai </w:t>
      </w:r>
      <w:r w:rsidR="00206A29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 xml:space="preserve"> </w:t>
      </w:r>
      <w:r w:rsidR="00206A29">
        <w:rPr>
          <w:sz w:val="24"/>
          <w:szCs w:val="24"/>
          <w:lang w:val="lt-LT"/>
        </w:rPr>
        <w:t>„</w:t>
      </w:r>
      <w:r w:rsidRPr="00CC3FB0">
        <w:rPr>
          <w:sz w:val="24"/>
          <w:szCs w:val="24"/>
          <w:lang w:val="lt-LT"/>
        </w:rPr>
        <w:t>Visuomenės sveikatos biuras</w:t>
      </w:r>
      <w:r w:rsidR="00206A29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.</w:t>
      </w:r>
      <w:r w:rsidR="00206A29">
        <w:rPr>
          <w:sz w:val="24"/>
          <w:szCs w:val="24"/>
          <w:lang w:val="lt-LT"/>
        </w:rPr>
        <w:t xml:space="preserve"> Lėšų poreikis, tūkst. Lt – „3,0“. Finansavimo šaltiniai: savivaldybė – „3,0“.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D45CC3" w:rsidRPr="00026316">
        <w:rPr>
          <w:sz w:val="24"/>
          <w:szCs w:val="24"/>
          <w:lang w:val="lt-LT"/>
        </w:rPr>
        <w:t>3.3.4.2. Surinkti pirminius duomenis apie pagrindinius gyvensenos ir triukšmo lygio pokyčius, galinčius turėti įtakos gyventojų sveikatai</w:t>
      </w:r>
      <w:r>
        <w:rPr>
          <w:sz w:val="24"/>
          <w:szCs w:val="24"/>
          <w:lang w:val="lt-LT"/>
        </w:rPr>
        <w:t>“. Rezultatai – „</w:t>
      </w:r>
      <w:r w:rsidRPr="00026316">
        <w:rPr>
          <w:bCs/>
          <w:sz w:val="24"/>
          <w:szCs w:val="24"/>
          <w:lang w:val="lt-LT"/>
        </w:rPr>
        <w:t>Duomenims rinkti panaudotų šaltinių procentinė dalis (lyginant su numatytais panaudoti)“.</w:t>
      </w:r>
      <w:r w:rsidRPr="00026316">
        <w:rPr>
          <w:bCs/>
          <w:lang w:val="lt-LT"/>
        </w:rPr>
        <w:t xml:space="preserve"> </w:t>
      </w:r>
      <w:r w:rsidRPr="00026316">
        <w:rPr>
          <w:bCs/>
          <w:sz w:val="24"/>
          <w:szCs w:val="24"/>
          <w:lang w:val="lt-LT"/>
        </w:rPr>
        <w:t>Pasiekim</w:t>
      </w:r>
      <w:r w:rsidRPr="00CC3FB0">
        <w:rPr>
          <w:bCs/>
          <w:sz w:val="24"/>
          <w:szCs w:val="24"/>
          <w:lang w:val="lt-LT"/>
        </w:rPr>
        <w:t>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>“. Atsakingi/kiti dalyviai – „</w:t>
      </w:r>
      <w:r w:rsidRPr="00CC3FB0">
        <w:rPr>
          <w:sz w:val="24"/>
          <w:szCs w:val="24"/>
          <w:lang w:val="lt-LT"/>
        </w:rPr>
        <w:t>Visuomenės sveikatos biuras</w:t>
      </w:r>
      <w:r>
        <w:rPr>
          <w:sz w:val="24"/>
          <w:szCs w:val="24"/>
          <w:lang w:val="lt-LT"/>
        </w:rPr>
        <w:t>“. Lėšų poreikis, tūkst. Lt – „4,5“. Finansavimo šaltiniai: savivaldybė – „4,5“.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„</w:t>
      </w:r>
      <w:r w:rsidRPr="00026316">
        <w:rPr>
          <w:bCs/>
          <w:sz w:val="24"/>
          <w:szCs w:val="24"/>
          <w:lang w:val="lt-LT"/>
        </w:rPr>
        <w:t xml:space="preserve">3.3.4.3. Išanalizuoti duomenis ir parengti ataskaitą, pritaikant ją </w:t>
      </w:r>
      <w:r w:rsidRPr="00026316">
        <w:rPr>
          <w:sz w:val="24"/>
          <w:szCs w:val="24"/>
          <w:lang w:val="lt-LT"/>
        </w:rPr>
        <w:t>įvairių valstybės ir savivaldybės institucijų bei visuomenės poreikiams</w:t>
      </w:r>
      <w:r>
        <w:rPr>
          <w:sz w:val="24"/>
          <w:szCs w:val="24"/>
          <w:lang w:val="lt-LT"/>
        </w:rPr>
        <w:t>“.</w:t>
      </w:r>
      <w:r w:rsidRPr="0002631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Rezultatai – „</w:t>
      </w:r>
      <w:r w:rsidRPr="00026316">
        <w:rPr>
          <w:bCs/>
          <w:sz w:val="24"/>
          <w:szCs w:val="24"/>
          <w:lang w:val="lt-LT"/>
        </w:rPr>
        <w:t>Programoje numatytų rodiklių reikšmių, patalpintų naujai sukurtoje elektroninėje duomenų bazėje, procentinė dalis (lyginant su visais duomenų bazėje pateiktais rodikliais</w:t>
      </w:r>
      <w:r>
        <w:rPr>
          <w:bCs/>
          <w:sz w:val="24"/>
          <w:szCs w:val="24"/>
          <w:lang w:val="lt-LT"/>
        </w:rPr>
        <w:t>)“</w:t>
      </w:r>
      <w:r w:rsidRPr="00CC3FB0">
        <w:rPr>
          <w:bCs/>
          <w:sz w:val="24"/>
          <w:szCs w:val="24"/>
          <w:lang w:val="lt-LT"/>
        </w:rPr>
        <w:t>.</w:t>
      </w:r>
      <w:r>
        <w:rPr>
          <w:bCs/>
          <w:lang w:val="lt-LT"/>
        </w:rPr>
        <w:t xml:space="preserve"> </w:t>
      </w:r>
      <w:r w:rsidRPr="00CC3FB0">
        <w:rPr>
          <w:bCs/>
          <w:sz w:val="24"/>
          <w:szCs w:val="24"/>
          <w:lang w:val="lt-LT"/>
        </w:rPr>
        <w:t>Pasiekimo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>“. Atsakingi/kiti dalyviai – „</w:t>
      </w:r>
      <w:r w:rsidRPr="00CC3FB0">
        <w:rPr>
          <w:sz w:val="24"/>
          <w:szCs w:val="24"/>
          <w:lang w:val="lt-LT"/>
        </w:rPr>
        <w:t>Visuomenės sveikatos biuras</w:t>
      </w:r>
      <w:r>
        <w:rPr>
          <w:sz w:val="24"/>
          <w:szCs w:val="24"/>
          <w:lang w:val="lt-LT"/>
        </w:rPr>
        <w:t>“. Lėšų poreikis, tūkst. Lt – „4,5“. Finansavimo šaltiniai: savivaldybė – „4,5“.</w:t>
      </w:r>
      <w:r w:rsidRPr="00026316">
        <w:rPr>
          <w:i/>
          <w:sz w:val="24"/>
          <w:szCs w:val="24"/>
        </w:rPr>
        <w:t xml:space="preserve"> 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„</w:t>
      </w:r>
      <w:r w:rsidRPr="00026316">
        <w:rPr>
          <w:sz w:val="24"/>
          <w:szCs w:val="24"/>
          <w:lang w:val="lt-LT"/>
        </w:rPr>
        <w:t xml:space="preserve">3.3.4.4. Užtikrinti efektyvią visuomenės sveikatos </w:t>
      </w:r>
      <w:proofErr w:type="spellStart"/>
      <w:r w:rsidRPr="00026316">
        <w:rPr>
          <w:sz w:val="24"/>
          <w:szCs w:val="24"/>
          <w:lang w:val="lt-LT"/>
        </w:rPr>
        <w:t>stebėsenos</w:t>
      </w:r>
      <w:proofErr w:type="spellEnd"/>
      <w:r w:rsidRPr="00026316">
        <w:rPr>
          <w:sz w:val="24"/>
          <w:szCs w:val="24"/>
          <w:lang w:val="lt-LT"/>
        </w:rPr>
        <w:t xml:space="preserve"> duomenų sklaidą politikų, visuomenės ir žiniasklaidos tarpe</w:t>
      </w:r>
      <w:r>
        <w:rPr>
          <w:sz w:val="24"/>
          <w:szCs w:val="24"/>
          <w:lang w:val="lt-LT"/>
        </w:rPr>
        <w:t>“.</w:t>
      </w:r>
      <w:r w:rsidRPr="0002631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Rezultatai – „</w:t>
      </w:r>
      <w:r w:rsidRPr="00026316">
        <w:rPr>
          <w:bCs/>
          <w:sz w:val="24"/>
          <w:szCs w:val="24"/>
          <w:lang w:val="lt-LT"/>
        </w:rPr>
        <w:t>Paskelbtų informacinių pranešimų apie Jonavos rajono savivaldybės gyventojų sveikatą skaičius</w:t>
      </w:r>
      <w:r>
        <w:rPr>
          <w:bCs/>
          <w:sz w:val="24"/>
          <w:szCs w:val="24"/>
          <w:lang w:val="lt-LT"/>
        </w:rPr>
        <w:t>“</w:t>
      </w:r>
      <w:r w:rsidRPr="00CC3FB0">
        <w:rPr>
          <w:bCs/>
          <w:sz w:val="24"/>
          <w:szCs w:val="24"/>
          <w:lang w:val="lt-LT"/>
        </w:rPr>
        <w:t>.</w:t>
      </w:r>
      <w:r>
        <w:rPr>
          <w:bCs/>
          <w:lang w:val="lt-LT"/>
        </w:rPr>
        <w:t xml:space="preserve"> </w:t>
      </w:r>
      <w:r w:rsidRPr="00CC3FB0">
        <w:rPr>
          <w:bCs/>
          <w:sz w:val="24"/>
          <w:szCs w:val="24"/>
          <w:lang w:val="lt-LT"/>
        </w:rPr>
        <w:t>Pasiekimo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>“. Atsakingi/kiti dalyviai – „</w:t>
      </w:r>
      <w:r w:rsidRPr="00CC3FB0">
        <w:rPr>
          <w:sz w:val="24"/>
          <w:szCs w:val="24"/>
          <w:lang w:val="lt-LT"/>
        </w:rPr>
        <w:t>Visuomenės sveikatos biuras</w:t>
      </w:r>
      <w:r>
        <w:rPr>
          <w:sz w:val="24"/>
          <w:szCs w:val="24"/>
          <w:lang w:val="lt-LT"/>
        </w:rPr>
        <w:t>“. Lėšų poreikis, tūkst. Lt – „1,8“. Finansavimo šaltiniai: savivaldybė – „1,8“.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 xml:space="preserve">3.3.4.5. Formuoti bendrą Jonavos rajono savivaldybės visuomenės sveikatos </w:t>
      </w:r>
      <w:proofErr w:type="spellStart"/>
      <w:r w:rsidRPr="00026316">
        <w:rPr>
          <w:sz w:val="24"/>
          <w:szCs w:val="24"/>
          <w:lang w:val="lt-LT"/>
        </w:rPr>
        <w:t>stebėsenos</w:t>
      </w:r>
      <w:proofErr w:type="spellEnd"/>
      <w:r w:rsidRPr="00026316">
        <w:rPr>
          <w:sz w:val="24"/>
          <w:szCs w:val="24"/>
          <w:lang w:val="lt-LT"/>
        </w:rPr>
        <w:t xml:space="preserve"> duomenų sistemą</w:t>
      </w:r>
      <w:r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Rezultatai – „</w:t>
      </w:r>
      <w:r w:rsidRPr="00026316">
        <w:rPr>
          <w:bCs/>
          <w:sz w:val="24"/>
          <w:szCs w:val="24"/>
          <w:lang w:val="lt-LT"/>
        </w:rPr>
        <w:t xml:space="preserve">Kasmetinės visuomenės sveikatos </w:t>
      </w:r>
      <w:proofErr w:type="spellStart"/>
      <w:r w:rsidRPr="00026316">
        <w:rPr>
          <w:bCs/>
          <w:sz w:val="24"/>
          <w:szCs w:val="24"/>
          <w:lang w:val="lt-LT"/>
        </w:rPr>
        <w:t>stebėsenos</w:t>
      </w:r>
      <w:proofErr w:type="spellEnd"/>
      <w:r w:rsidRPr="00026316">
        <w:rPr>
          <w:bCs/>
          <w:sz w:val="24"/>
          <w:szCs w:val="24"/>
          <w:lang w:val="lt-LT"/>
        </w:rPr>
        <w:t xml:space="preserve"> duomenų ataskaitos pateikimo savalaikiškumas</w:t>
      </w:r>
      <w:r>
        <w:rPr>
          <w:bCs/>
          <w:sz w:val="24"/>
          <w:szCs w:val="24"/>
          <w:lang w:val="lt-LT"/>
        </w:rPr>
        <w:t>“</w:t>
      </w:r>
      <w:r w:rsidRPr="00CC3FB0">
        <w:rPr>
          <w:bCs/>
          <w:sz w:val="24"/>
          <w:szCs w:val="24"/>
          <w:lang w:val="lt-LT"/>
        </w:rPr>
        <w:t>.</w:t>
      </w:r>
      <w:r>
        <w:rPr>
          <w:bCs/>
          <w:lang w:val="lt-LT"/>
        </w:rPr>
        <w:t xml:space="preserve"> </w:t>
      </w:r>
      <w:r w:rsidRPr="00CC3FB0">
        <w:rPr>
          <w:bCs/>
          <w:sz w:val="24"/>
          <w:szCs w:val="24"/>
          <w:lang w:val="lt-LT"/>
        </w:rPr>
        <w:t>Pasiekimo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>“. Atsakingi/kiti dalyviai – „</w:t>
      </w:r>
      <w:r w:rsidRPr="00CC3FB0">
        <w:rPr>
          <w:sz w:val="24"/>
          <w:szCs w:val="24"/>
          <w:lang w:val="lt-LT"/>
        </w:rPr>
        <w:t>Visuomenės sveikatos biuras</w:t>
      </w:r>
      <w:r>
        <w:rPr>
          <w:sz w:val="24"/>
          <w:szCs w:val="24"/>
          <w:lang w:val="lt-LT"/>
        </w:rPr>
        <w:t>“. Lėšų poreikis, tūkst. Lt – „1,5“. Finansavimo šaltiniai: savivaldybė – „1,5“.</w:t>
      </w:r>
    </w:p>
    <w:p w:rsidR="00026316" w:rsidRPr="00B03219" w:rsidRDefault="004B07C8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026316">
        <w:rPr>
          <w:sz w:val="24"/>
          <w:szCs w:val="24"/>
          <w:lang w:val="lt-LT"/>
        </w:rPr>
        <w:t xml:space="preserve">. Pakeisti 4.4.1. dalies </w:t>
      </w:r>
      <w:r w:rsidR="00E405A9" w:rsidRPr="00E405A9">
        <w:rPr>
          <w:sz w:val="24"/>
          <w:szCs w:val="24"/>
          <w:lang w:val="lt-LT"/>
        </w:rPr>
        <w:t>„2011-2013 metų plėtos plano įgyvendinimo ir jo valdymo priemonės“</w:t>
      </w:r>
      <w:r w:rsidR="00E405A9">
        <w:t xml:space="preserve"> </w:t>
      </w:r>
      <w:r w:rsidR="00B03219" w:rsidRPr="00B03219">
        <w:rPr>
          <w:sz w:val="24"/>
          <w:szCs w:val="24"/>
          <w:lang w:val="lt-LT"/>
        </w:rPr>
        <w:t xml:space="preserve">4 prioriteto </w:t>
      </w:r>
      <w:r w:rsidR="00B03219">
        <w:rPr>
          <w:sz w:val="24"/>
          <w:szCs w:val="24"/>
          <w:lang w:val="lt-LT"/>
        </w:rPr>
        <w:t>„</w:t>
      </w:r>
      <w:r w:rsidR="00B03219" w:rsidRPr="00B03219">
        <w:rPr>
          <w:sz w:val="24"/>
          <w:szCs w:val="24"/>
          <w:lang w:val="lt-LT"/>
        </w:rPr>
        <w:t xml:space="preserve">Darnios </w:t>
      </w:r>
      <w:r w:rsidR="00B03219">
        <w:rPr>
          <w:sz w:val="24"/>
          <w:szCs w:val="24"/>
          <w:lang w:val="lt-LT"/>
        </w:rPr>
        <w:t xml:space="preserve">aplinkos ir gamtos išteklių priežiūra“ 4.1. tikslo „Subalansuotos ir sveikos aplinkos Jonavos rajono savivaldybės teritorijoje siekimas“ </w:t>
      </w:r>
      <w:r w:rsidR="00026316" w:rsidRPr="00B03219">
        <w:rPr>
          <w:sz w:val="24"/>
          <w:szCs w:val="24"/>
          <w:lang w:val="lt-LT"/>
        </w:rPr>
        <w:t>4.1.3. uždavinį ir priemones ir išdėstyti jas taip: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„4.1.3. uždavinys.  </w:t>
      </w:r>
      <w:r w:rsidRPr="00026316">
        <w:rPr>
          <w:sz w:val="24"/>
          <w:szCs w:val="24"/>
          <w:lang w:val="lt-LT"/>
        </w:rPr>
        <w:t>Informacinėmis ir praktinėmis veiklos priemonėmis ugdyti sąmoningą visuomenę, savo veiksmais tausojančią aplinką ir pagal savo kompetencijos bei galimybių lygį siekiančią visapusiškai prisidėti prie jos gerinimo</w:t>
      </w:r>
      <w:r>
        <w:rPr>
          <w:sz w:val="24"/>
          <w:szCs w:val="24"/>
          <w:lang w:val="lt-LT"/>
        </w:rPr>
        <w:t>“.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 w:rsidRPr="00026316">
        <w:rPr>
          <w:sz w:val="24"/>
          <w:szCs w:val="24"/>
          <w:lang w:val="lt-LT"/>
        </w:rPr>
        <w:t xml:space="preserve">Priemonė </w:t>
      </w:r>
      <w:r w:rsidR="001D25ED">
        <w:rPr>
          <w:sz w:val="24"/>
          <w:szCs w:val="24"/>
          <w:lang w:val="lt-LT"/>
        </w:rPr>
        <w:t>–</w:t>
      </w:r>
      <w:r w:rsidRPr="00026316">
        <w:rPr>
          <w:sz w:val="24"/>
          <w:szCs w:val="24"/>
          <w:lang w:val="lt-LT"/>
        </w:rPr>
        <w:t xml:space="preserve">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4.1.3.1. Siekiant užtikrinti aplinkosaugos žinių sklaidą, bendradarbiauti su formaliojo ir neformaliojo ugdymo įstaigomis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Rezultatai –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Parengti ir išplatinti aplinkosaugos informaciniai plakatai. Suorganizuotos parodos, pamokos, akcijos. Įgyvendinti projektai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Pasiekimo laikas –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2013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Atsakingi dalyviai </w:t>
      </w:r>
      <w:r w:rsidR="001D25ED">
        <w:rPr>
          <w:sz w:val="24"/>
          <w:szCs w:val="24"/>
          <w:lang w:val="lt-LT"/>
        </w:rPr>
        <w:t>–</w:t>
      </w:r>
      <w:r w:rsidRPr="00026316">
        <w:rPr>
          <w:sz w:val="24"/>
          <w:szCs w:val="24"/>
          <w:lang w:val="lt-LT"/>
        </w:rPr>
        <w:t xml:space="preserve">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Jonavos rajono savivaldybės administracija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Lėšų poreikis, tūkst. Lt –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9,24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Finansavimo šaltiniai: savivaldybės –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9,24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</w:t>
      </w:r>
    </w:p>
    <w:p w:rsidR="001D25ED" w:rsidRPr="001D25ED" w:rsidRDefault="001D25ED" w:rsidP="001D25ED">
      <w:pPr>
        <w:ind w:firstLine="709"/>
        <w:jc w:val="both"/>
        <w:rPr>
          <w:sz w:val="24"/>
          <w:szCs w:val="24"/>
          <w:lang w:val="lt-LT"/>
        </w:rPr>
      </w:pPr>
      <w:r w:rsidRPr="001D25ED">
        <w:rPr>
          <w:sz w:val="24"/>
          <w:szCs w:val="24"/>
          <w:lang w:val="lt-LT"/>
        </w:rPr>
        <w:t xml:space="preserve">Priemonė – „4.1.3.2. Siekiant užtikrinti aplinkosaugos žinių sklaidą, bendradarbiauti su nevyriausybinėmis organizacijomis“. Rezultatai – „Suorganizuotos talkos“. Pasiekimo laikas – „2013“. Atsakingi dalyviai – „Jonavos rajono savivaldybės administracija“. Lėšų poreikis, tūkst. Lt – „1,5“. Finansavimo šaltiniai: savivaldybės – „1,5“. </w:t>
      </w:r>
    </w:p>
    <w:p w:rsidR="001D25ED" w:rsidRDefault="001D25ED" w:rsidP="001D25ED">
      <w:pPr>
        <w:ind w:firstLine="709"/>
        <w:jc w:val="both"/>
        <w:rPr>
          <w:sz w:val="24"/>
          <w:szCs w:val="24"/>
          <w:lang w:val="lt-LT"/>
        </w:rPr>
      </w:pPr>
      <w:r w:rsidRPr="001D25ED">
        <w:rPr>
          <w:sz w:val="24"/>
          <w:szCs w:val="24"/>
          <w:lang w:val="lt-LT"/>
        </w:rPr>
        <w:t>Priemonė – „4.1.3.3. Ugdyti visuomenės sąmoningumą ir norą prisidėti prie aplinkosaugos problemų sprendimo</w:t>
      </w:r>
      <w:r>
        <w:rPr>
          <w:sz w:val="24"/>
          <w:szCs w:val="24"/>
          <w:lang w:val="lt-LT"/>
        </w:rPr>
        <w:t>“</w:t>
      </w:r>
      <w:r w:rsidRPr="001D25ED">
        <w:rPr>
          <w:sz w:val="24"/>
          <w:szCs w:val="24"/>
          <w:lang w:val="lt-LT"/>
        </w:rPr>
        <w:t xml:space="preserve">. Siekiant užtikrinti aplinkosaugos žinių sklaidą, bendradarbiauti su nevyriausybinėmis organizacijomis“. Rezultatai – „Vykdomos akcijos“. Pasiekimo laikas – „2013“. Atsakingi dalyviai – „Jonavos rajono savivaldybės administracija“. Lėšų poreikis, tūkst. Lt – „0,5“. Finansavimo šaltiniai: savivaldybės – „0,5“. </w:t>
      </w:r>
    </w:p>
    <w:p w:rsidR="0024450D" w:rsidRDefault="004B07C8" w:rsidP="0024450D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1D25ED">
        <w:rPr>
          <w:sz w:val="24"/>
          <w:szCs w:val="24"/>
          <w:lang w:val="lt-LT"/>
        </w:rPr>
        <w:t>. Pakeisti 4.1.2. dalies „</w:t>
      </w:r>
      <w:r w:rsidR="001D25ED" w:rsidRPr="001D25ED">
        <w:rPr>
          <w:sz w:val="24"/>
          <w:szCs w:val="24"/>
          <w:lang w:val="lt-LT"/>
        </w:rPr>
        <w:t>2014-2020 metų plėtros plano įgyvendinimas ir jo valdymas</w:t>
      </w:r>
      <w:r w:rsidR="001D25ED">
        <w:rPr>
          <w:sz w:val="24"/>
          <w:szCs w:val="24"/>
          <w:lang w:val="lt-LT"/>
        </w:rPr>
        <w:t>“</w:t>
      </w:r>
      <w:r w:rsidR="001D25ED" w:rsidRPr="001D25ED">
        <w:rPr>
          <w:sz w:val="24"/>
          <w:szCs w:val="24"/>
          <w:lang w:val="lt-LT"/>
        </w:rPr>
        <w:t xml:space="preserve"> 4 prioriteto</w:t>
      </w:r>
      <w:r w:rsidR="00B03219">
        <w:rPr>
          <w:sz w:val="24"/>
          <w:szCs w:val="24"/>
          <w:lang w:val="lt-LT"/>
        </w:rPr>
        <w:t xml:space="preserve"> „</w:t>
      </w:r>
      <w:r w:rsidR="00B03219" w:rsidRPr="00B03219">
        <w:rPr>
          <w:sz w:val="24"/>
          <w:szCs w:val="24"/>
          <w:lang w:val="lt-LT"/>
        </w:rPr>
        <w:t xml:space="preserve">Darnios </w:t>
      </w:r>
      <w:r w:rsidR="00B03219">
        <w:rPr>
          <w:sz w:val="24"/>
          <w:szCs w:val="24"/>
          <w:lang w:val="lt-LT"/>
        </w:rPr>
        <w:t>aplinkos ir gamtos išteklių priežiūra“</w:t>
      </w:r>
      <w:r w:rsidR="001D25ED" w:rsidRPr="001D25ED">
        <w:rPr>
          <w:sz w:val="24"/>
          <w:szCs w:val="24"/>
          <w:lang w:val="lt-LT"/>
        </w:rPr>
        <w:t>, 4.1. tikslo</w:t>
      </w:r>
      <w:r w:rsidR="00B03219">
        <w:rPr>
          <w:sz w:val="24"/>
          <w:szCs w:val="24"/>
          <w:lang w:val="lt-LT"/>
        </w:rPr>
        <w:t xml:space="preserve"> „Subalansuotos ir sveikos aplinkos Jonavos rajono savivaldybės teritorijoje siekimas“</w:t>
      </w:r>
      <w:r w:rsidR="001D25ED" w:rsidRPr="001D25ED">
        <w:rPr>
          <w:sz w:val="24"/>
          <w:szCs w:val="24"/>
          <w:lang w:val="lt-LT"/>
        </w:rPr>
        <w:t>, 4.1.1. uždavinio</w:t>
      </w:r>
      <w:r w:rsidR="00B03219">
        <w:rPr>
          <w:sz w:val="24"/>
          <w:szCs w:val="24"/>
          <w:lang w:val="lt-LT"/>
        </w:rPr>
        <w:t xml:space="preserve"> „Mažinti taršos poveikį aplinkai (tyrimai, projektavimas, įgyvendinimas“</w:t>
      </w:r>
      <w:r w:rsidR="001D25ED" w:rsidRPr="001D25ED">
        <w:rPr>
          <w:sz w:val="24"/>
          <w:szCs w:val="24"/>
          <w:lang w:val="lt-LT"/>
        </w:rPr>
        <w:t xml:space="preserve"> priemones</w:t>
      </w:r>
      <w:r w:rsidR="0024450D">
        <w:rPr>
          <w:sz w:val="24"/>
          <w:szCs w:val="24"/>
          <w:lang w:val="lt-LT"/>
        </w:rPr>
        <w:t xml:space="preserve"> 4.1.1.1. – 4.1.1.6. ir išdėstyti jas taip</w:t>
      </w:r>
      <w:r w:rsidR="001D25ED" w:rsidRPr="001D25ED">
        <w:rPr>
          <w:sz w:val="24"/>
          <w:szCs w:val="24"/>
          <w:lang w:val="lt-LT"/>
        </w:rPr>
        <w:t>:</w:t>
      </w:r>
    </w:p>
    <w:p w:rsid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 xml:space="preserve">Priemonė – „4.1.1.1. Įrengti naujus ir rekonstruoti esamus vandens gerinimo įrenginius“. Rezultatai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Vandenviečių, kuriose įrengti nauji vandens valymo įrenginiai, skaičius – 28. Vandenviečių, kuriose rekonstruoti vandens gerinimo įrenginiai, skaičius – 6</w:t>
      </w:r>
      <w:r>
        <w:rPr>
          <w:sz w:val="24"/>
          <w:szCs w:val="24"/>
          <w:lang w:val="lt-LT"/>
        </w:rPr>
        <w:t>“</w:t>
      </w:r>
      <w:r w:rsidRPr="0024450D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Lėšų poreikis, tūkst. Lt – „20000“.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2</w:t>
      </w:r>
      <w:r w:rsidRPr="0024450D">
        <w:rPr>
          <w:sz w:val="24"/>
          <w:szCs w:val="24"/>
          <w:lang w:val="lt-LT"/>
        </w:rPr>
        <w:t xml:space="preserve">. Įrengti naujas ir rekonstruoti esamas vandenvietes“. Rezultatai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Įrengtų naujų vandenviečių skaičius – 32. Rekonstruotų vandenviečių skaičius – 29</w:t>
      </w:r>
      <w:r>
        <w:rPr>
          <w:sz w:val="24"/>
          <w:szCs w:val="24"/>
          <w:lang w:val="lt-LT"/>
        </w:rPr>
        <w:t>“</w:t>
      </w:r>
      <w:r w:rsidRPr="0024450D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Lėšų poreikis, tūkst. Lt – „10500“.</w:t>
      </w:r>
    </w:p>
    <w:p w:rsidR="0024450D" w:rsidRDefault="0024450D" w:rsidP="0024450D">
      <w:pPr>
        <w:ind w:firstLine="709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3</w:t>
      </w:r>
      <w:r w:rsidRPr="0024450D">
        <w:rPr>
          <w:sz w:val="24"/>
          <w:szCs w:val="24"/>
          <w:lang w:val="lt-LT"/>
        </w:rPr>
        <w:t xml:space="preserve">. Plėsti vandentiekio tinklus bei rekonstruoti esamus vandentiekio tinklus“. Rezultatai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Nutiestų vandentiekio tinklų ilgis, km – 113. Rekonstruotų vandentiekio tinklų ilgis, km – 156“.</w:t>
      </w:r>
      <w:r>
        <w:rPr>
          <w:sz w:val="24"/>
          <w:szCs w:val="24"/>
          <w:lang w:val="lt-LT"/>
        </w:rPr>
        <w:t xml:space="preserve"> Lėšų poreikis, tūkst. Lt – „150000“.</w:t>
      </w:r>
    </w:p>
    <w:p w:rsid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4</w:t>
      </w:r>
      <w:r w:rsidRPr="0024450D">
        <w:rPr>
          <w:sz w:val="24"/>
          <w:szCs w:val="24"/>
          <w:lang w:val="lt-LT"/>
        </w:rPr>
        <w:t xml:space="preserve">. Įrengti naujus nuotekų valymo įrenginius bei rekonstruoti esamus“. </w:t>
      </w:r>
      <w:r>
        <w:rPr>
          <w:sz w:val="24"/>
          <w:szCs w:val="24"/>
          <w:lang w:val="lt-LT"/>
        </w:rPr>
        <w:t>R</w:t>
      </w:r>
      <w:r w:rsidRPr="0024450D">
        <w:rPr>
          <w:sz w:val="24"/>
          <w:szCs w:val="24"/>
          <w:lang w:val="lt-LT"/>
        </w:rPr>
        <w:t xml:space="preserve">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Įrengtų naujų nuotekų valymo įrenginių skaičius – 30. Rekonstruotų nuotekų valymo įrenginių skaičius – 14“.</w:t>
      </w:r>
      <w:r>
        <w:rPr>
          <w:sz w:val="24"/>
          <w:szCs w:val="24"/>
          <w:lang w:val="lt-LT"/>
        </w:rPr>
        <w:t xml:space="preserve"> Lėšų poreikis, tūkst. Lt – „38000“.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5</w:t>
      </w:r>
      <w:r w:rsidRPr="0024450D">
        <w:rPr>
          <w:sz w:val="24"/>
          <w:szCs w:val="24"/>
          <w:lang w:val="lt-LT"/>
        </w:rPr>
        <w:t xml:space="preserve">. Plėsti nuotekų tinklų tinklą bei rekonstruoti esamus nuotekų tinklus“. Rezultatai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Nutiestų nuotekų tinklų ilgis, km – 139. Rekonstruotų nuotekų tinklų ilgis, km – 122“.</w:t>
      </w:r>
      <w:r>
        <w:rPr>
          <w:sz w:val="24"/>
          <w:szCs w:val="24"/>
          <w:lang w:val="lt-LT"/>
        </w:rPr>
        <w:t xml:space="preserve"> Lėšų poreikis, tūkst. Lt – „320000“.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6</w:t>
      </w:r>
      <w:r w:rsidRPr="0024450D">
        <w:rPr>
          <w:sz w:val="24"/>
          <w:szCs w:val="24"/>
          <w:lang w:val="lt-LT"/>
        </w:rPr>
        <w:t xml:space="preserve">. Kurti buitinių atliekų ir specifinių atliekų srautų tvarkymo infrastruktūrą, įdiegti pusiau požeminę konteinerių sistemą“. </w:t>
      </w:r>
      <w:r>
        <w:rPr>
          <w:sz w:val="24"/>
          <w:szCs w:val="24"/>
          <w:lang w:val="lt-LT"/>
        </w:rPr>
        <w:t>Rezultatai – „</w:t>
      </w:r>
      <w:r w:rsidRPr="0024450D">
        <w:rPr>
          <w:sz w:val="24"/>
          <w:szCs w:val="24"/>
          <w:lang w:val="lt-LT"/>
        </w:rPr>
        <w:t xml:space="preserve">Įrengtos aikštelės. Įdiegta specifinių </w:t>
      </w:r>
      <w:r w:rsidRPr="0024450D">
        <w:rPr>
          <w:sz w:val="24"/>
          <w:szCs w:val="24"/>
          <w:lang w:val="lt-LT"/>
        </w:rPr>
        <w:lastRenderedPageBreak/>
        <w:t>atliekų srautų atskiro surinkimo sistema. Nupirktos šiukšliadėžės. Nupirkti konteineriai</w:t>
      </w:r>
      <w:r>
        <w:rPr>
          <w:sz w:val="24"/>
          <w:szCs w:val="24"/>
          <w:lang w:val="lt-LT"/>
        </w:rPr>
        <w:t>“</w:t>
      </w:r>
      <w:r w:rsidRPr="0024450D">
        <w:rPr>
          <w:lang w:val="lt-LT"/>
        </w:rPr>
        <w:t>.</w:t>
      </w:r>
      <w:r>
        <w:rPr>
          <w:sz w:val="24"/>
          <w:szCs w:val="24"/>
          <w:lang w:val="lt-LT"/>
        </w:rPr>
        <w:t xml:space="preserve"> Lėšų poreikis, tūkst. Lt – „3000“.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</w:p>
    <w:p w:rsidR="001D5C67" w:rsidRDefault="001D5C67" w:rsidP="001D5C67">
      <w:pPr>
        <w:rPr>
          <w:b/>
          <w:i/>
        </w:rPr>
      </w:pPr>
    </w:p>
    <w:p w:rsidR="00540608" w:rsidRPr="006E6D34" w:rsidRDefault="00540608" w:rsidP="00540608">
      <w:pPr>
        <w:rPr>
          <w:sz w:val="24"/>
          <w:szCs w:val="24"/>
          <w:lang w:val="lt-LT"/>
        </w:rPr>
      </w:pPr>
      <w:r w:rsidRPr="006E6D34">
        <w:rPr>
          <w:sz w:val="24"/>
          <w:szCs w:val="24"/>
          <w:lang w:val="lt-LT"/>
        </w:rPr>
        <w:t>Savivaldybės meras</w:t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>Mindaugas Sinkevičius</w:t>
      </w:r>
    </w:p>
    <w:p w:rsidR="00424887" w:rsidRDefault="00424887" w:rsidP="00540608">
      <w:pPr>
        <w:rPr>
          <w:i/>
          <w:sz w:val="16"/>
          <w:szCs w:val="16"/>
          <w:lang w:val="lt-LT"/>
        </w:rPr>
      </w:pPr>
    </w:p>
    <w:p w:rsidR="005A2C70" w:rsidRDefault="005A2C7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613BF7" w:rsidRPr="003F1ADA" w:rsidRDefault="005014FF" w:rsidP="00613BF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Jonas Klemensas Sungaila</w:t>
      </w:r>
      <w:r w:rsidR="002C3E48" w:rsidRPr="003F1ADA">
        <w:rPr>
          <w:sz w:val="24"/>
          <w:szCs w:val="24"/>
          <w:lang w:val="lt-LT"/>
        </w:rPr>
        <w:tab/>
      </w:r>
      <w:r w:rsidR="00613BF7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46190E" w:rsidRDefault="0046190E" w:rsidP="0046190E">
      <w:pPr>
        <w:jc w:val="both"/>
        <w:rPr>
          <w:sz w:val="16"/>
          <w:szCs w:val="16"/>
          <w:lang w:val="lt-LT"/>
        </w:rPr>
      </w:pPr>
    </w:p>
    <w:p w:rsidR="005A2C70" w:rsidRDefault="005A2C70" w:rsidP="0046190E">
      <w:pPr>
        <w:jc w:val="both"/>
        <w:rPr>
          <w:sz w:val="16"/>
          <w:szCs w:val="16"/>
          <w:lang w:val="lt-LT"/>
        </w:rPr>
      </w:pPr>
    </w:p>
    <w:p w:rsidR="00054362" w:rsidRPr="004E440C" w:rsidRDefault="00054362" w:rsidP="0046190E">
      <w:pPr>
        <w:jc w:val="both"/>
        <w:rPr>
          <w:sz w:val="16"/>
          <w:szCs w:val="16"/>
          <w:lang w:val="lt-LT"/>
        </w:rPr>
      </w:pPr>
    </w:p>
    <w:p w:rsidR="0046190E" w:rsidRDefault="0046190E" w:rsidP="0046190E">
      <w:pPr>
        <w:jc w:val="both"/>
        <w:rPr>
          <w:sz w:val="24"/>
          <w:szCs w:val="24"/>
          <w:lang w:val="lt-LT"/>
        </w:rPr>
      </w:pPr>
      <w:r w:rsidRPr="00150D5F">
        <w:rPr>
          <w:sz w:val="24"/>
          <w:szCs w:val="24"/>
          <w:lang w:val="lt-LT"/>
        </w:rPr>
        <w:t>Lineta Jakimavičienė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 xml:space="preserve"> </w:t>
      </w:r>
    </w:p>
    <w:p w:rsidR="004E440C" w:rsidRDefault="004E440C" w:rsidP="00540608">
      <w:pPr>
        <w:jc w:val="both"/>
        <w:rPr>
          <w:sz w:val="16"/>
          <w:szCs w:val="16"/>
          <w:lang w:val="lt-LT"/>
        </w:rPr>
      </w:pPr>
    </w:p>
    <w:p w:rsidR="00054362" w:rsidRDefault="00054362" w:rsidP="00540608">
      <w:pPr>
        <w:jc w:val="both"/>
        <w:rPr>
          <w:sz w:val="16"/>
          <w:szCs w:val="16"/>
          <w:lang w:val="lt-LT"/>
        </w:rPr>
      </w:pPr>
    </w:p>
    <w:p w:rsidR="005A2C70" w:rsidRPr="005014FF" w:rsidRDefault="005A2C70" w:rsidP="00540608">
      <w:pPr>
        <w:jc w:val="both"/>
        <w:rPr>
          <w:sz w:val="16"/>
          <w:szCs w:val="16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Justas Budriūnas </w:t>
      </w: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64332F" w:rsidRDefault="005014FF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Valda Koženiauskienė</w:t>
      </w:r>
      <w:r w:rsidRPr="003F1A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0604A3" w:rsidRDefault="00411992" w:rsidP="00540608">
      <w:pPr>
        <w:jc w:val="both"/>
        <w:rPr>
          <w:sz w:val="24"/>
          <w:szCs w:val="24"/>
          <w:lang w:val="lt-LT"/>
        </w:rPr>
      </w:pPr>
      <w:r w:rsidRPr="003F1ADA">
        <w:rPr>
          <w:sz w:val="24"/>
          <w:szCs w:val="24"/>
          <w:lang w:val="lt-LT"/>
        </w:rPr>
        <w:t>Ekonomikos, finansų ir verslo plėtros komitetas</w:t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054362" w:rsidRDefault="00054362" w:rsidP="00054362">
      <w:pPr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Ekologijos, sveikatos ir socialinių reikalų komitetas</w:t>
      </w:r>
    </w:p>
    <w:p w:rsidR="0064672F" w:rsidRDefault="00AD0824" w:rsidP="00054362">
      <w:pPr>
        <w:jc w:val="center"/>
        <w:outlineLvl w:val="0"/>
        <w:rPr>
          <w:b/>
          <w:sz w:val="24"/>
          <w:lang w:val="lt-LT"/>
        </w:rPr>
      </w:pPr>
      <w:r>
        <w:rPr>
          <w:b/>
          <w:sz w:val="24"/>
          <w:lang w:val="lt-LT"/>
        </w:rPr>
        <w:br w:type="page"/>
      </w:r>
      <w:r w:rsidR="0064672F" w:rsidRPr="000B613A">
        <w:rPr>
          <w:b/>
          <w:sz w:val="24"/>
          <w:lang w:val="lt-LT"/>
        </w:rPr>
        <w:lastRenderedPageBreak/>
        <w:t>AIŠKINAMASIS RAŠTAS</w:t>
      </w:r>
    </w:p>
    <w:p w:rsidR="00AD0824" w:rsidRPr="00484F61" w:rsidRDefault="00AD0824" w:rsidP="00777D2C">
      <w:pPr>
        <w:jc w:val="center"/>
        <w:outlineLvl w:val="0"/>
        <w:rPr>
          <w:b/>
          <w:sz w:val="16"/>
          <w:szCs w:val="16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01340E" w:rsidRPr="00C45814" w:rsidTr="00102977">
        <w:tc>
          <w:tcPr>
            <w:tcW w:w="9854" w:type="dxa"/>
            <w:vAlign w:val="bottom"/>
          </w:tcPr>
          <w:p w:rsidR="0001340E" w:rsidRPr="00C45814" w:rsidRDefault="0041408D" w:rsidP="00102977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JONAVOS RAJONO SAVIVALDYBĖS TARYBOS 2011 m. GEGUŽĖS 26 D. SPRENDIMO NR.1TS-186 „</w:t>
            </w: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JONAVOS RAJONO ILGALAIKIO STRATEGINIO PLĖTROS PLANO IKI 2021 METŲ PATVIRTINIMO“ DALINIO PAKEITIMO</w:t>
            </w:r>
          </w:p>
        </w:tc>
      </w:tr>
      <w:tr w:rsidR="00462A57" w:rsidRPr="00C45814" w:rsidTr="009A77FF">
        <w:tc>
          <w:tcPr>
            <w:tcW w:w="9854" w:type="dxa"/>
            <w:vAlign w:val="bottom"/>
          </w:tcPr>
          <w:p w:rsidR="00462A57" w:rsidRPr="00C45814" w:rsidRDefault="00462A57" w:rsidP="0001340E">
            <w:pPr>
              <w:rPr>
                <w:b/>
                <w:bCs/>
                <w:caps/>
                <w:sz w:val="24"/>
                <w:lang w:val="lt-LT"/>
              </w:rPr>
            </w:pPr>
          </w:p>
        </w:tc>
      </w:tr>
    </w:tbl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20</w:t>
      </w:r>
      <w:r w:rsidR="005E0664">
        <w:rPr>
          <w:b/>
          <w:sz w:val="24"/>
          <w:lang w:val="lt-LT"/>
        </w:rPr>
        <w:t>1</w:t>
      </w:r>
      <w:r w:rsidR="00D20D10">
        <w:rPr>
          <w:b/>
          <w:sz w:val="24"/>
          <w:lang w:val="lt-LT"/>
        </w:rPr>
        <w:t>2</w:t>
      </w:r>
      <w:r w:rsidRPr="000B613A">
        <w:rPr>
          <w:b/>
          <w:sz w:val="24"/>
          <w:lang w:val="lt-LT"/>
        </w:rPr>
        <w:t xml:space="preserve"> m. </w:t>
      </w:r>
      <w:r w:rsidR="00867F02">
        <w:rPr>
          <w:b/>
          <w:sz w:val="24"/>
          <w:lang w:val="lt-LT"/>
        </w:rPr>
        <w:t>spalio</w:t>
      </w:r>
      <w:r w:rsidR="00281228" w:rsidRPr="000B613A">
        <w:rPr>
          <w:b/>
          <w:sz w:val="24"/>
          <w:lang w:val="lt-LT"/>
        </w:rPr>
        <w:t xml:space="preserve"> </w:t>
      </w:r>
      <w:r w:rsidR="0041408D">
        <w:rPr>
          <w:b/>
          <w:sz w:val="24"/>
          <w:lang w:val="lt-LT"/>
        </w:rPr>
        <w:t>8</w:t>
      </w:r>
      <w:r w:rsidR="004E440C">
        <w:rPr>
          <w:b/>
          <w:sz w:val="24"/>
          <w:lang w:val="lt-LT"/>
        </w:rPr>
        <w:t xml:space="preserve"> </w:t>
      </w:r>
      <w:r w:rsidRPr="000B613A">
        <w:rPr>
          <w:b/>
          <w:sz w:val="24"/>
          <w:lang w:val="lt-LT"/>
        </w:rPr>
        <w:t>d.</w:t>
      </w:r>
    </w:p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Jonava</w:t>
      </w:r>
    </w:p>
    <w:p w:rsidR="0064672F" w:rsidRPr="00484F61" w:rsidRDefault="0064672F" w:rsidP="00494AEE">
      <w:pPr>
        <w:ind w:firstLine="600"/>
        <w:jc w:val="both"/>
        <w:rPr>
          <w:b/>
          <w:i/>
          <w:sz w:val="16"/>
          <w:szCs w:val="16"/>
          <w:lang w:val="lt-LT"/>
        </w:rPr>
      </w:pPr>
    </w:p>
    <w:p w:rsidR="00102977" w:rsidRDefault="00102977" w:rsidP="00BC4FB8">
      <w:pPr>
        <w:ind w:firstLine="600"/>
        <w:jc w:val="both"/>
        <w:rPr>
          <w:bCs/>
          <w:i/>
          <w:sz w:val="24"/>
          <w:szCs w:val="24"/>
          <w:lang w:val="lt-LT"/>
        </w:rPr>
      </w:pPr>
    </w:p>
    <w:p w:rsidR="0041408D" w:rsidRDefault="00BC4FB8" w:rsidP="00BC4FB8">
      <w:pPr>
        <w:ind w:firstLine="600"/>
        <w:jc w:val="both"/>
        <w:rPr>
          <w:bCs/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/>
        </w:rPr>
        <w:t>Sprendimo projekto tikslas</w:t>
      </w:r>
      <w:r w:rsidRPr="00816AA2">
        <w:rPr>
          <w:bCs/>
          <w:sz w:val="24"/>
          <w:szCs w:val="24"/>
          <w:lang w:val="lt-LT"/>
        </w:rPr>
        <w:t xml:space="preserve"> –</w:t>
      </w:r>
      <w:r w:rsidR="00102977">
        <w:rPr>
          <w:bCs/>
          <w:sz w:val="24"/>
          <w:szCs w:val="24"/>
          <w:lang w:val="lt-LT"/>
        </w:rPr>
        <w:t xml:space="preserve"> atnaujinti strateginį plėtros planą pagal parengtas aktualias sektorines studijas sveikatos ir aplinkos srityse.</w:t>
      </w:r>
    </w:p>
    <w:p w:rsidR="009E0135" w:rsidRDefault="00BC4FB8" w:rsidP="00BC4FB8">
      <w:pPr>
        <w:ind w:firstLine="600"/>
        <w:jc w:val="both"/>
        <w:rPr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 w:eastAsia="ru-RU"/>
        </w:rPr>
        <w:t>Sprendimo projekto uždavinys</w:t>
      </w:r>
      <w:r>
        <w:rPr>
          <w:bCs/>
          <w:sz w:val="24"/>
          <w:szCs w:val="24"/>
          <w:lang w:val="lt-LT" w:eastAsia="ru-RU"/>
        </w:rPr>
        <w:t xml:space="preserve"> –</w:t>
      </w:r>
      <w:r w:rsidR="009E0135">
        <w:rPr>
          <w:bCs/>
          <w:sz w:val="24"/>
          <w:szCs w:val="24"/>
          <w:lang w:val="lt-LT" w:eastAsia="ru-RU"/>
        </w:rPr>
        <w:t xml:space="preserve"> </w:t>
      </w:r>
      <w:r w:rsidR="00102977">
        <w:rPr>
          <w:bCs/>
          <w:sz w:val="24"/>
          <w:szCs w:val="24"/>
          <w:lang w:val="lt-LT" w:eastAsia="ru-RU"/>
        </w:rPr>
        <w:t>įgyvendinti projektą „Jonavos rajono savivaldybės sektorinių studijų rengimas“.</w:t>
      </w:r>
    </w:p>
    <w:p w:rsidR="00853943" w:rsidRPr="00052269" w:rsidRDefault="00BC4FB8" w:rsidP="00477DF6">
      <w:pPr>
        <w:ind w:firstLine="600"/>
        <w:jc w:val="both"/>
        <w:rPr>
          <w:sz w:val="24"/>
          <w:szCs w:val="24"/>
        </w:rPr>
      </w:pPr>
      <w:r w:rsidRPr="00232158">
        <w:rPr>
          <w:bCs/>
          <w:i/>
          <w:sz w:val="24"/>
          <w:szCs w:val="24"/>
          <w:lang w:val="lt-LT"/>
        </w:rPr>
        <w:t>Teisinis reglamentavimas:</w:t>
      </w:r>
      <w:r w:rsidR="00052953" w:rsidRPr="00232158">
        <w:rPr>
          <w:bCs/>
          <w:sz w:val="24"/>
          <w:szCs w:val="24"/>
          <w:lang w:val="lt-LT"/>
        </w:rPr>
        <w:t xml:space="preserve"> </w:t>
      </w:r>
      <w:proofErr w:type="spellStart"/>
      <w:r w:rsidR="00853943">
        <w:rPr>
          <w:sz w:val="24"/>
          <w:szCs w:val="24"/>
        </w:rPr>
        <w:t>Savivaldybės</w:t>
      </w:r>
      <w:proofErr w:type="spellEnd"/>
      <w:r w:rsidR="00853943">
        <w:rPr>
          <w:sz w:val="24"/>
          <w:szCs w:val="24"/>
        </w:rPr>
        <w:t xml:space="preserve"> </w:t>
      </w:r>
      <w:r w:rsidR="00853943" w:rsidRPr="00261997">
        <w:rPr>
          <w:sz w:val="24"/>
          <w:szCs w:val="24"/>
          <w:lang w:val="lt-LT"/>
        </w:rPr>
        <w:t>tarybos priimtus</w:t>
      </w:r>
      <w:r w:rsidR="00853943" w:rsidRPr="00052269">
        <w:rPr>
          <w:sz w:val="24"/>
          <w:szCs w:val="24"/>
        </w:rPr>
        <w:t xml:space="preserve"> </w:t>
      </w:r>
      <w:proofErr w:type="spellStart"/>
      <w:r w:rsidR="00853943">
        <w:rPr>
          <w:sz w:val="24"/>
          <w:szCs w:val="24"/>
        </w:rPr>
        <w:t>teisės</w:t>
      </w:r>
      <w:proofErr w:type="spellEnd"/>
      <w:r w:rsidR="00853943">
        <w:rPr>
          <w:sz w:val="24"/>
          <w:szCs w:val="24"/>
        </w:rPr>
        <w:t xml:space="preserve"> </w:t>
      </w:r>
      <w:proofErr w:type="spellStart"/>
      <w:r w:rsidR="00853943">
        <w:rPr>
          <w:sz w:val="24"/>
          <w:szCs w:val="24"/>
        </w:rPr>
        <w:t>aktus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gali</w:t>
      </w:r>
      <w:proofErr w:type="spellEnd"/>
      <w:r w:rsidR="00853943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sustabdyti</w:t>
      </w:r>
      <w:proofErr w:type="spellEnd"/>
      <w:r w:rsidR="00853943" w:rsidRPr="00052269">
        <w:rPr>
          <w:sz w:val="24"/>
          <w:szCs w:val="24"/>
        </w:rPr>
        <w:t xml:space="preserve">, </w:t>
      </w:r>
      <w:proofErr w:type="spellStart"/>
      <w:r w:rsidR="00853943" w:rsidRPr="00052269">
        <w:rPr>
          <w:sz w:val="24"/>
          <w:szCs w:val="24"/>
        </w:rPr>
        <w:t>pakeisti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ar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panaikinti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pati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savivaldybės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taryba</w:t>
      </w:r>
      <w:proofErr w:type="spellEnd"/>
      <w:r w:rsidR="00853943" w:rsidRPr="00052269">
        <w:rPr>
          <w:sz w:val="24"/>
          <w:szCs w:val="24"/>
        </w:rPr>
        <w:t xml:space="preserve">. </w:t>
      </w:r>
    </w:p>
    <w:p w:rsidR="00541083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052953">
        <w:rPr>
          <w:bCs/>
          <w:i/>
          <w:sz w:val="24"/>
          <w:lang w:val="lt-LT"/>
        </w:rPr>
        <w:t>Galimos teigiamos sprendimo priėmimo pasekmės</w:t>
      </w:r>
      <w:r w:rsidRPr="00052953">
        <w:rPr>
          <w:bCs/>
          <w:sz w:val="24"/>
          <w:lang w:val="lt-LT"/>
        </w:rPr>
        <w:t xml:space="preserve"> –</w:t>
      </w:r>
      <w:r w:rsidR="00541083">
        <w:rPr>
          <w:bCs/>
          <w:sz w:val="24"/>
          <w:lang w:val="lt-LT"/>
        </w:rPr>
        <w:t xml:space="preserve"> </w:t>
      </w:r>
      <w:r w:rsidR="0041408D">
        <w:rPr>
          <w:bCs/>
          <w:sz w:val="24"/>
          <w:lang w:val="lt-LT"/>
        </w:rPr>
        <w:t xml:space="preserve">atnaujintas strateginis planas pagal parengtas studijas. Įgyvendintas projektas </w:t>
      </w:r>
      <w:r w:rsidR="0041408D" w:rsidRPr="0041408D">
        <w:rPr>
          <w:sz w:val="24"/>
          <w:szCs w:val="24"/>
          <w:lang w:val="lt-LT"/>
        </w:rPr>
        <w:t>„Jonavos rajono savivaldybės sektorinių studijų rengimas“</w:t>
      </w:r>
      <w:r w:rsidR="0041408D">
        <w:rPr>
          <w:sz w:val="24"/>
          <w:szCs w:val="24"/>
          <w:lang w:val="lt-LT"/>
        </w:rPr>
        <w:t>.</w:t>
      </w:r>
    </w:p>
    <w:p w:rsidR="00BC4FB8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26302C">
        <w:rPr>
          <w:bCs/>
          <w:i/>
          <w:sz w:val="24"/>
          <w:lang w:val="lt-LT"/>
        </w:rPr>
        <w:t xml:space="preserve">Galimos neigiamos sprendimo priėmimo pasekmės </w:t>
      </w:r>
      <w:r>
        <w:rPr>
          <w:bCs/>
          <w:sz w:val="24"/>
          <w:lang w:val="lt-LT"/>
        </w:rPr>
        <w:t>–</w:t>
      </w:r>
      <w:r w:rsidR="00541083">
        <w:rPr>
          <w:bCs/>
          <w:sz w:val="24"/>
          <w:lang w:val="lt-LT"/>
        </w:rPr>
        <w:t xml:space="preserve"> namo fizinė būklė nėra gera, investicijos reikalingos ir ateityje namo atnaujinimo darbai kainuos žymiai daugiau, nes nebus taikoma ES parama</w:t>
      </w:r>
      <w:r>
        <w:rPr>
          <w:bCs/>
          <w:sz w:val="24"/>
          <w:lang w:val="lt-LT"/>
        </w:rPr>
        <w:t xml:space="preserve">. </w:t>
      </w:r>
    </w:p>
    <w:p w:rsidR="009E0135" w:rsidRPr="00484F61" w:rsidRDefault="009E0135" w:rsidP="009E0135">
      <w:pPr>
        <w:jc w:val="both"/>
        <w:rPr>
          <w:sz w:val="16"/>
          <w:szCs w:val="16"/>
          <w:lang w:val="lt-LT"/>
        </w:rPr>
      </w:pPr>
    </w:p>
    <w:p w:rsidR="00102977" w:rsidRDefault="0041408D" w:rsidP="0041408D">
      <w:pPr>
        <w:ind w:firstLine="600"/>
        <w:jc w:val="both"/>
        <w:rPr>
          <w:sz w:val="24"/>
          <w:szCs w:val="24"/>
          <w:lang w:val="lt-LT"/>
        </w:rPr>
      </w:pPr>
      <w:r w:rsidRPr="0041408D">
        <w:rPr>
          <w:sz w:val="24"/>
          <w:szCs w:val="24"/>
          <w:lang w:val="lt-LT"/>
        </w:rPr>
        <w:t xml:space="preserve">Jonavos rajono savivaldybės administracija vykdo projektą „Jonavos rajono savivaldybės sektorinių studijų rengimas“. Projekte numatytos veiklos: Visuomenės sveikatos </w:t>
      </w:r>
      <w:proofErr w:type="spellStart"/>
      <w:r w:rsidRPr="0041408D">
        <w:rPr>
          <w:sz w:val="24"/>
          <w:szCs w:val="24"/>
          <w:lang w:val="lt-LT"/>
        </w:rPr>
        <w:t>stebėsenos</w:t>
      </w:r>
      <w:proofErr w:type="spellEnd"/>
      <w:r w:rsidRPr="0041408D">
        <w:rPr>
          <w:sz w:val="24"/>
          <w:szCs w:val="24"/>
          <w:lang w:val="lt-LT"/>
        </w:rPr>
        <w:t xml:space="preserve"> programa, Jonavos rajono aplinkos apsaugos strategija ir šių studijų sprendiniais papildomas savivaldybės strateginį plėtros iki 2021 m. planas. Projekto veiklų įgyvendinimo pabaiga 2012</w:t>
      </w:r>
      <w:r w:rsidR="00102977">
        <w:rPr>
          <w:sz w:val="24"/>
          <w:szCs w:val="24"/>
          <w:lang w:val="lt-LT"/>
        </w:rPr>
        <w:t>-11-14. Abi studijos parengtos</w:t>
      </w:r>
      <w:r w:rsidRPr="0041408D">
        <w:rPr>
          <w:sz w:val="24"/>
          <w:szCs w:val="24"/>
          <w:lang w:val="lt-LT"/>
        </w:rPr>
        <w:t>. Strateginio plėtros plano atnaujinimo paslaugą buvo numatyta pirkti iš strateginio plėtros plano rengėjų, tačiau gauto pasiūlymo buvo atsisakyta, nes kaina smarkiai viršijo biudžete numatytą šiai veiklai lėšų sumą. Plano papildym</w:t>
      </w:r>
      <w:r w:rsidR="00102977">
        <w:rPr>
          <w:sz w:val="24"/>
          <w:szCs w:val="24"/>
          <w:lang w:val="lt-LT"/>
        </w:rPr>
        <w:t>as</w:t>
      </w:r>
      <w:r w:rsidRPr="0041408D">
        <w:rPr>
          <w:sz w:val="24"/>
          <w:szCs w:val="24"/>
          <w:lang w:val="lt-LT"/>
        </w:rPr>
        <w:t xml:space="preserve"> atlikt</w:t>
      </w:r>
      <w:r w:rsidR="00102977">
        <w:rPr>
          <w:sz w:val="24"/>
          <w:szCs w:val="24"/>
          <w:lang w:val="lt-LT"/>
        </w:rPr>
        <w:t>as</w:t>
      </w:r>
      <w:r w:rsidRPr="0041408D">
        <w:rPr>
          <w:sz w:val="24"/>
          <w:szCs w:val="24"/>
          <w:lang w:val="lt-LT"/>
        </w:rPr>
        <w:t xml:space="preserve"> savo jėgomis. </w:t>
      </w:r>
      <w:r w:rsidR="00102977">
        <w:rPr>
          <w:sz w:val="24"/>
          <w:szCs w:val="24"/>
          <w:lang w:val="lt-LT"/>
        </w:rPr>
        <w:t>Kartu siūloma pakeisti kelis plano punktus, kurie neatitiko realiai vykdomų veiklų (dėl viešųjų erdvių tvarkymų ir švietimo įstaigų atnaujinimo).</w:t>
      </w:r>
      <w:r w:rsidRPr="0041408D">
        <w:rPr>
          <w:sz w:val="24"/>
          <w:szCs w:val="24"/>
          <w:lang w:val="lt-LT"/>
        </w:rPr>
        <w:t xml:space="preserve"> </w:t>
      </w:r>
    </w:p>
    <w:p w:rsidR="00102977" w:rsidRDefault="0041408D" w:rsidP="0041408D">
      <w:pPr>
        <w:ind w:firstLine="600"/>
        <w:jc w:val="both"/>
        <w:rPr>
          <w:sz w:val="24"/>
          <w:szCs w:val="24"/>
          <w:lang w:val="lt-LT"/>
        </w:rPr>
      </w:pPr>
      <w:r w:rsidRPr="0041408D">
        <w:rPr>
          <w:sz w:val="24"/>
          <w:szCs w:val="24"/>
          <w:lang w:val="lt-LT"/>
        </w:rPr>
        <w:t>Papildėme/patikslinome priemonių sąrašą (pr</w:t>
      </w:r>
      <w:r w:rsidR="00102977">
        <w:rPr>
          <w:sz w:val="24"/>
          <w:szCs w:val="24"/>
          <w:lang w:val="lt-LT"/>
        </w:rPr>
        <w:t>idedama lyginamasis variantas):</w:t>
      </w:r>
    </w:p>
    <w:p w:rsidR="00102977" w:rsidRDefault="00102977" w:rsidP="0041408D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ir 2. sprendimo projekto punktuose siūlomi pakeitimai susiję savivaldybės vykdomais darbais, kurie nebuvo numatyti plane.</w:t>
      </w:r>
    </w:p>
    <w:p w:rsidR="00102977" w:rsidRDefault="00102977" w:rsidP="0041408D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Siūloma papildyti planą nauju uždaviniu ir priemonėmis, kurios buvo numatytos Visuomenės sveikatos </w:t>
      </w:r>
      <w:proofErr w:type="spellStart"/>
      <w:r>
        <w:rPr>
          <w:sz w:val="24"/>
          <w:szCs w:val="24"/>
          <w:lang w:val="lt-LT"/>
        </w:rPr>
        <w:t>stebėsenos</w:t>
      </w:r>
      <w:proofErr w:type="spellEnd"/>
      <w:r>
        <w:rPr>
          <w:sz w:val="24"/>
          <w:szCs w:val="24"/>
          <w:lang w:val="lt-LT"/>
        </w:rPr>
        <w:t xml:space="preserve"> programoje (šiai programai buvo pritarta savivaldybės tarybos 2012 m. birželio mėn.).</w:t>
      </w:r>
    </w:p>
    <w:p w:rsidR="00137C33" w:rsidRDefault="00102977" w:rsidP="0041408D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Siūloma papildyti/patikslinti planą </w:t>
      </w:r>
      <w:r w:rsidR="00137C33">
        <w:rPr>
          <w:sz w:val="24"/>
          <w:szCs w:val="24"/>
          <w:lang w:val="lt-LT"/>
        </w:rPr>
        <w:t xml:space="preserve">aplinkosauginio švietimo </w:t>
      </w:r>
      <w:r>
        <w:rPr>
          <w:sz w:val="24"/>
          <w:szCs w:val="24"/>
          <w:lang w:val="lt-LT"/>
        </w:rPr>
        <w:t>priemonėmis</w:t>
      </w:r>
      <w:r w:rsidR="00137C33">
        <w:rPr>
          <w:sz w:val="24"/>
          <w:szCs w:val="24"/>
          <w:lang w:val="lt-LT"/>
        </w:rPr>
        <w:t>. Priemonės numatytos Jonavos rajono aplinkos apsaugos strategijoje.</w:t>
      </w:r>
    </w:p>
    <w:p w:rsidR="00102977" w:rsidRDefault="00137C33" w:rsidP="0041408D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Siūloma patikslinti planą investicijomis, mažinančiomis taršos poveikį aplinkai. Patikslinti priemonių pavadinimai, laukiami rezultatai ir reikiamos investicijų sumos 2014-2020 metams</w:t>
      </w:r>
      <w:r w:rsidR="00CC0A6B">
        <w:rPr>
          <w:sz w:val="24"/>
          <w:szCs w:val="24"/>
          <w:lang w:val="lt-LT"/>
        </w:rPr>
        <w:t>.</w:t>
      </w:r>
      <w:r w:rsidR="00102977">
        <w:rPr>
          <w:sz w:val="24"/>
          <w:szCs w:val="24"/>
          <w:lang w:val="lt-LT"/>
        </w:rPr>
        <w:t xml:space="preserve"> </w:t>
      </w:r>
      <w:r w:rsidR="00CC0A6B">
        <w:rPr>
          <w:sz w:val="24"/>
          <w:szCs w:val="24"/>
          <w:lang w:val="lt-LT"/>
        </w:rPr>
        <w:t>Priemonės numatytos Jonavos rajono aplinkos apsaugos strategijoje.</w:t>
      </w:r>
    </w:p>
    <w:p w:rsidR="0041408D" w:rsidRPr="0041408D" w:rsidRDefault="0041408D" w:rsidP="0041408D">
      <w:pPr>
        <w:ind w:firstLine="600"/>
        <w:jc w:val="both"/>
        <w:rPr>
          <w:sz w:val="24"/>
          <w:szCs w:val="24"/>
          <w:lang w:val="lt-LT"/>
        </w:rPr>
      </w:pPr>
      <w:r w:rsidRPr="0041408D">
        <w:rPr>
          <w:sz w:val="24"/>
          <w:szCs w:val="24"/>
          <w:lang w:val="lt-LT"/>
        </w:rPr>
        <w:t xml:space="preserve">Projektas </w:t>
      </w:r>
      <w:r w:rsidR="00102977">
        <w:rPr>
          <w:sz w:val="24"/>
          <w:szCs w:val="24"/>
          <w:lang w:val="lt-LT"/>
        </w:rPr>
        <w:t xml:space="preserve">„Jonavos rajono savivaldybės sektorinių studijų rengimas“ </w:t>
      </w:r>
      <w:r w:rsidRPr="0041408D">
        <w:rPr>
          <w:sz w:val="24"/>
          <w:szCs w:val="24"/>
          <w:lang w:val="lt-LT"/>
        </w:rPr>
        <w:t>bus įgyvendintas, kai parengtų studijų sprendiniais bus papildytas strateginis plėtros iki 2021 m. planas, ir šie atnaujinimai bus patvirtinti taryboje.</w:t>
      </w:r>
      <w:r>
        <w:rPr>
          <w:sz w:val="24"/>
          <w:szCs w:val="24"/>
          <w:lang w:val="lt-LT"/>
        </w:rPr>
        <w:t xml:space="preserve"> Siūlomi pakeitimai svarstyti Strateginio planavimo komisijoje, sprendimams pritarta.</w:t>
      </w:r>
      <w:r w:rsidR="00261997">
        <w:rPr>
          <w:sz w:val="24"/>
          <w:szCs w:val="24"/>
          <w:lang w:val="lt-LT"/>
        </w:rPr>
        <w:t xml:space="preserve"> </w:t>
      </w:r>
    </w:p>
    <w:p w:rsidR="004970C5" w:rsidRPr="0041408D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541083" w:rsidRPr="00541083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PRIDEDAMA. Lyginamasis variantas, </w:t>
      </w:r>
      <w:r w:rsidR="00261997">
        <w:rPr>
          <w:bCs/>
          <w:sz w:val="24"/>
          <w:szCs w:val="24"/>
          <w:lang w:val="lt-LT"/>
        </w:rPr>
        <w:t>4</w:t>
      </w:r>
      <w:r>
        <w:rPr>
          <w:bCs/>
          <w:sz w:val="24"/>
          <w:szCs w:val="24"/>
          <w:lang w:val="lt-LT"/>
        </w:rPr>
        <w:t xml:space="preserve"> lapai.</w:t>
      </w:r>
    </w:p>
    <w:p w:rsidR="00477DF6" w:rsidRDefault="00477DF6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FF0B73" w:rsidRPr="00FF0B73" w:rsidRDefault="00FF0B73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C548D6" w:rsidRDefault="00BC4FB8" w:rsidP="00F92492">
      <w:pPr>
        <w:spacing w:line="360" w:lineRule="auto"/>
        <w:jc w:val="both"/>
        <w:rPr>
          <w:bCs/>
          <w:sz w:val="24"/>
          <w:szCs w:val="24"/>
          <w:lang w:val="lt-LT"/>
        </w:rPr>
      </w:pPr>
      <w:r w:rsidRPr="006E6D34">
        <w:rPr>
          <w:bCs/>
          <w:sz w:val="24"/>
          <w:szCs w:val="24"/>
          <w:lang w:val="lt-LT"/>
        </w:rPr>
        <w:t>Strateginio planavimo ir investicijų skyriaus vedėj</w:t>
      </w:r>
      <w:r>
        <w:rPr>
          <w:bCs/>
          <w:sz w:val="24"/>
          <w:szCs w:val="24"/>
          <w:lang w:val="lt-LT"/>
        </w:rPr>
        <w:t>a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150D5F">
        <w:rPr>
          <w:bCs/>
          <w:sz w:val="24"/>
          <w:szCs w:val="24"/>
          <w:lang w:val="lt-LT"/>
        </w:rPr>
        <w:t>Lineta Jakimavičienė</w:t>
      </w:r>
    </w:p>
    <w:p w:rsidR="00E40DDF" w:rsidRPr="00CC0A6B" w:rsidRDefault="00E40DDF" w:rsidP="00EB2318">
      <w:pPr>
        <w:tabs>
          <w:tab w:val="left" w:pos="1134"/>
        </w:tabs>
        <w:rPr>
          <w:bCs/>
          <w:sz w:val="24"/>
          <w:szCs w:val="24"/>
          <w:lang w:val="lt-LT"/>
        </w:rPr>
      </w:pPr>
    </w:p>
    <w:sectPr w:rsidR="00E40DDF" w:rsidRPr="00CC0A6B" w:rsidSect="00EB2318">
      <w:pgSz w:w="11906" w:h="16838" w:code="9"/>
      <w:pgMar w:top="1134" w:right="567" w:bottom="815" w:left="1400" w:header="709" w:footer="70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B4" w:rsidRDefault="00B033B4">
      <w:r>
        <w:separator/>
      </w:r>
    </w:p>
  </w:endnote>
  <w:endnote w:type="continuationSeparator" w:id="0">
    <w:p w:rsidR="00B033B4" w:rsidRDefault="00B0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B4" w:rsidRDefault="00B033B4">
      <w:r>
        <w:separator/>
      </w:r>
    </w:p>
  </w:footnote>
  <w:footnote w:type="continuationSeparator" w:id="0">
    <w:p w:rsidR="00B033B4" w:rsidRDefault="00B0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E6C"/>
    <w:multiLevelType w:val="hybridMultilevel"/>
    <w:tmpl w:val="C8A05D9C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C08A3"/>
    <w:multiLevelType w:val="multilevel"/>
    <w:tmpl w:val="FF60D1E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2E87684"/>
    <w:multiLevelType w:val="multilevel"/>
    <w:tmpl w:val="E7C89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3">
    <w:nsid w:val="1D9A6034"/>
    <w:multiLevelType w:val="multilevel"/>
    <w:tmpl w:val="BBF07DEA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E4A76A1"/>
    <w:multiLevelType w:val="hybridMultilevel"/>
    <w:tmpl w:val="25DCD602"/>
    <w:lvl w:ilvl="0" w:tplc="8A4E7DC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901C1E06">
      <w:numFmt w:val="none"/>
      <w:lvlText w:val=""/>
      <w:lvlJc w:val="left"/>
      <w:pPr>
        <w:tabs>
          <w:tab w:val="num" w:pos="360"/>
        </w:tabs>
      </w:pPr>
    </w:lvl>
    <w:lvl w:ilvl="2" w:tplc="519667B0">
      <w:numFmt w:val="none"/>
      <w:lvlText w:val=""/>
      <w:lvlJc w:val="left"/>
      <w:pPr>
        <w:tabs>
          <w:tab w:val="num" w:pos="360"/>
        </w:tabs>
      </w:pPr>
    </w:lvl>
    <w:lvl w:ilvl="3" w:tplc="26D4FCC0">
      <w:numFmt w:val="none"/>
      <w:lvlText w:val=""/>
      <w:lvlJc w:val="left"/>
      <w:pPr>
        <w:tabs>
          <w:tab w:val="num" w:pos="360"/>
        </w:tabs>
      </w:pPr>
    </w:lvl>
    <w:lvl w:ilvl="4" w:tplc="0944D9B8">
      <w:numFmt w:val="none"/>
      <w:lvlText w:val=""/>
      <w:lvlJc w:val="left"/>
      <w:pPr>
        <w:tabs>
          <w:tab w:val="num" w:pos="360"/>
        </w:tabs>
      </w:pPr>
    </w:lvl>
    <w:lvl w:ilvl="5" w:tplc="F1CCCC46">
      <w:numFmt w:val="none"/>
      <w:lvlText w:val=""/>
      <w:lvlJc w:val="left"/>
      <w:pPr>
        <w:tabs>
          <w:tab w:val="num" w:pos="360"/>
        </w:tabs>
      </w:pPr>
    </w:lvl>
    <w:lvl w:ilvl="6" w:tplc="1896A60C">
      <w:numFmt w:val="none"/>
      <w:lvlText w:val=""/>
      <w:lvlJc w:val="left"/>
      <w:pPr>
        <w:tabs>
          <w:tab w:val="num" w:pos="360"/>
        </w:tabs>
      </w:pPr>
    </w:lvl>
    <w:lvl w:ilvl="7" w:tplc="9932B662">
      <w:numFmt w:val="none"/>
      <w:lvlText w:val=""/>
      <w:lvlJc w:val="left"/>
      <w:pPr>
        <w:tabs>
          <w:tab w:val="num" w:pos="360"/>
        </w:tabs>
      </w:pPr>
    </w:lvl>
    <w:lvl w:ilvl="8" w:tplc="6E787C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B96A58"/>
    <w:multiLevelType w:val="hybridMultilevel"/>
    <w:tmpl w:val="D7A2FB46"/>
    <w:lvl w:ilvl="0" w:tplc="DE6A1BA4">
      <w:start w:val="2005"/>
      <w:numFmt w:val="bullet"/>
      <w:lvlText w:val="-"/>
      <w:lvlJc w:val="left"/>
      <w:pPr>
        <w:tabs>
          <w:tab w:val="num" w:pos="1395"/>
        </w:tabs>
        <w:ind w:left="1395" w:hanging="79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A7277C6"/>
    <w:multiLevelType w:val="hybridMultilevel"/>
    <w:tmpl w:val="133E88DE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95A83"/>
    <w:multiLevelType w:val="multilevel"/>
    <w:tmpl w:val="406869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4C6B614C"/>
    <w:multiLevelType w:val="hybridMultilevel"/>
    <w:tmpl w:val="BBB251EE"/>
    <w:lvl w:ilvl="0" w:tplc="D0F615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05661"/>
    <w:multiLevelType w:val="hybridMultilevel"/>
    <w:tmpl w:val="0018E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EB32B4"/>
    <w:multiLevelType w:val="hybridMultilevel"/>
    <w:tmpl w:val="808AB82C"/>
    <w:lvl w:ilvl="0" w:tplc="16DAFAB6">
      <w:start w:val="1"/>
      <w:numFmt w:val="decimal"/>
      <w:lvlText w:val="%1."/>
      <w:lvlJc w:val="left"/>
      <w:pPr>
        <w:tabs>
          <w:tab w:val="num" w:pos="1795"/>
        </w:tabs>
        <w:ind w:left="1795" w:hanging="1095"/>
      </w:pPr>
      <w:rPr>
        <w:rFonts w:hint="default"/>
      </w:rPr>
    </w:lvl>
    <w:lvl w:ilvl="1" w:tplc="BFBAF88A">
      <w:numFmt w:val="none"/>
      <w:lvlText w:val=""/>
      <w:lvlJc w:val="left"/>
      <w:pPr>
        <w:tabs>
          <w:tab w:val="num" w:pos="360"/>
        </w:tabs>
      </w:pPr>
    </w:lvl>
    <w:lvl w:ilvl="2" w:tplc="49001C94">
      <w:numFmt w:val="none"/>
      <w:lvlText w:val=""/>
      <w:lvlJc w:val="left"/>
      <w:pPr>
        <w:tabs>
          <w:tab w:val="num" w:pos="360"/>
        </w:tabs>
      </w:pPr>
    </w:lvl>
    <w:lvl w:ilvl="3" w:tplc="9C867056">
      <w:numFmt w:val="none"/>
      <w:lvlText w:val=""/>
      <w:lvlJc w:val="left"/>
      <w:pPr>
        <w:tabs>
          <w:tab w:val="num" w:pos="360"/>
        </w:tabs>
      </w:pPr>
    </w:lvl>
    <w:lvl w:ilvl="4" w:tplc="0DB2C70A">
      <w:numFmt w:val="none"/>
      <w:lvlText w:val=""/>
      <w:lvlJc w:val="left"/>
      <w:pPr>
        <w:tabs>
          <w:tab w:val="num" w:pos="360"/>
        </w:tabs>
      </w:pPr>
    </w:lvl>
    <w:lvl w:ilvl="5" w:tplc="3CAC137E">
      <w:numFmt w:val="none"/>
      <w:lvlText w:val=""/>
      <w:lvlJc w:val="left"/>
      <w:pPr>
        <w:tabs>
          <w:tab w:val="num" w:pos="360"/>
        </w:tabs>
      </w:pPr>
    </w:lvl>
    <w:lvl w:ilvl="6" w:tplc="35DC84B8">
      <w:numFmt w:val="none"/>
      <w:lvlText w:val=""/>
      <w:lvlJc w:val="left"/>
      <w:pPr>
        <w:tabs>
          <w:tab w:val="num" w:pos="360"/>
        </w:tabs>
      </w:pPr>
    </w:lvl>
    <w:lvl w:ilvl="7" w:tplc="056C5484">
      <w:numFmt w:val="none"/>
      <w:lvlText w:val=""/>
      <w:lvlJc w:val="left"/>
      <w:pPr>
        <w:tabs>
          <w:tab w:val="num" w:pos="360"/>
        </w:tabs>
      </w:pPr>
    </w:lvl>
    <w:lvl w:ilvl="8" w:tplc="CECACD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A0024F8"/>
    <w:multiLevelType w:val="hybridMultilevel"/>
    <w:tmpl w:val="11DEF0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F4946"/>
    <w:multiLevelType w:val="hybridMultilevel"/>
    <w:tmpl w:val="41549F56"/>
    <w:lvl w:ilvl="0" w:tplc="D65625E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83"/>
    <w:rsid w:val="00000456"/>
    <w:rsid w:val="000061E3"/>
    <w:rsid w:val="00012DF9"/>
    <w:rsid w:val="0001340E"/>
    <w:rsid w:val="00020199"/>
    <w:rsid w:val="000233F5"/>
    <w:rsid w:val="00025CBC"/>
    <w:rsid w:val="00026316"/>
    <w:rsid w:val="0002649B"/>
    <w:rsid w:val="00027A29"/>
    <w:rsid w:val="00033C79"/>
    <w:rsid w:val="00037079"/>
    <w:rsid w:val="00043C13"/>
    <w:rsid w:val="00044891"/>
    <w:rsid w:val="00046512"/>
    <w:rsid w:val="0004776B"/>
    <w:rsid w:val="0005092B"/>
    <w:rsid w:val="00052953"/>
    <w:rsid w:val="00054362"/>
    <w:rsid w:val="000604A3"/>
    <w:rsid w:val="000642E4"/>
    <w:rsid w:val="000721AA"/>
    <w:rsid w:val="0007444F"/>
    <w:rsid w:val="000756F1"/>
    <w:rsid w:val="000A243F"/>
    <w:rsid w:val="000A4745"/>
    <w:rsid w:val="000A4882"/>
    <w:rsid w:val="000A73D6"/>
    <w:rsid w:val="000B0268"/>
    <w:rsid w:val="000B5C4B"/>
    <w:rsid w:val="000B613A"/>
    <w:rsid w:val="000C6351"/>
    <w:rsid w:val="000D090F"/>
    <w:rsid w:val="000E2271"/>
    <w:rsid w:val="000E5EC4"/>
    <w:rsid w:val="000F32DD"/>
    <w:rsid w:val="000F4945"/>
    <w:rsid w:val="000F5BA1"/>
    <w:rsid w:val="000F7ED6"/>
    <w:rsid w:val="00100BFA"/>
    <w:rsid w:val="001027A7"/>
    <w:rsid w:val="00102977"/>
    <w:rsid w:val="00107482"/>
    <w:rsid w:val="00112C46"/>
    <w:rsid w:val="00114D4E"/>
    <w:rsid w:val="00122E16"/>
    <w:rsid w:val="001257C3"/>
    <w:rsid w:val="001272EC"/>
    <w:rsid w:val="00135649"/>
    <w:rsid w:val="001366AD"/>
    <w:rsid w:val="00136BEB"/>
    <w:rsid w:val="001377F5"/>
    <w:rsid w:val="00137C33"/>
    <w:rsid w:val="001412AD"/>
    <w:rsid w:val="00146043"/>
    <w:rsid w:val="00150D5F"/>
    <w:rsid w:val="00154F20"/>
    <w:rsid w:val="00160D6C"/>
    <w:rsid w:val="00161948"/>
    <w:rsid w:val="00171A54"/>
    <w:rsid w:val="00177165"/>
    <w:rsid w:val="00177391"/>
    <w:rsid w:val="00177F06"/>
    <w:rsid w:val="00180DC7"/>
    <w:rsid w:val="00192F6D"/>
    <w:rsid w:val="0019537E"/>
    <w:rsid w:val="0019582E"/>
    <w:rsid w:val="001A0335"/>
    <w:rsid w:val="001B04C1"/>
    <w:rsid w:val="001B3804"/>
    <w:rsid w:val="001B409A"/>
    <w:rsid w:val="001C129A"/>
    <w:rsid w:val="001C29C5"/>
    <w:rsid w:val="001C5DCE"/>
    <w:rsid w:val="001D25ED"/>
    <w:rsid w:val="001D3B38"/>
    <w:rsid w:val="001D5C67"/>
    <w:rsid w:val="001E3C02"/>
    <w:rsid w:val="001E5C46"/>
    <w:rsid w:val="001F59AC"/>
    <w:rsid w:val="001F6AD1"/>
    <w:rsid w:val="00203CCD"/>
    <w:rsid w:val="002063A4"/>
    <w:rsid w:val="00206689"/>
    <w:rsid w:val="00206A29"/>
    <w:rsid w:val="00230387"/>
    <w:rsid w:val="00232158"/>
    <w:rsid w:val="00232FE7"/>
    <w:rsid w:val="00243A11"/>
    <w:rsid w:val="0024450D"/>
    <w:rsid w:val="00246058"/>
    <w:rsid w:val="0025643C"/>
    <w:rsid w:val="00261997"/>
    <w:rsid w:val="0027027B"/>
    <w:rsid w:val="00272F3F"/>
    <w:rsid w:val="0027755A"/>
    <w:rsid w:val="00280A66"/>
    <w:rsid w:val="00281228"/>
    <w:rsid w:val="00281FBC"/>
    <w:rsid w:val="00282322"/>
    <w:rsid w:val="00282C4F"/>
    <w:rsid w:val="00286EAE"/>
    <w:rsid w:val="00293F76"/>
    <w:rsid w:val="002A01FE"/>
    <w:rsid w:val="002A7BB2"/>
    <w:rsid w:val="002B089D"/>
    <w:rsid w:val="002B1705"/>
    <w:rsid w:val="002C3E48"/>
    <w:rsid w:val="002D1024"/>
    <w:rsid w:val="002D1B4D"/>
    <w:rsid w:val="002D3A08"/>
    <w:rsid w:val="002D54EB"/>
    <w:rsid w:val="002D7B8F"/>
    <w:rsid w:val="002E381A"/>
    <w:rsid w:val="002F03C2"/>
    <w:rsid w:val="002F66C2"/>
    <w:rsid w:val="002F66E9"/>
    <w:rsid w:val="002F6D8E"/>
    <w:rsid w:val="002F747A"/>
    <w:rsid w:val="003172F9"/>
    <w:rsid w:val="00321A55"/>
    <w:rsid w:val="00321B45"/>
    <w:rsid w:val="00346E1E"/>
    <w:rsid w:val="00350FFE"/>
    <w:rsid w:val="0035306A"/>
    <w:rsid w:val="00353D85"/>
    <w:rsid w:val="00360EEF"/>
    <w:rsid w:val="003630DC"/>
    <w:rsid w:val="00364F1C"/>
    <w:rsid w:val="00367B22"/>
    <w:rsid w:val="0037167B"/>
    <w:rsid w:val="00372D93"/>
    <w:rsid w:val="00377306"/>
    <w:rsid w:val="003926D4"/>
    <w:rsid w:val="003977F8"/>
    <w:rsid w:val="003B5B1F"/>
    <w:rsid w:val="003D4485"/>
    <w:rsid w:val="003E1977"/>
    <w:rsid w:val="003E39EE"/>
    <w:rsid w:val="003E5169"/>
    <w:rsid w:val="003F1ADA"/>
    <w:rsid w:val="003F37A2"/>
    <w:rsid w:val="003F41CB"/>
    <w:rsid w:val="003F5756"/>
    <w:rsid w:val="004038C8"/>
    <w:rsid w:val="00403A23"/>
    <w:rsid w:val="00406D5E"/>
    <w:rsid w:val="00411992"/>
    <w:rsid w:val="0041201B"/>
    <w:rsid w:val="00412D71"/>
    <w:rsid w:val="0041408D"/>
    <w:rsid w:val="00422A19"/>
    <w:rsid w:val="00422B20"/>
    <w:rsid w:val="00424887"/>
    <w:rsid w:val="00424D99"/>
    <w:rsid w:val="0045357B"/>
    <w:rsid w:val="004545A4"/>
    <w:rsid w:val="0046190E"/>
    <w:rsid w:val="00462A57"/>
    <w:rsid w:val="00471991"/>
    <w:rsid w:val="00475D34"/>
    <w:rsid w:val="004771C1"/>
    <w:rsid w:val="00477B2A"/>
    <w:rsid w:val="00477DF6"/>
    <w:rsid w:val="00477F1C"/>
    <w:rsid w:val="004801B5"/>
    <w:rsid w:val="004803B1"/>
    <w:rsid w:val="00481F8A"/>
    <w:rsid w:val="00484F61"/>
    <w:rsid w:val="00494AEE"/>
    <w:rsid w:val="00494B16"/>
    <w:rsid w:val="00494D1D"/>
    <w:rsid w:val="004970C5"/>
    <w:rsid w:val="004B07C8"/>
    <w:rsid w:val="004B2313"/>
    <w:rsid w:val="004B293A"/>
    <w:rsid w:val="004C2E63"/>
    <w:rsid w:val="004C4142"/>
    <w:rsid w:val="004C45B5"/>
    <w:rsid w:val="004C564E"/>
    <w:rsid w:val="004C68F0"/>
    <w:rsid w:val="004D3F98"/>
    <w:rsid w:val="004D5EDC"/>
    <w:rsid w:val="004E39CD"/>
    <w:rsid w:val="004E440C"/>
    <w:rsid w:val="004E4586"/>
    <w:rsid w:val="004E491D"/>
    <w:rsid w:val="004F1101"/>
    <w:rsid w:val="004F623D"/>
    <w:rsid w:val="004F658B"/>
    <w:rsid w:val="00500F9F"/>
    <w:rsid w:val="005014FF"/>
    <w:rsid w:val="00504A2A"/>
    <w:rsid w:val="00512F0B"/>
    <w:rsid w:val="00516048"/>
    <w:rsid w:val="00520EE7"/>
    <w:rsid w:val="00531B68"/>
    <w:rsid w:val="0053211C"/>
    <w:rsid w:val="00534555"/>
    <w:rsid w:val="00540608"/>
    <w:rsid w:val="00541083"/>
    <w:rsid w:val="00545AC3"/>
    <w:rsid w:val="00552805"/>
    <w:rsid w:val="0055282F"/>
    <w:rsid w:val="00554DB6"/>
    <w:rsid w:val="00565B6C"/>
    <w:rsid w:val="00573322"/>
    <w:rsid w:val="005736B6"/>
    <w:rsid w:val="005739C6"/>
    <w:rsid w:val="00580C4C"/>
    <w:rsid w:val="00581CB6"/>
    <w:rsid w:val="00582531"/>
    <w:rsid w:val="005908A6"/>
    <w:rsid w:val="0059230C"/>
    <w:rsid w:val="005968CA"/>
    <w:rsid w:val="005A1FBD"/>
    <w:rsid w:val="005A2C70"/>
    <w:rsid w:val="005A3F37"/>
    <w:rsid w:val="005A4ACF"/>
    <w:rsid w:val="005A5C31"/>
    <w:rsid w:val="005B19A1"/>
    <w:rsid w:val="005B57B2"/>
    <w:rsid w:val="005C1477"/>
    <w:rsid w:val="005C19F7"/>
    <w:rsid w:val="005C2E83"/>
    <w:rsid w:val="005C3286"/>
    <w:rsid w:val="005D42F9"/>
    <w:rsid w:val="005D6390"/>
    <w:rsid w:val="005E060A"/>
    <w:rsid w:val="005E0664"/>
    <w:rsid w:val="005F7787"/>
    <w:rsid w:val="00601B30"/>
    <w:rsid w:val="00602AED"/>
    <w:rsid w:val="006071F9"/>
    <w:rsid w:val="00610BA6"/>
    <w:rsid w:val="006113C7"/>
    <w:rsid w:val="00613BF7"/>
    <w:rsid w:val="0062162B"/>
    <w:rsid w:val="006230C3"/>
    <w:rsid w:val="006405A7"/>
    <w:rsid w:val="0064332F"/>
    <w:rsid w:val="0064672F"/>
    <w:rsid w:val="00646A10"/>
    <w:rsid w:val="00657B08"/>
    <w:rsid w:val="00662560"/>
    <w:rsid w:val="006722B2"/>
    <w:rsid w:val="00674742"/>
    <w:rsid w:val="00676498"/>
    <w:rsid w:val="0069053D"/>
    <w:rsid w:val="006923E8"/>
    <w:rsid w:val="006B2327"/>
    <w:rsid w:val="006C094D"/>
    <w:rsid w:val="006C6E5A"/>
    <w:rsid w:val="006D21DC"/>
    <w:rsid w:val="006D27BD"/>
    <w:rsid w:val="006D6FC0"/>
    <w:rsid w:val="006D7E28"/>
    <w:rsid w:val="006E5697"/>
    <w:rsid w:val="006E6D34"/>
    <w:rsid w:val="006E740D"/>
    <w:rsid w:val="00702D93"/>
    <w:rsid w:val="00707291"/>
    <w:rsid w:val="007121DB"/>
    <w:rsid w:val="00712450"/>
    <w:rsid w:val="00713BBA"/>
    <w:rsid w:val="0071790C"/>
    <w:rsid w:val="00720487"/>
    <w:rsid w:val="00723B2E"/>
    <w:rsid w:val="007268AB"/>
    <w:rsid w:val="007308C1"/>
    <w:rsid w:val="007336B7"/>
    <w:rsid w:val="0073449D"/>
    <w:rsid w:val="00741685"/>
    <w:rsid w:val="007528F5"/>
    <w:rsid w:val="00772F4A"/>
    <w:rsid w:val="00777D2C"/>
    <w:rsid w:val="00783F06"/>
    <w:rsid w:val="007846C0"/>
    <w:rsid w:val="00790531"/>
    <w:rsid w:val="007A0CC8"/>
    <w:rsid w:val="007A4882"/>
    <w:rsid w:val="007B2DCD"/>
    <w:rsid w:val="007B50C1"/>
    <w:rsid w:val="007B53C1"/>
    <w:rsid w:val="007C0672"/>
    <w:rsid w:val="007C1319"/>
    <w:rsid w:val="007C269B"/>
    <w:rsid w:val="007C2B56"/>
    <w:rsid w:val="007C5EB0"/>
    <w:rsid w:val="007C5F99"/>
    <w:rsid w:val="007D2FB6"/>
    <w:rsid w:val="007D4413"/>
    <w:rsid w:val="007D546B"/>
    <w:rsid w:val="007D67E4"/>
    <w:rsid w:val="007E12D5"/>
    <w:rsid w:val="007E2C04"/>
    <w:rsid w:val="007E4204"/>
    <w:rsid w:val="0080309D"/>
    <w:rsid w:val="00810622"/>
    <w:rsid w:val="0081092C"/>
    <w:rsid w:val="00811229"/>
    <w:rsid w:val="00811C84"/>
    <w:rsid w:val="0081205F"/>
    <w:rsid w:val="008137CF"/>
    <w:rsid w:val="00817B3E"/>
    <w:rsid w:val="00821A08"/>
    <w:rsid w:val="00823DFE"/>
    <w:rsid w:val="00831B39"/>
    <w:rsid w:val="00832532"/>
    <w:rsid w:val="00832730"/>
    <w:rsid w:val="008374B7"/>
    <w:rsid w:val="008407DB"/>
    <w:rsid w:val="008456B2"/>
    <w:rsid w:val="008478A9"/>
    <w:rsid w:val="00851F4B"/>
    <w:rsid w:val="00853943"/>
    <w:rsid w:val="00855B61"/>
    <w:rsid w:val="0086091B"/>
    <w:rsid w:val="00861596"/>
    <w:rsid w:val="008653C8"/>
    <w:rsid w:val="00866069"/>
    <w:rsid w:val="00867F02"/>
    <w:rsid w:val="00870BF4"/>
    <w:rsid w:val="008837D8"/>
    <w:rsid w:val="0088558C"/>
    <w:rsid w:val="0088717F"/>
    <w:rsid w:val="00892702"/>
    <w:rsid w:val="008A42A5"/>
    <w:rsid w:val="008A7B8B"/>
    <w:rsid w:val="008C0180"/>
    <w:rsid w:val="008C3063"/>
    <w:rsid w:val="008D0BC0"/>
    <w:rsid w:val="008D1F10"/>
    <w:rsid w:val="008D5FD4"/>
    <w:rsid w:val="008E3A40"/>
    <w:rsid w:val="008E55E9"/>
    <w:rsid w:val="008F04CB"/>
    <w:rsid w:val="008F3A98"/>
    <w:rsid w:val="00902EC5"/>
    <w:rsid w:val="00905566"/>
    <w:rsid w:val="009143F1"/>
    <w:rsid w:val="0091660E"/>
    <w:rsid w:val="00917F77"/>
    <w:rsid w:val="009439C8"/>
    <w:rsid w:val="00944701"/>
    <w:rsid w:val="00947E97"/>
    <w:rsid w:val="00960DD5"/>
    <w:rsid w:val="00962EB0"/>
    <w:rsid w:val="009732A2"/>
    <w:rsid w:val="00975DE3"/>
    <w:rsid w:val="0098170F"/>
    <w:rsid w:val="00981882"/>
    <w:rsid w:val="00985FD5"/>
    <w:rsid w:val="009904ED"/>
    <w:rsid w:val="00992096"/>
    <w:rsid w:val="009A1018"/>
    <w:rsid w:val="009A77FF"/>
    <w:rsid w:val="009B731C"/>
    <w:rsid w:val="009C051D"/>
    <w:rsid w:val="009C11FC"/>
    <w:rsid w:val="009C3246"/>
    <w:rsid w:val="009C7624"/>
    <w:rsid w:val="009D3E29"/>
    <w:rsid w:val="009E0135"/>
    <w:rsid w:val="009E3EB4"/>
    <w:rsid w:val="009F021B"/>
    <w:rsid w:val="009F5217"/>
    <w:rsid w:val="00A02368"/>
    <w:rsid w:val="00A0257A"/>
    <w:rsid w:val="00A04489"/>
    <w:rsid w:val="00A15611"/>
    <w:rsid w:val="00A16846"/>
    <w:rsid w:val="00A202CD"/>
    <w:rsid w:val="00A276DB"/>
    <w:rsid w:val="00A316C8"/>
    <w:rsid w:val="00A32293"/>
    <w:rsid w:val="00A33A63"/>
    <w:rsid w:val="00A35361"/>
    <w:rsid w:val="00A35DBF"/>
    <w:rsid w:val="00A36291"/>
    <w:rsid w:val="00A40303"/>
    <w:rsid w:val="00A51F22"/>
    <w:rsid w:val="00A5739C"/>
    <w:rsid w:val="00A606B9"/>
    <w:rsid w:val="00A61CC6"/>
    <w:rsid w:val="00A621ED"/>
    <w:rsid w:val="00A65EBC"/>
    <w:rsid w:val="00A66D61"/>
    <w:rsid w:val="00A711CE"/>
    <w:rsid w:val="00A7185B"/>
    <w:rsid w:val="00A73965"/>
    <w:rsid w:val="00A76D5C"/>
    <w:rsid w:val="00A77746"/>
    <w:rsid w:val="00A811B0"/>
    <w:rsid w:val="00A9415E"/>
    <w:rsid w:val="00A944D3"/>
    <w:rsid w:val="00AA0AFE"/>
    <w:rsid w:val="00AA33F2"/>
    <w:rsid w:val="00AA598A"/>
    <w:rsid w:val="00AA74FE"/>
    <w:rsid w:val="00AB022F"/>
    <w:rsid w:val="00AB3B33"/>
    <w:rsid w:val="00AC05A1"/>
    <w:rsid w:val="00AD0824"/>
    <w:rsid w:val="00AD6509"/>
    <w:rsid w:val="00AE14E8"/>
    <w:rsid w:val="00AF3280"/>
    <w:rsid w:val="00AF4BF3"/>
    <w:rsid w:val="00AF65EF"/>
    <w:rsid w:val="00AF6B96"/>
    <w:rsid w:val="00B03219"/>
    <w:rsid w:val="00B033B4"/>
    <w:rsid w:val="00B03775"/>
    <w:rsid w:val="00B073AE"/>
    <w:rsid w:val="00B11F0A"/>
    <w:rsid w:val="00B12E1A"/>
    <w:rsid w:val="00B25738"/>
    <w:rsid w:val="00B3100A"/>
    <w:rsid w:val="00B31733"/>
    <w:rsid w:val="00B36E56"/>
    <w:rsid w:val="00B456A1"/>
    <w:rsid w:val="00B46BC4"/>
    <w:rsid w:val="00B5013C"/>
    <w:rsid w:val="00B533BD"/>
    <w:rsid w:val="00B64F14"/>
    <w:rsid w:val="00B75839"/>
    <w:rsid w:val="00B759D5"/>
    <w:rsid w:val="00B76524"/>
    <w:rsid w:val="00B80F63"/>
    <w:rsid w:val="00B8147C"/>
    <w:rsid w:val="00B843E6"/>
    <w:rsid w:val="00B959A8"/>
    <w:rsid w:val="00B96CE7"/>
    <w:rsid w:val="00BA0F3A"/>
    <w:rsid w:val="00BA3611"/>
    <w:rsid w:val="00BA4F6D"/>
    <w:rsid w:val="00BA6844"/>
    <w:rsid w:val="00BA77A4"/>
    <w:rsid w:val="00BB698D"/>
    <w:rsid w:val="00BC4FB8"/>
    <w:rsid w:val="00BD4C87"/>
    <w:rsid w:val="00BE5222"/>
    <w:rsid w:val="00BE7D67"/>
    <w:rsid w:val="00BF3C2D"/>
    <w:rsid w:val="00C0573B"/>
    <w:rsid w:val="00C10816"/>
    <w:rsid w:val="00C12A28"/>
    <w:rsid w:val="00C143C5"/>
    <w:rsid w:val="00C1571D"/>
    <w:rsid w:val="00C22A46"/>
    <w:rsid w:val="00C36D9D"/>
    <w:rsid w:val="00C448CB"/>
    <w:rsid w:val="00C45814"/>
    <w:rsid w:val="00C50EFB"/>
    <w:rsid w:val="00C548D6"/>
    <w:rsid w:val="00C55F34"/>
    <w:rsid w:val="00C577BA"/>
    <w:rsid w:val="00C579E0"/>
    <w:rsid w:val="00C60A4C"/>
    <w:rsid w:val="00C60EB8"/>
    <w:rsid w:val="00C61AEF"/>
    <w:rsid w:val="00C633E8"/>
    <w:rsid w:val="00C65615"/>
    <w:rsid w:val="00C67844"/>
    <w:rsid w:val="00C8024E"/>
    <w:rsid w:val="00C82380"/>
    <w:rsid w:val="00C83C49"/>
    <w:rsid w:val="00C85B6E"/>
    <w:rsid w:val="00C91D8E"/>
    <w:rsid w:val="00C939BF"/>
    <w:rsid w:val="00CA7EC0"/>
    <w:rsid w:val="00CB0FE9"/>
    <w:rsid w:val="00CB17CF"/>
    <w:rsid w:val="00CC0A6B"/>
    <w:rsid w:val="00CC3FB0"/>
    <w:rsid w:val="00CD1D34"/>
    <w:rsid w:val="00CD2DB0"/>
    <w:rsid w:val="00CD52ED"/>
    <w:rsid w:val="00CD6ED1"/>
    <w:rsid w:val="00CE4476"/>
    <w:rsid w:val="00CE6243"/>
    <w:rsid w:val="00D00776"/>
    <w:rsid w:val="00D10B69"/>
    <w:rsid w:val="00D11DF5"/>
    <w:rsid w:val="00D17C91"/>
    <w:rsid w:val="00D20D10"/>
    <w:rsid w:val="00D21ED6"/>
    <w:rsid w:val="00D26B9C"/>
    <w:rsid w:val="00D34431"/>
    <w:rsid w:val="00D351C5"/>
    <w:rsid w:val="00D359B3"/>
    <w:rsid w:val="00D45CC3"/>
    <w:rsid w:val="00D50D39"/>
    <w:rsid w:val="00D52B3F"/>
    <w:rsid w:val="00D569FA"/>
    <w:rsid w:val="00D5764B"/>
    <w:rsid w:val="00D614AB"/>
    <w:rsid w:val="00D61D4C"/>
    <w:rsid w:val="00D705AD"/>
    <w:rsid w:val="00D751BC"/>
    <w:rsid w:val="00D97AFD"/>
    <w:rsid w:val="00DA2ADA"/>
    <w:rsid w:val="00DB290A"/>
    <w:rsid w:val="00DB47F0"/>
    <w:rsid w:val="00DC1618"/>
    <w:rsid w:val="00DC2D49"/>
    <w:rsid w:val="00DD56F0"/>
    <w:rsid w:val="00DE350A"/>
    <w:rsid w:val="00DE4285"/>
    <w:rsid w:val="00DF6787"/>
    <w:rsid w:val="00E00BA5"/>
    <w:rsid w:val="00E05366"/>
    <w:rsid w:val="00E063A0"/>
    <w:rsid w:val="00E07FCC"/>
    <w:rsid w:val="00E07FF2"/>
    <w:rsid w:val="00E126EB"/>
    <w:rsid w:val="00E13121"/>
    <w:rsid w:val="00E14576"/>
    <w:rsid w:val="00E14698"/>
    <w:rsid w:val="00E202DC"/>
    <w:rsid w:val="00E21686"/>
    <w:rsid w:val="00E327C2"/>
    <w:rsid w:val="00E33A92"/>
    <w:rsid w:val="00E34E41"/>
    <w:rsid w:val="00E35FEF"/>
    <w:rsid w:val="00E377B1"/>
    <w:rsid w:val="00E405A9"/>
    <w:rsid w:val="00E40DDF"/>
    <w:rsid w:val="00E410B0"/>
    <w:rsid w:val="00E41808"/>
    <w:rsid w:val="00E4784A"/>
    <w:rsid w:val="00E542E7"/>
    <w:rsid w:val="00E54BCC"/>
    <w:rsid w:val="00E72F6A"/>
    <w:rsid w:val="00E7522A"/>
    <w:rsid w:val="00E847A0"/>
    <w:rsid w:val="00E863A1"/>
    <w:rsid w:val="00E96D53"/>
    <w:rsid w:val="00EB2318"/>
    <w:rsid w:val="00EB35BC"/>
    <w:rsid w:val="00EC18B4"/>
    <w:rsid w:val="00EC58E1"/>
    <w:rsid w:val="00EC6ACC"/>
    <w:rsid w:val="00ED1A29"/>
    <w:rsid w:val="00ED2A5D"/>
    <w:rsid w:val="00ED3E81"/>
    <w:rsid w:val="00ED5A45"/>
    <w:rsid w:val="00EE07F9"/>
    <w:rsid w:val="00EE7CA8"/>
    <w:rsid w:val="00EF736F"/>
    <w:rsid w:val="00F06BCD"/>
    <w:rsid w:val="00F1116F"/>
    <w:rsid w:val="00F1506C"/>
    <w:rsid w:val="00F16183"/>
    <w:rsid w:val="00F273F5"/>
    <w:rsid w:val="00F3019F"/>
    <w:rsid w:val="00F34EE1"/>
    <w:rsid w:val="00F37C0B"/>
    <w:rsid w:val="00F476E7"/>
    <w:rsid w:val="00F54C50"/>
    <w:rsid w:val="00F57DA5"/>
    <w:rsid w:val="00F603B8"/>
    <w:rsid w:val="00F60DF5"/>
    <w:rsid w:val="00F614CD"/>
    <w:rsid w:val="00F62629"/>
    <w:rsid w:val="00F64FC4"/>
    <w:rsid w:val="00F7133E"/>
    <w:rsid w:val="00F718BF"/>
    <w:rsid w:val="00F77EBB"/>
    <w:rsid w:val="00F80A6D"/>
    <w:rsid w:val="00F918C2"/>
    <w:rsid w:val="00F92492"/>
    <w:rsid w:val="00FA0428"/>
    <w:rsid w:val="00FA7F90"/>
    <w:rsid w:val="00FB1C53"/>
    <w:rsid w:val="00FC3145"/>
    <w:rsid w:val="00FC4BB5"/>
    <w:rsid w:val="00FC5F93"/>
    <w:rsid w:val="00FC6203"/>
    <w:rsid w:val="00FC68A2"/>
    <w:rsid w:val="00FD15EC"/>
    <w:rsid w:val="00FD6CC5"/>
    <w:rsid w:val="00FE5362"/>
    <w:rsid w:val="00FE77E9"/>
    <w:rsid w:val="00FF0B73"/>
    <w:rsid w:val="00FF2E3D"/>
    <w:rsid w:val="00FF6D6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D5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D5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10270</Characters>
  <Application>Microsoft Office Word</Application>
  <DocSecurity>0</DocSecurity>
  <Lines>85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Lineta Jakimavičienė</dc:creator>
  <cp:lastModifiedBy>Edmunda Albina Balsyte</cp:lastModifiedBy>
  <cp:revision>3</cp:revision>
  <cp:lastPrinted>2012-10-08T15:11:00Z</cp:lastPrinted>
  <dcterms:created xsi:type="dcterms:W3CDTF">2012-10-10T12:28:00Z</dcterms:created>
  <dcterms:modified xsi:type="dcterms:W3CDTF">2012-10-12T05:45:00Z</dcterms:modified>
</cp:coreProperties>
</file>