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85" w:rsidRDefault="00F84E85" w:rsidP="00F84E85">
      <w:pPr>
        <w:ind w:left="9072"/>
        <w:rPr>
          <w:szCs w:val="24"/>
          <w:lang w:eastAsia="lt-LT"/>
        </w:rPr>
      </w:pPr>
      <w:bookmarkStart w:id="0" w:name="_GoBack"/>
      <w:bookmarkEnd w:id="0"/>
      <w:r>
        <w:rPr>
          <w:szCs w:val="24"/>
          <w:lang w:eastAsia="lt-LT"/>
        </w:rPr>
        <w:t>Teisės aktų projektų antikorupcinio vertinimo taisyklių</w:t>
      </w:r>
    </w:p>
    <w:p w:rsidR="00F84E85" w:rsidRDefault="00F84E85" w:rsidP="00F84E85">
      <w:pPr>
        <w:ind w:left="9072"/>
        <w:rPr>
          <w:color w:val="000000"/>
          <w:lang w:eastAsia="ar-SA"/>
        </w:rPr>
      </w:pPr>
      <w:r>
        <w:rPr>
          <w:color w:val="000000"/>
          <w:lang w:eastAsia="ar-SA"/>
        </w:rPr>
        <w:t>priedas</w:t>
      </w:r>
    </w:p>
    <w:p w:rsidR="00F84E85" w:rsidRDefault="00F84E85" w:rsidP="00F84E85">
      <w:pPr>
        <w:jc w:val="center"/>
        <w:rPr>
          <w:b/>
          <w:szCs w:val="24"/>
          <w:lang w:eastAsia="lt-LT"/>
        </w:rPr>
      </w:pPr>
      <w:r>
        <w:rPr>
          <w:b/>
          <w:szCs w:val="24"/>
          <w:lang w:eastAsia="lt-LT"/>
        </w:rPr>
        <w:t>TEISĖS AKTŲ PROJEKTŲ ANTIKORUPCINIO VERTINIMO PAŽYMA</w:t>
      </w:r>
    </w:p>
    <w:p w:rsidR="00F84E85" w:rsidRDefault="00F84E85" w:rsidP="00F84E85">
      <w:pPr>
        <w:rPr>
          <w:szCs w:val="24"/>
          <w:lang w:eastAsia="lt-LT"/>
        </w:rPr>
      </w:pPr>
    </w:p>
    <w:p w:rsidR="00F84E85" w:rsidRDefault="00F84E85" w:rsidP="00F84E85">
      <w:pPr>
        <w:pStyle w:val="Betarp"/>
        <w:jc w:val="both"/>
        <w:rPr>
          <w:b/>
          <w:bCs/>
        </w:rPr>
      </w:pPr>
      <w:r>
        <w:rPr>
          <w:lang w:eastAsia="lt-LT"/>
        </w:rPr>
        <w:t xml:space="preserve">Teisės akto projekto pavadinimas: </w:t>
      </w:r>
      <w:r w:rsidRPr="00C45814">
        <w:rPr>
          <w:b/>
          <w:bCs/>
          <w:caps/>
        </w:rPr>
        <w:t xml:space="preserve">DĖL PRITARIMO </w:t>
      </w:r>
      <w:r>
        <w:rPr>
          <w:b/>
          <w:bCs/>
          <w:caps/>
        </w:rPr>
        <w:t xml:space="preserve">paraiškŲ TEIKIMUI </w:t>
      </w:r>
      <w:r w:rsidRPr="00C45814">
        <w:rPr>
          <w:b/>
          <w:bCs/>
          <w:caps/>
        </w:rPr>
        <w:t xml:space="preserve">PAGAL </w:t>
      </w:r>
      <w:r>
        <w:rPr>
          <w:b/>
          <w:bCs/>
          <w:caps/>
        </w:rPr>
        <w:t>LIETUVOS KAIMO PLĖTROS 2014-</w:t>
      </w:r>
      <w:smartTag w:uri="urn:schemas-microsoft-com:office:smarttags" w:element="metricconverter">
        <w:smartTagPr>
          <w:attr w:name="ProductID" w:val="2020 m"/>
        </w:smartTagPr>
        <w:r>
          <w:rPr>
            <w:b/>
            <w:bCs/>
            <w:caps/>
          </w:rPr>
          <w:t>2020 m</w:t>
        </w:r>
      </w:smartTag>
      <w:r>
        <w:rPr>
          <w:b/>
          <w:bCs/>
          <w:caps/>
        </w:rPr>
        <w:t>. programos priemonĖS „</w:t>
      </w:r>
      <w:r w:rsidRPr="00C112EC">
        <w:rPr>
          <w:b/>
          <w:szCs w:val="24"/>
        </w:rPr>
        <w:t>INVESTICIJOS Į MATERIALŲJĮ TURTĄ</w:t>
      </w:r>
      <w:r w:rsidRPr="00B7399B">
        <w:rPr>
          <w:b/>
          <w:bCs/>
          <w:caps/>
          <w:szCs w:val="24"/>
        </w:rPr>
        <w:t>“</w:t>
      </w:r>
      <w:r>
        <w:rPr>
          <w:b/>
          <w:bCs/>
          <w:caps/>
        </w:rPr>
        <w:t xml:space="preserve"> VEIKLĄ „PARAMA ŽEMĖS ŪKIO VANDENTVARKAI“</w:t>
      </w:r>
    </w:p>
    <w:p w:rsidR="00F84E85" w:rsidRDefault="00F84E85" w:rsidP="00F84E85">
      <w:pPr>
        <w:pStyle w:val="Betarp"/>
        <w:jc w:val="both"/>
      </w:pPr>
    </w:p>
    <w:p w:rsidR="00F84E85" w:rsidRDefault="00F84E85" w:rsidP="00F84E85">
      <w:pPr>
        <w:spacing w:before="60"/>
        <w:jc w:val="both"/>
        <w:rPr>
          <w:szCs w:val="24"/>
        </w:rPr>
      </w:pPr>
      <w:r>
        <w:rPr>
          <w:szCs w:val="24"/>
          <w:lang w:eastAsia="lt-LT"/>
        </w:rPr>
        <w:t xml:space="preserve">Teisės akto projekto tiesioginis rengėjas: </w:t>
      </w:r>
      <w:r>
        <w:rPr>
          <w:b/>
          <w:szCs w:val="24"/>
        </w:rPr>
        <w:t>ŽEMĖS ŪKIO</w:t>
      </w:r>
      <w:r w:rsidRPr="0046598A">
        <w:rPr>
          <w:b/>
          <w:szCs w:val="24"/>
        </w:rPr>
        <w:t xml:space="preserve"> SKYRIAUS VYRIAUSI</w:t>
      </w:r>
      <w:r>
        <w:rPr>
          <w:b/>
          <w:szCs w:val="24"/>
        </w:rPr>
        <w:t>ASIS SPECIALISTAS</w:t>
      </w:r>
      <w:r w:rsidRPr="0046598A">
        <w:rPr>
          <w:b/>
          <w:szCs w:val="24"/>
        </w:rPr>
        <w:t xml:space="preserve"> </w:t>
      </w:r>
      <w:r>
        <w:rPr>
          <w:b/>
          <w:szCs w:val="24"/>
        </w:rPr>
        <w:t>MINAUGAS GRITĖNAS</w:t>
      </w:r>
    </w:p>
    <w:p w:rsidR="00F84E85" w:rsidRDefault="00F84E85" w:rsidP="00F84E85">
      <w:pPr>
        <w:spacing w:before="60"/>
        <w:jc w:val="both"/>
        <w:rPr>
          <w:szCs w:val="24"/>
          <w:lang w:eastAsia="lt-LT"/>
        </w:rPr>
      </w:pPr>
    </w:p>
    <w:p w:rsidR="00F84E85" w:rsidRDefault="00F84E85" w:rsidP="00F84E85">
      <w:pPr>
        <w:jc w:val="both"/>
        <w:rPr>
          <w:szCs w:val="24"/>
          <w:lang w:eastAsia="lt-LT"/>
        </w:rPr>
      </w:pPr>
    </w:p>
    <w:p w:rsidR="00F84E85" w:rsidRDefault="00F84E85" w:rsidP="00F84E85">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F84E85" w:rsidRDefault="00F84E85" w:rsidP="00F84E85">
      <w:pPr>
        <w:spacing w:line="360" w:lineRule="atLeast"/>
        <w:jc w:val="both"/>
        <w:rPr>
          <w:szCs w:val="24"/>
          <w:lang w:eastAsia="lt-LT"/>
        </w:rPr>
      </w:pPr>
    </w:p>
    <w:p w:rsidR="00F84E85" w:rsidRDefault="00F84E85" w:rsidP="00F84E85">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F84E85" w:rsidTr="006F7C84">
        <w:trPr>
          <w:trHeight w:val="3240"/>
        </w:trPr>
        <w:tc>
          <w:tcPr>
            <w:tcW w:w="817" w:type="dxa"/>
          </w:tcPr>
          <w:p w:rsidR="00F84E85" w:rsidRDefault="00F84E85" w:rsidP="006F7C84">
            <w:r>
              <w:t>Eil. Nr.</w:t>
            </w:r>
          </w:p>
        </w:tc>
        <w:tc>
          <w:tcPr>
            <w:tcW w:w="5112" w:type="dxa"/>
          </w:tcPr>
          <w:p w:rsidR="00F84E85" w:rsidRPr="00FA47BE" w:rsidRDefault="00F84E85" w:rsidP="006F7C84">
            <w:pPr>
              <w:jc w:val="center"/>
              <w:rPr>
                <w:b/>
              </w:rPr>
            </w:pPr>
            <w:r w:rsidRPr="00FA47BE">
              <w:rPr>
                <w:b/>
              </w:rPr>
              <w:t>KRITERIJUS</w:t>
            </w:r>
          </w:p>
        </w:tc>
        <w:tc>
          <w:tcPr>
            <w:tcW w:w="2952" w:type="dxa"/>
            <w:vAlign w:val="center"/>
          </w:tcPr>
          <w:p w:rsidR="00F84E85" w:rsidRPr="00FA47BE" w:rsidRDefault="00F84E85" w:rsidP="006F7C84">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F84E85" w:rsidRDefault="00F84E85" w:rsidP="006F7C84">
            <w:pPr>
              <w:jc w:val="center"/>
              <w:rPr>
                <w:b/>
                <w:sz w:val="22"/>
                <w:szCs w:val="22"/>
                <w:lang w:eastAsia="lt-LT"/>
              </w:rPr>
            </w:pPr>
            <w:r>
              <w:rPr>
                <w:i/>
                <w:sz w:val="22"/>
                <w:szCs w:val="22"/>
                <w:lang w:eastAsia="lt-LT"/>
              </w:rPr>
              <w:t>pildo teisės akto projekto vertintojas</w:t>
            </w:r>
          </w:p>
        </w:tc>
        <w:tc>
          <w:tcPr>
            <w:tcW w:w="2952" w:type="dxa"/>
            <w:vAlign w:val="center"/>
          </w:tcPr>
          <w:p w:rsidR="00F84E85" w:rsidRPr="00FA47BE" w:rsidRDefault="00F84E85" w:rsidP="006F7C84">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F84E85" w:rsidRDefault="00F84E85" w:rsidP="006F7C84">
            <w:pPr>
              <w:jc w:val="center"/>
              <w:rPr>
                <w:sz w:val="22"/>
                <w:szCs w:val="22"/>
                <w:lang w:eastAsia="lt-LT"/>
              </w:rPr>
            </w:pPr>
            <w:r>
              <w:rPr>
                <w:i/>
                <w:sz w:val="22"/>
                <w:szCs w:val="22"/>
                <w:lang w:eastAsia="lt-LT"/>
              </w:rPr>
              <w:t>pildo teisės akto projekto tiesioginis rengėjas</w:t>
            </w:r>
          </w:p>
        </w:tc>
        <w:tc>
          <w:tcPr>
            <w:tcW w:w="2953" w:type="dxa"/>
            <w:vAlign w:val="center"/>
          </w:tcPr>
          <w:p w:rsidR="00F84E85" w:rsidRPr="00FA47BE" w:rsidRDefault="00F84E85" w:rsidP="006F7C84">
            <w:pPr>
              <w:jc w:val="center"/>
              <w:rPr>
                <w:b/>
                <w:sz w:val="22"/>
                <w:szCs w:val="22"/>
                <w:lang w:eastAsia="lt-LT"/>
              </w:rPr>
            </w:pPr>
            <w:r w:rsidRPr="00FA47BE">
              <w:rPr>
                <w:b/>
                <w:sz w:val="22"/>
                <w:szCs w:val="22"/>
                <w:lang w:eastAsia="lt-LT"/>
              </w:rPr>
              <w:t>Išvada dėl teisės akto projekto pakeitimų arba argumentų, kodėl neatsižvelgta į pastabą</w:t>
            </w:r>
          </w:p>
          <w:p w:rsidR="00F84E85" w:rsidRDefault="00F84E85" w:rsidP="006F7C84">
            <w:pPr>
              <w:jc w:val="center"/>
              <w:rPr>
                <w:sz w:val="22"/>
                <w:szCs w:val="22"/>
                <w:lang w:eastAsia="lt-LT"/>
              </w:rPr>
            </w:pPr>
            <w:r>
              <w:rPr>
                <w:i/>
                <w:sz w:val="22"/>
                <w:szCs w:val="22"/>
                <w:lang w:eastAsia="lt-LT"/>
              </w:rPr>
              <w:t>pildo teisės akto projekto vertintojas</w:t>
            </w:r>
          </w:p>
        </w:tc>
      </w:tr>
      <w:tr w:rsidR="00F84E85" w:rsidTr="006F7C84">
        <w:trPr>
          <w:trHeight w:val="540"/>
        </w:trPr>
        <w:tc>
          <w:tcPr>
            <w:tcW w:w="817" w:type="dxa"/>
          </w:tcPr>
          <w:p w:rsidR="00F84E85" w:rsidRPr="000E05B2" w:rsidRDefault="00F84E85" w:rsidP="006F7C84">
            <w:pPr>
              <w:jc w:val="center"/>
              <w:rPr>
                <w:b/>
              </w:rPr>
            </w:pPr>
            <w:r w:rsidRPr="000E05B2">
              <w:rPr>
                <w:b/>
              </w:rPr>
              <w:t>1</w:t>
            </w:r>
          </w:p>
        </w:tc>
        <w:tc>
          <w:tcPr>
            <w:tcW w:w="5112" w:type="dxa"/>
          </w:tcPr>
          <w:p w:rsidR="00F84E85" w:rsidRPr="00FA47BE" w:rsidRDefault="00F84E85" w:rsidP="006F7C84">
            <w:pPr>
              <w:jc w:val="center"/>
              <w:rPr>
                <w:b/>
              </w:rPr>
            </w:pPr>
            <w:r>
              <w:rPr>
                <w:b/>
              </w:rPr>
              <w:t>2</w:t>
            </w:r>
          </w:p>
        </w:tc>
        <w:tc>
          <w:tcPr>
            <w:tcW w:w="2952" w:type="dxa"/>
          </w:tcPr>
          <w:p w:rsidR="00F84E85" w:rsidRPr="00FA47BE" w:rsidRDefault="00F84E85" w:rsidP="006F7C84">
            <w:pPr>
              <w:jc w:val="center"/>
              <w:rPr>
                <w:b/>
                <w:sz w:val="22"/>
                <w:szCs w:val="22"/>
                <w:lang w:eastAsia="lt-LT"/>
              </w:rPr>
            </w:pPr>
            <w:r w:rsidRPr="000E05B2">
              <w:rPr>
                <w:b/>
                <w:szCs w:val="24"/>
                <w:lang w:eastAsia="lt-LT"/>
              </w:rPr>
              <w:t>3</w:t>
            </w:r>
          </w:p>
        </w:tc>
        <w:tc>
          <w:tcPr>
            <w:tcW w:w="2952" w:type="dxa"/>
          </w:tcPr>
          <w:p w:rsidR="00F84E85" w:rsidRPr="000E05B2" w:rsidRDefault="00F84E85" w:rsidP="006F7C84">
            <w:pPr>
              <w:jc w:val="center"/>
              <w:rPr>
                <w:b/>
                <w:szCs w:val="24"/>
                <w:lang w:eastAsia="lt-LT"/>
              </w:rPr>
            </w:pPr>
            <w:r w:rsidRPr="000E05B2">
              <w:rPr>
                <w:b/>
                <w:szCs w:val="24"/>
                <w:lang w:eastAsia="lt-LT"/>
              </w:rPr>
              <w:t>4</w:t>
            </w:r>
          </w:p>
        </w:tc>
        <w:tc>
          <w:tcPr>
            <w:tcW w:w="2953" w:type="dxa"/>
          </w:tcPr>
          <w:p w:rsidR="00F84E85" w:rsidRPr="000E05B2" w:rsidRDefault="00F84E85" w:rsidP="006F7C84">
            <w:pPr>
              <w:jc w:val="center"/>
              <w:rPr>
                <w:b/>
                <w:szCs w:val="24"/>
                <w:lang w:eastAsia="lt-LT"/>
              </w:rPr>
            </w:pPr>
            <w:r w:rsidRPr="000E05B2">
              <w:rPr>
                <w:b/>
                <w:szCs w:val="24"/>
                <w:lang w:eastAsia="lt-LT"/>
              </w:rPr>
              <w:t>5</w:t>
            </w:r>
          </w:p>
        </w:tc>
      </w:tr>
      <w:tr w:rsidR="00F84E85" w:rsidRPr="00CF617D" w:rsidTr="006F7C84">
        <w:trPr>
          <w:trHeight w:val="711"/>
        </w:trPr>
        <w:tc>
          <w:tcPr>
            <w:tcW w:w="817" w:type="dxa"/>
          </w:tcPr>
          <w:p w:rsidR="00F84E85" w:rsidRPr="00662EE7" w:rsidRDefault="00F84E85" w:rsidP="006F7C84">
            <w:pPr>
              <w:pStyle w:val="Sraopastraipa"/>
              <w:numPr>
                <w:ilvl w:val="0"/>
                <w:numId w:val="1"/>
              </w:numPr>
              <w:tabs>
                <w:tab w:val="left" w:pos="142"/>
              </w:tabs>
            </w:pPr>
          </w:p>
        </w:tc>
        <w:tc>
          <w:tcPr>
            <w:tcW w:w="5112" w:type="dxa"/>
          </w:tcPr>
          <w:p w:rsidR="00F84E85" w:rsidRPr="00662EE7" w:rsidRDefault="00F84E85" w:rsidP="006F7C84">
            <w:pPr>
              <w:jc w:val="center"/>
              <w:rPr>
                <w:b/>
              </w:rPr>
            </w:pPr>
            <w:r w:rsidRPr="00662EE7">
              <w:rPr>
                <w:sz w:val="22"/>
                <w:szCs w:val="22"/>
                <w:lang w:eastAsia="lt-LT"/>
              </w:rPr>
              <w:t>Teisės akto projektas nesudaro išskirtinių ar nevienodų sąlygų subjektams, su kuriais susijęs teisės akto įgyvendinimas</w:t>
            </w:r>
          </w:p>
        </w:tc>
        <w:tc>
          <w:tcPr>
            <w:tcW w:w="2952" w:type="dxa"/>
            <w:vAlign w:val="center"/>
          </w:tcPr>
          <w:p w:rsidR="00F84E85" w:rsidRPr="00BF3765" w:rsidRDefault="00947C30" w:rsidP="00947C30">
            <w:pPr>
              <w:jc w:val="center"/>
              <w:rPr>
                <w:sz w:val="22"/>
                <w:szCs w:val="22"/>
                <w:lang w:eastAsia="lt-LT"/>
              </w:rPr>
            </w:pPr>
            <w:r w:rsidRPr="00104C7D">
              <w:rPr>
                <w:szCs w:val="24"/>
              </w:rPr>
              <w:t>L</w:t>
            </w:r>
            <w:r>
              <w:rPr>
                <w:szCs w:val="24"/>
              </w:rPr>
              <w:t>R ŽŪM</w:t>
            </w:r>
            <w:r w:rsidRPr="00104C7D">
              <w:rPr>
                <w:szCs w:val="24"/>
              </w:rPr>
              <w:t xml:space="preserve"> 2019</w:t>
            </w:r>
            <w:r>
              <w:rPr>
                <w:szCs w:val="24"/>
              </w:rPr>
              <w:t>-04-25</w:t>
            </w:r>
            <w:r w:rsidRPr="00104C7D">
              <w:rPr>
                <w:szCs w:val="24"/>
              </w:rPr>
              <w:t xml:space="preserve"> įsakymas Nr. 3D-257 </w:t>
            </w:r>
            <w:r>
              <w:rPr>
                <w:szCs w:val="24"/>
              </w:rPr>
              <w:t>„</w:t>
            </w:r>
            <w:r w:rsidRPr="00104C7D">
              <w:rPr>
                <w:szCs w:val="24"/>
              </w:rPr>
              <w:t xml:space="preserve">Dėl Lietuvos kaimo plėtros 2014-2020 metų programos priemonės </w:t>
            </w:r>
            <w:r>
              <w:rPr>
                <w:szCs w:val="24"/>
              </w:rPr>
              <w:t>„</w:t>
            </w:r>
            <w:r w:rsidRPr="00104C7D">
              <w:rPr>
                <w:szCs w:val="24"/>
              </w:rPr>
              <w:t>Investicijos į materialųjį turtą“ veiklos „Parama žemės ūkio vandentvarkai“ įgyvendinimo taisyklių, taikomų nuo 2019 metų, patvirtinimo</w:t>
            </w:r>
            <w:r>
              <w:rPr>
                <w:bCs/>
                <w:szCs w:val="24"/>
                <w:lang w:eastAsia="ru-RU"/>
              </w:rPr>
              <w:t>“</w:t>
            </w:r>
            <w:r w:rsidRPr="00104C7D">
              <w:rPr>
                <w:bCs/>
                <w:szCs w:val="24"/>
                <w:lang w:eastAsia="ru-RU"/>
              </w:rPr>
              <w:t>.</w:t>
            </w:r>
          </w:p>
        </w:tc>
        <w:tc>
          <w:tcPr>
            <w:tcW w:w="2952" w:type="dxa"/>
            <w:vAlign w:val="center"/>
          </w:tcPr>
          <w:p w:rsidR="00F84E85" w:rsidRPr="00662EE7" w:rsidRDefault="00F84E85" w:rsidP="006F7C84">
            <w:pPr>
              <w:jc w:val="center"/>
              <w:rPr>
                <w:b/>
                <w:sz w:val="22"/>
                <w:szCs w:val="22"/>
                <w:lang w:eastAsia="lt-LT"/>
              </w:rPr>
            </w:pPr>
          </w:p>
        </w:tc>
        <w:tc>
          <w:tcPr>
            <w:tcW w:w="2953" w:type="dxa"/>
          </w:tcPr>
          <w:p w:rsidR="00F84E85" w:rsidRPr="00662EE7" w:rsidRDefault="00F84E85" w:rsidP="006F7C84">
            <w:pPr>
              <w:rPr>
                <w:sz w:val="28"/>
                <w:szCs w:val="28"/>
                <w:lang w:eastAsia="lt-LT"/>
              </w:rPr>
            </w:pPr>
            <w:r w:rsidRPr="00662EE7">
              <w:rPr>
                <w:sz w:val="28"/>
                <w:szCs w:val="28"/>
                <w:lang w:eastAsia="lt-LT"/>
              </w:rPr>
              <w:t>X tenkina</w:t>
            </w:r>
          </w:p>
          <w:p w:rsidR="00F84E85" w:rsidRPr="00662EE7" w:rsidRDefault="00F84E85" w:rsidP="006F7C84">
            <w:pPr>
              <w:rPr>
                <w:sz w:val="28"/>
                <w:szCs w:val="28"/>
                <w:lang w:eastAsia="lt-LT"/>
              </w:rPr>
            </w:pPr>
            <w:r w:rsidRPr="00662EE7">
              <w:rPr>
                <w:sz w:val="28"/>
                <w:szCs w:val="28"/>
                <w:lang w:eastAsia="lt-LT"/>
              </w:rPr>
              <w:t>□ netenkina</w:t>
            </w:r>
          </w:p>
        </w:tc>
      </w:tr>
      <w:tr w:rsidR="00947C30" w:rsidRPr="00CF617D" w:rsidTr="006F7C84">
        <w:trPr>
          <w:trHeight w:val="711"/>
        </w:trPr>
        <w:tc>
          <w:tcPr>
            <w:tcW w:w="817" w:type="dxa"/>
          </w:tcPr>
          <w:p w:rsidR="00947C30" w:rsidRPr="00662EE7" w:rsidRDefault="00947C30" w:rsidP="006F7C84">
            <w:pPr>
              <w:pStyle w:val="Sraopastraipa"/>
              <w:numPr>
                <w:ilvl w:val="0"/>
                <w:numId w:val="1"/>
              </w:numPr>
              <w:jc w:val="center"/>
            </w:pPr>
          </w:p>
        </w:tc>
        <w:tc>
          <w:tcPr>
            <w:tcW w:w="5112" w:type="dxa"/>
          </w:tcPr>
          <w:p w:rsidR="00947C30" w:rsidRPr="00662EE7" w:rsidRDefault="00947C30" w:rsidP="006F7C84">
            <w:pPr>
              <w:jc w:val="center"/>
              <w:rPr>
                <w:sz w:val="22"/>
                <w:szCs w:val="22"/>
                <w:lang w:eastAsia="lt-LT"/>
              </w:rPr>
            </w:pPr>
            <w:r w:rsidRPr="00662EE7">
              <w:rPr>
                <w:sz w:val="22"/>
                <w:szCs w:val="22"/>
                <w:lang w:eastAsia="lt-LT"/>
              </w:rPr>
              <w:t>Teisės akto projekte nėra spragų ar nuostatų, leisiančių dviprasmiškai aiškinti ir taikyti teisės aktą</w:t>
            </w:r>
          </w:p>
        </w:tc>
        <w:tc>
          <w:tcPr>
            <w:tcW w:w="2952" w:type="dxa"/>
            <w:vAlign w:val="center"/>
          </w:tcPr>
          <w:p w:rsidR="00947C30" w:rsidRPr="00BF3765" w:rsidRDefault="00947C30" w:rsidP="006F7C84">
            <w:pPr>
              <w:jc w:val="center"/>
              <w:rPr>
                <w:sz w:val="22"/>
                <w:szCs w:val="22"/>
                <w:lang w:eastAsia="lt-LT"/>
              </w:rPr>
            </w:pPr>
            <w:r w:rsidRPr="00104C7D">
              <w:rPr>
                <w:szCs w:val="24"/>
              </w:rPr>
              <w:t>L</w:t>
            </w:r>
            <w:r>
              <w:rPr>
                <w:szCs w:val="24"/>
              </w:rPr>
              <w:t>R ŽŪM</w:t>
            </w:r>
            <w:r w:rsidRPr="00104C7D">
              <w:rPr>
                <w:szCs w:val="24"/>
              </w:rPr>
              <w:t xml:space="preserve"> 2019</w:t>
            </w:r>
            <w:r>
              <w:rPr>
                <w:szCs w:val="24"/>
              </w:rPr>
              <w:t>-04-25</w:t>
            </w:r>
            <w:r w:rsidRPr="00104C7D">
              <w:rPr>
                <w:szCs w:val="24"/>
              </w:rPr>
              <w:t xml:space="preserve"> įsakymas Nr. 3D-257 </w:t>
            </w:r>
            <w:r>
              <w:rPr>
                <w:szCs w:val="24"/>
              </w:rPr>
              <w:t>„</w:t>
            </w:r>
            <w:r w:rsidRPr="00104C7D">
              <w:rPr>
                <w:szCs w:val="24"/>
              </w:rPr>
              <w:t xml:space="preserve">Dėl Lietuvos kaimo plėtros 2014-2020 metų programos priemonės </w:t>
            </w:r>
            <w:r>
              <w:rPr>
                <w:szCs w:val="24"/>
              </w:rPr>
              <w:t>„</w:t>
            </w:r>
            <w:r w:rsidRPr="00104C7D">
              <w:rPr>
                <w:szCs w:val="24"/>
              </w:rPr>
              <w:t>Investicijos į materialųjį turtą“ veiklos „Parama žemės ūkio vandentvarkai“ įgyvendinimo taisyklių, taikomų nuo 2019 metų, patvirtinimo</w:t>
            </w:r>
            <w:r>
              <w:rPr>
                <w:bCs/>
                <w:szCs w:val="24"/>
                <w:lang w:eastAsia="ru-RU"/>
              </w:rPr>
              <w:t>“</w:t>
            </w:r>
            <w:r w:rsidRPr="00104C7D">
              <w:rPr>
                <w:bCs/>
                <w:szCs w:val="24"/>
                <w:lang w:eastAsia="ru-RU"/>
              </w:rPr>
              <w:t>.</w:t>
            </w:r>
          </w:p>
        </w:tc>
        <w:tc>
          <w:tcPr>
            <w:tcW w:w="2952" w:type="dxa"/>
            <w:vAlign w:val="center"/>
          </w:tcPr>
          <w:p w:rsidR="00947C30" w:rsidRPr="00662EE7" w:rsidRDefault="00947C30" w:rsidP="006F7C84">
            <w:pPr>
              <w:jc w:val="center"/>
              <w:rPr>
                <w:b/>
                <w:sz w:val="22"/>
                <w:szCs w:val="22"/>
                <w:lang w:eastAsia="lt-LT"/>
              </w:rPr>
            </w:pPr>
          </w:p>
        </w:tc>
        <w:tc>
          <w:tcPr>
            <w:tcW w:w="2953" w:type="dxa"/>
          </w:tcPr>
          <w:p w:rsidR="00947C30" w:rsidRPr="00662EE7" w:rsidRDefault="00947C30" w:rsidP="006F7C84">
            <w:pPr>
              <w:rPr>
                <w:sz w:val="28"/>
                <w:szCs w:val="28"/>
                <w:lang w:eastAsia="lt-LT"/>
              </w:rPr>
            </w:pPr>
            <w:r w:rsidRPr="00662EE7">
              <w:rPr>
                <w:sz w:val="28"/>
                <w:szCs w:val="28"/>
                <w:lang w:eastAsia="lt-LT"/>
              </w:rPr>
              <w:t>X tenkina</w:t>
            </w:r>
          </w:p>
          <w:p w:rsidR="00947C30" w:rsidRPr="00662EE7" w:rsidRDefault="00947C30" w:rsidP="006F7C84">
            <w:pPr>
              <w:rPr>
                <w:sz w:val="28"/>
                <w:szCs w:val="28"/>
                <w:lang w:eastAsia="lt-LT"/>
              </w:rPr>
            </w:pPr>
            <w:r w:rsidRPr="00662EE7">
              <w:rPr>
                <w:sz w:val="28"/>
                <w:szCs w:val="28"/>
                <w:lang w:eastAsia="lt-LT"/>
              </w:rPr>
              <w:t>□ netenkina</w:t>
            </w:r>
          </w:p>
        </w:tc>
      </w:tr>
      <w:tr w:rsidR="00F84E85" w:rsidRPr="00CF617D" w:rsidTr="006F7C84">
        <w:trPr>
          <w:trHeight w:val="711"/>
        </w:trPr>
        <w:tc>
          <w:tcPr>
            <w:tcW w:w="817" w:type="dxa"/>
          </w:tcPr>
          <w:p w:rsidR="00F84E85" w:rsidRPr="00662EE7" w:rsidRDefault="00F84E85" w:rsidP="006F7C84">
            <w:pPr>
              <w:pStyle w:val="Sraopastraipa"/>
              <w:numPr>
                <w:ilvl w:val="0"/>
                <w:numId w:val="1"/>
              </w:numPr>
              <w:jc w:val="center"/>
            </w:pPr>
          </w:p>
        </w:tc>
        <w:tc>
          <w:tcPr>
            <w:tcW w:w="5112" w:type="dxa"/>
          </w:tcPr>
          <w:p w:rsidR="00F84E85" w:rsidRPr="00662EE7" w:rsidRDefault="00F84E85" w:rsidP="006F7C84">
            <w:pPr>
              <w:jc w:val="cente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662EE7" w:rsidRDefault="00F84E85" w:rsidP="006F7C84">
            <w:pPr>
              <w:jc w:val="center"/>
              <w:rPr>
                <w:b/>
                <w:sz w:val="22"/>
                <w:szCs w:val="22"/>
                <w:lang w:eastAsia="lt-LT"/>
              </w:rPr>
            </w:pPr>
          </w:p>
        </w:tc>
        <w:tc>
          <w:tcPr>
            <w:tcW w:w="2953" w:type="dxa"/>
          </w:tcPr>
          <w:p w:rsidR="00F84E85" w:rsidRPr="00662EE7" w:rsidRDefault="00F84E85" w:rsidP="006F7C84">
            <w:pPr>
              <w:rPr>
                <w:sz w:val="28"/>
                <w:szCs w:val="28"/>
                <w:lang w:eastAsia="lt-LT"/>
              </w:rPr>
            </w:pPr>
            <w:r w:rsidRPr="00662EE7">
              <w:rPr>
                <w:sz w:val="28"/>
                <w:szCs w:val="28"/>
                <w:lang w:eastAsia="lt-LT"/>
              </w:rPr>
              <w:t>□ tenkina</w:t>
            </w:r>
          </w:p>
          <w:p w:rsidR="00F84E85" w:rsidRPr="00662EE7" w:rsidRDefault="00F84E85" w:rsidP="006F7C84">
            <w:pPr>
              <w:rPr>
                <w:sz w:val="28"/>
                <w:szCs w:val="28"/>
                <w:lang w:eastAsia="lt-LT"/>
              </w:rPr>
            </w:pPr>
            <w:r w:rsidRPr="00662EE7">
              <w:rPr>
                <w:sz w:val="28"/>
                <w:szCs w:val="28"/>
                <w:lang w:eastAsia="lt-LT"/>
              </w:rPr>
              <w:t>□ netenkina</w:t>
            </w:r>
          </w:p>
        </w:tc>
      </w:tr>
      <w:tr w:rsidR="00F84E85" w:rsidRPr="00CF617D" w:rsidTr="006F7C84">
        <w:trPr>
          <w:trHeight w:val="711"/>
        </w:trPr>
        <w:tc>
          <w:tcPr>
            <w:tcW w:w="817" w:type="dxa"/>
          </w:tcPr>
          <w:p w:rsidR="00F84E85" w:rsidRPr="00662EE7" w:rsidRDefault="00F84E85" w:rsidP="006F7C84">
            <w:pPr>
              <w:pStyle w:val="Sraopastraipa"/>
              <w:numPr>
                <w:ilvl w:val="0"/>
                <w:numId w:val="1"/>
              </w:numPr>
              <w:jc w:val="center"/>
            </w:pPr>
          </w:p>
        </w:tc>
        <w:tc>
          <w:tcPr>
            <w:tcW w:w="5112" w:type="dxa"/>
          </w:tcPr>
          <w:p w:rsidR="00F84E85" w:rsidRPr="00662EE7" w:rsidRDefault="00F84E85" w:rsidP="006F7C84">
            <w:pPr>
              <w:jc w:val="center"/>
              <w:rPr>
                <w:sz w:val="22"/>
                <w:szCs w:val="22"/>
                <w:lang w:eastAsia="lt-LT"/>
              </w:rPr>
            </w:pPr>
            <w:r w:rsidRPr="00662EE7">
              <w:rPr>
                <w:sz w:val="22"/>
                <w:szCs w:val="22"/>
                <w:lang w:eastAsia="lt-LT"/>
              </w:rPr>
              <w:t>Teisės akto projekte nustatyti subjekto įgaliojimai (teisės) atitinka subjekto atliekamas funkcijas (pareigas)</w:t>
            </w:r>
          </w:p>
        </w:tc>
        <w:tc>
          <w:tcPr>
            <w:tcW w:w="2952" w:type="dxa"/>
            <w:vAlign w:val="center"/>
          </w:tcPr>
          <w:p w:rsidR="00F84E85" w:rsidRPr="00BF3765" w:rsidRDefault="00F84E85" w:rsidP="00F84E85">
            <w:pPr>
              <w:jc w:val="center"/>
              <w:rPr>
                <w:sz w:val="22"/>
                <w:szCs w:val="22"/>
                <w:lang w:eastAsia="lt-LT"/>
              </w:rPr>
            </w:pPr>
            <w:r w:rsidRPr="00EB0505">
              <w:t>L</w:t>
            </w:r>
            <w:r>
              <w:t>R vietos savivaldos įstatymo 16 str. 4 d.</w:t>
            </w:r>
          </w:p>
        </w:tc>
        <w:tc>
          <w:tcPr>
            <w:tcW w:w="2952" w:type="dxa"/>
            <w:vAlign w:val="center"/>
          </w:tcPr>
          <w:p w:rsidR="00F84E85" w:rsidRPr="00662EE7" w:rsidRDefault="00F84E85" w:rsidP="006F7C84">
            <w:pPr>
              <w:jc w:val="center"/>
              <w:rPr>
                <w:b/>
                <w:sz w:val="22"/>
                <w:szCs w:val="22"/>
                <w:lang w:eastAsia="lt-LT"/>
              </w:rPr>
            </w:pPr>
          </w:p>
        </w:tc>
        <w:tc>
          <w:tcPr>
            <w:tcW w:w="2953" w:type="dxa"/>
          </w:tcPr>
          <w:p w:rsidR="00F84E85" w:rsidRPr="00662EE7" w:rsidRDefault="00F84E85" w:rsidP="006F7C84">
            <w:pPr>
              <w:rPr>
                <w:sz w:val="28"/>
                <w:szCs w:val="28"/>
                <w:lang w:eastAsia="lt-LT"/>
              </w:rPr>
            </w:pPr>
            <w:r w:rsidRPr="00662EE7">
              <w:rPr>
                <w:sz w:val="28"/>
                <w:szCs w:val="28"/>
                <w:lang w:eastAsia="lt-LT"/>
              </w:rPr>
              <w:t>X tenkina</w:t>
            </w:r>
          </w:p>
          <w:p w:rsidR="00F84E85" w:rsidRPr="00662EE7" w:rsidRDefault="00F84E85" w:rsidP="006F7C84">
            <w:pPr>
              <w:rPr>
                <w:sz w:val="28"/>
                <w:szCs w:val="28"/>
                <w:lang w:eastAsia="lt-LT"/>
              </w:rPr>
            </w:pPr>
            <w:r w:rsidRPr="00662EE7">
              <w:rPr>
                <w:sz w:val="28"/>
                <w:szCs w:val="28"/>
                <w:lang w:eastAsia="lt-LT"/>
              </w:rPr>
              <w:t>□ netenkina</w:t>
            </w:r>
          </w:p>
        </w:tc>
      </w:tr>
      <w:tr w:rsidR="00F84E85" w:rsidRPr="00CF617D" w:rsidTr="006F7C84">
        <w:trPr>
          <w:trHeight w:val="711"/>
        </w:trPr>
        <w:tc>
          <w:tcPr>
            <w:tcW w:w="817" w:type="dxa"/>
          </w:tcPr>
          <w:p w:rsidR="00F84E85" w:rsidRPr="0040106A" w:rsidRDefault="00F84E85" w:rsidP="006F7C84">
            <w:pPr>
              <w:pStyle w:val="Sraopastraipa"/>
              <w:numPr>
                <w:ilvl w:val="0"/>
                <w:numId w:val="1"/>
              </w:numPr>
              <w:jc w:val="center"/>
            </w:pPr>
          </w:p>
        </w:tc>
        <w:tc>
          <w:tcPr>
            <w:tcW w:w="5112" w:type="dxa"/>
          </w:tcPr>
          <w:p w:rsidR="00F84E85" w:rsidRPr="0040106A" w:rsidRDefault="00F84E85" w:rsidP="006F7C84">
            <w:pPr>
              <w:jc w:val="center"/>
              <w:rPr>
                <w:sz w:val="22"/>
                <w:szCs w:val="22"/>
                <w:lang w:eastAsia="lt-LT"/>
              </w:rPr>
            </w:pPr>
            <w:r w:rsidRPr="0040106A">
              <w:rPr>
                <w:sz w:val="22"/>
                <w:szCs w:val="22"/>
                <w:lang w:eastAsia="lt-LT"/>
              </w:rPr>
              <w:t>Teisės akto projekte nustatytas baigtinis sprendimo priėmimo kriterijų (atvejų) sąrašas</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40106A" w:rsidRDefault="00F84E85" w:rsidP="006F7C84">
            <w:pPr>
              <w:jc w:val="center"/>
              <w:rPr>
                <w:b/>
                <w:sz w:val="22"/>
                <w:szCs w:val="22"/>
                <w:lang w:eastAsia="lt-LT"/>
              </w:rPr>
            </w:pPr>
          </w:p>
        </w:tc>
        <w:tc>
          <w:tcPr>
            <w:tcW w:w="2953" w:type="dxa"/>
          </w:tcPr>
          <w:p w:rsidR="00F84E85" w:rsidRPr="0040106A" w:rsidRDefault="00F84E85" w:rsidP="006F7C84">
            <w:pPr>
              <w:rPr>
                <w:sz w:val="28"/>
                <w:szCs w:val="28"/>
                <w:lang w:eastAsia="lt-LT"/>
              </w:rPr>
            </w:pPr>
            <w:r w:rsidRPr="0040106A">
              <w:rPr>
                <w:sz w:val="28"/>
                <w:szCs w:val="28"/>
                <w:lang w:eastAsia="lt-LT"/>
              </w:rPr>
              <w:t>□ tenkina</w:t>
            </w:r>
          </w:p>
          <w:p w:rsidR="00F84E85" w:rsidRPr="0040106A" w:rsidRDefault="00F84E85" w:rsidP="006F7C84">
            <w:pPr>
              <w:rPr>
                <w:sz w:val="28"/>
                <w:szCs w:val="28"/>
                <w:lang w:eastAsia="lt-LT"/>
              </w:rPr>
            </w:pPr>
            <w:r w:rsidRPr="0040106A">
              <w:rPr>
                <w:sz w:val="28"/>
                <w:szCs w:val="28"/>
                <w:lang w:eastAsia="lt-LT"/>
              </w:rPr>
              <w:t>□ netenkina</w:t>
            </w:r>
          </w:p>
        </w:tc>
      </w:tr>
      <w:tr w:rsidR="00F84E85" w:rsidRPr="00CF617D" w:rsidTr="006F7C84">
        <w:trPr>
          <w:trHeight w:val="711"/>
        </w:trPr>
        <w:tc>
          <w:tcPr>
            <w:tcW w:w="817" w:type="dxa"/>
          </w:tcPr>
          <w:p w:rsidR="00F84E85" w:rsidRPr="0040106A" w:rsidRDefault="00F84E85" w:rsidP="006F7C84">
            <w:pPr>
              <w:pStyle w:val="Sraopastraipa"/>
              <w:numPr>
                <w:ilvl w:val="0"/>
                <w:numId w:val="1"/>
              </w:numPr>
              <w:jc w:val="center"/>
            </w:pPr>
          </w:p>
        </w:tc>
        <w:tc>
          <w:tcPr>
            <w:tcW w:w="5112" w:type="dxa"/>
          </w:tcPr>
          <w:p w:rsidR="00F84E85" w:rsidRPr="0040106A" w:rsidRDefault="00F84E85" w:rsidP="006F7C84">
            <w:pPr>
              <w:jc w:val="cente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40106A" w:rsidRDefault="00F84E85" w:rsidP="006F7C84">
            <w:pPr>
              <w:jc w:val="center"/>
              <w:rPr>
                <w:b/>
                <w:sz w:val="22"/>
                <w:szCs w:val="22"/>
                <w:lang w:eastAsia="lt-LT"/>
              </w:rPr>
            </w:pPr>
          </w:p>
        </w:tc>
        <w:tc>
          <w:tcPr>
            <w:tcW w:w="2953" w:type="dxa"/>
          </w:tcPr>
          <w:p w:rsidR="00F84E85" w:rsidRPr="0040106A" w:rsidRDefault="00F84E85" w:rsidP="006F7C84">
            <w:pPr>
              <w:rPr>
                <w:sz w:val="28"/>
                <w:szCs w:val="28"/>
                <w:lang w:eastAsia="lt-LT"/>
              </w:rPr>
            </w:pPr>
            <w:r w:rsidRPr="0040106A">
              <w:rPr>
                <w:sz w:val="28"/>
                <w:szCs w:val="28"/>
                <w:lang w:eastAsia="lt-LT"/>
              </w:rPr>
              <w:t>□ tenkina</w:t>
            </w:r>
          </w:p>
          <w:p w:rsidR="00F84E85" w:rsidRPr="0040106A" w:rsidRDefault="00F84E85" w:rsidP="006F7C84">
            <w:pPr>
              <w:rPr>
                <w:sz w:val="28"/>
                <w:szCs w:val="28"/>
                <w:lang w:eastAsia="lt-LT"/>
              </w:rPr>
            </w:pPr>
            <w:r w:rsidRPr="0040106A">
              <w:rPr>
                <w:sz w:val="28"/>
                <w:szCs w:val="28"/>
                <w:lang w:eastAsia="lt-LT"/>
              </w:rPr>
              <w:t>□ netenkina</w:t>
            </w:r>
          </w:p>
        </w:tc>
      </w:tr>
      <w:tr w:rsidR="00F84E85" w:rsidRPr="00CF617D" w:rsidTr="006F7C84">
        <w:trPr>
          <w:trHeight w:val="711"/>
        </w:trPr>
        <w:tc>
          <w:tcPr>
            <w:tcW w:w="817" w:type="dxa"/>
          </w:tcPr>
          <w:p w:rsidR="00F84E85" w:rsidRPr="0040106A" w:rsidRDefault="00F84E85" w:rsidP="006F7C84">
            <w:pPr>
              <w:pStyle w:val="Sraopastraipa"/>
              <w:numPr>
                <w:ilvl w:val="0"/>
                <w:numId w:val="1"/>
              </w:numPr>
              <w:jc w:val="center"/>
            </w:pPr>
          </w:p>
        </w:tc>
        <w:tc>
          <w:tcPr>
            <w:tcW w:w="5112" w:type="dxa"/>
          </w:tcPr>
          <w:p w:rsidR="00F84E85" w:rsidRPr="0040106A" w:rsidRDefault="00F84E85" w:rsidP="006F7C84">
            <w:pPr>
              <w:jc w:val="center"/>
              <w:rPr>
                <w:sz w:val="22"/>
                <w:szCs w:val="22"/>
                <w:lang w:eastAsia="lt-LT"/>
              </w:rPr>
            </w:pPr>
            <w:r w:rsidRPr="0040106A">
              <w:rPr>
                <w:sz w:val="22"/>
                <w:szCs w:val="22"/>
                <w:lang w:eastAsia="lt-LT"/>
              </w:rPr>
              <w:t>Teisės akto projekte nustatyta sprendimų priėmimo, įforminimo tvarka ir priimtų sprendimų viešinimas</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LR teisėkūros pagrindų įstatymas, Jonavos r. savivaldybės tarybos veiklos reglamentas, patvirtintas Jonavos r. savivaldybės tarybos 2015-06-25 sprendimu Nr. 1TS-0170 (XI skyrius).</w:t>
            </w:r>
          </w:p>
          <w:p w:rsidR="00F84E85" w:rsidRPr="00BF3765" w:rsidRDefault="00F84E85" w:rsidP="006F7C84">
            <w:pPr>
              <w:jc w:val="center"/>
              <w:rPr>
                <w:sz w:val="22"/>
                <w:szCs w:val="22"/>
                <w:lang w:eastAsia="lt-LT"/>
              </w:rPr>
            </w:pPr>
          </w:p>
        </w:tc>
        <w:tc>
          <w:tcPr>
            <w:tcW w:w="2952" w:type="dxa"/>
            <w:vAlign w:val="center"/>
          </w:tcPr>
          <w:p w:rsidR="00F84E85" w:rsidRPr="0040106A" w:rsidRDefault="00F84E85" w:rsidP="006F7C84">
            <w:pPr>
              <w:jc w:val="center"/>
              <w:rPr>
                <w:b/>
                <w:sz w:val="22"/>
                <w:szCs w:val="22"/>
                <w:lang w:eastAsia="lt-LT"/>
              </w:rPr>
            </w:pPr>
          </w:p>
        </w:tc>
        <w:tc>
          <w:tcPr>
            <w:tcW w:w="2953" w:type="dxa"/>
          </w:tcPr>
          <w:p w:rsidR="00F84E85" w:rsidRPr="0040106A" w:rsidRDefault="00F84E85" w:rsidP="006F7C84">
            <w:pPr>
              <w:rPr>
                <w:sz w:val="28"/>
                <w:szCs w:val="28"/>
                <w:lang w:eastAsia="lt-LT"/>
              </w:rPr>
            </w:pPr>
            <w:r w:rsidRPr="0040106A">
              <w:rPr>
                <w:sz w:val="28"/>
                <w:szCs w:val="28"/>
                <w:lang w:eastAsia="lt-LT"/>
              </w:rPr>
              <w:t>X tenkina</w:t>
            </w:r>
          </w:p>
          <w:p w:rsidR="00F84E85" w:rsidRPr="0040106A" w:rsidRDefault="00F84E85" w:rsidP="006F7C84">
            <w:pPr>
              <w:rPr>
                <w:sz w:val="28"/>
                <w:szCs w:val="28"/>
                <w:lang w:eastAsia="lt-LT"/>
              </w:rPr>
            </w:pPr>
            <w:r w:rsidRPr="0040106A">
              <w:rPr>
                <w:sz w:val="28"/>
                <w:szCs w:val="28"/>
                <w:lang w:eastAsia="lt-LT"/>
              </w:rPr>
              <w:t>□ netenkina</w:t>
            </w:r>
          </w:p>
        </w:tc>
      </w:tr>
      <w:tr w:rsidR="00F84E85" w:rsidRPr="00CF617D" w:rsidTr="006F7C84">
        <w:trPr>
          <w:trHeight w:val="711"/>
        </w:trPr>
        <w:tc>
          <w:tcPr>
            <w:tcW w:w="817" w:type="dxa"/>
          </w:tcPr>
          <w:p w:rsidR="00F84E85" w:rsidRPr="0040106A" w:rsidRDefault="00F84E85" w:rsidP="006F7C84">
            <w:pPr>
              <w:pStyle w:val="Sraopastraipa"/>
              <w:numPr>
                <w:ilvl w:val="0"/>
                <w:numId w:val="1"/>
              </w:numPr>
              <w:jc w:val="center"/>
            </w:pPr>
          </w:p>
        </w:tc>
        <w:tc>
          <w:tcPr>
            <w:tcW w:w="5112" w:type="dxa"/>
          </w:tcPr>
          <w:p w:rsidR="00F84E85" w:rsidRPr="0040106A" w:rsidRDefault="00F84E85" w:rsidP="006F7C84">
            <w:pPr>
              <w:jc w:val="center"/>
              <w:rPr>
                <w:sz w:val="22"/>
                <w:szCs w:val="22"/>
                <w:lang w:eastAsia="lt-LT"/>
              </w:rPr>
            </w:pPr>
            <w:r w:rsidRPr="0040106A">
              <w:rPr>
                <w:sz w:val="22"/>
                <w:szCs w:val="22"/>
                <w:lang w:eastAsia="lt-LT"/>
              </w:rPr>
              <w:t>Teisės akto projekte nustatyta sprendimų dėl mažareikšmiškumo priėmimo tvarka</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40106A" w:rsidRDefault="00F84E85" w:rsidP="006F7C84">
            <w:pPr>
              <w:jc w:val="center"/>
              <w:rPr>
                <w:b/>
                <w:sz w:val="22"/>
                <w:szCs w:val="22"/>
                <w:lang w:eastAsia="lt-LT"/>
              </w:rPr>
            </w:pPr>
          </w:p>
        </w:tc>
        <w:tc>
          <w:tcPr>
            <w:tcW w:w="2953" w:type="dxa"/>
          </w:tcPr>
          <w:p w:rsidR="00F84E85" w:rsidRPr="0040106A" w:rsidRDefault="00F84E85" w:rsidP="006F7C84">
            <w:pPr>
              <w:rPr>
                <w:sz w:val="28"/>
                <w:szCs w:val="28"/>
                <w:lang w:eastAsia="lt-LT"/>
              </w:rPr>
            </w:pPr>
            <w:r w:rsidRPr="0040106A">
              <w:rPr>
                <w:sz w:val="28"/>
                <w:szCs w:val="28"/>
                <w:lang w:eastAsia="lt-LT"/>
              </w:rPr>
              <w:t>□ tenkina</w:t>
            </w:r>
          </w:p>
          <w:p w:rsidR="00F84E85" w:rsidRPr="0040106A" w:rsidRDefault="00F84E85" w:rsidP="006F7C84">
            <w:pPr>
              <w:rPr>
                <w:sz w:val="28"/>
                <w:szCs w:val="28"/>
                <w:lang w:eastAsia="lt-LT"/>
              </w:rPr>
            </w:pPr>
            <w:r w:rsidRPr="0040106A">
              <w:rPr>
                <w:sz w:val="28"/>
                <w:szCs w:val="28"/>
                <w:lang w:eastAsia="lt-LT"/>
              </w:rPr>
              <w:t>□ netenkina</w:t>
            </w:r>
          </w:p>
        </w:tc>
      </w:tr>
      <w:tr w:rsidR="00947C30" w:rsidRPr="00CF617D" w:rsidTr="006F7C84">
        <w:trPr>
          <w:trHeight w:val="711"/>
        </w:trPr>
        <w:tc>
          <w:tcPr>
            <w:tcW w:w="817" w:type="dxa"/>
            <w:vMerge w:val="restart"/>
          </w:tcPr>
          <w:p w:rsidR="00947C30" w:rsidRPr="00AC083C" w:rsidRDefault="00947C30" w:rsidP="006F7C84">
            <w:pPr>
              <w:pStyle w:val="Sraopastraipa"/>
              <w:numPr>
                <w:ilvl w:val="0"/>
                <w:numId w:val="1"/>
              </w:numPr>
              <w:jc w:val="center"/>
            </w:pPr>
          </w:p>
        </w:tc>
        <w:tc>
          <w:tcPr>
            <w:tcW w:w="5112" w:type="dxa"/>
          </w:tcPr>
          <w:p w:rsidR="00947C30" w:rsidRPr="00AC083C" w:rsidRDefault="00947C30" w:rsidP="006F7C84">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p w:rsidR="00947C30" w:rsidRPr="00AC083C" w:rsidRDefault="00947C30" w:rsidP="006F7C84">
            <w:pPr>
              <w:jc w:val="center"/>
              <w:rPr>
                <w:sz w:val="22"/>
                <w:szCs w:val="22"/>
                <w:lang w:eastAsia="lt-LT"/>
              </w:rPr>
            </w:pPr>
          </w:p>
        </w:tc>
        <w:tc>
          <w:tcPr>
            <w:tcW w:w="2952" w:type="dxa"/>
            <w:vMerge w:val="restart"/>
            <w:vAlign w:val="center"/>
          </w:tcPr>
          <w:p w:rsidR="00947C30" w:rsidRPr="00BF3765" w:rsidRDefault="00947C30" w:rsidP="006F7C84">
            <w:pPr>
              <w:jc w:val="center"/>
              <w:rPr>
                <w:sz w:val="22"/>
                <w:szCs w:val="22"/>
                <w:lang w:eastAsia="lt-LT"/>
              </w:rPr>
            </w:pPr>
            <w:r w:rsidRPr="00BF3765">
              <w:rPr>
                <w:sz w:val="22"/>
                <w:szCs w:val="22"/>
                <w:lang w:eastAsia="lt-LT"/>
              </w:rPr>
              <w:t>Sprendimo projektu kriterijus neliečiamas.</w:t>
            </w:r>
          </w:p>
        </w:tc>
        <w:tc>
          <w:tcPr>
            <w:tcW w:w="2952" w:type="dxa"/>
            <w:vMerge w:val="restart"/>
            <w:vAlign w:val="center"/>
          </w:tcPr>
          <w:p w:rsidR="00947C30" w:rsidRPr="00CF617D" w:rsidRDefault="00947C30" w:rsidP="006F7C84">
            <w:pPr>
              <w:jc w:val="center"/>
              <w:rPr>
                <w:b/>
                <w:color w:val="C00000"/>
                <w:sz w:val="22"/>
                <w:szCs w:val="22"/>
                <w:lang w:eastAsia="lt-LT"/>
              </w:rPr>
            </w:pPr>
          </w:p>
        </w:tc>
        <w:tc>
          <w:tcPr>
            <w:tcW w:w="2953" w:type="dxa"/>
            <w:vMerge w:val="restart"/>
          </w:tcPr>
          <w:p w:rsidR="00947C30" w:rsidRPr="00662EE7" w:rsidRDefault="00947C30" w:rsidP="006F7C84">
            <w:pPr>
              <w:rPr>
                <w:sz w:val="28"/>
                <w:szCs w:val="28"/>
                <w:lang w:eastAsia="lt-LT"/>
              </w:rPr>
            </w:pPr>
            <w:r>
              <w:rPr>
                <w:sz w:val="28"/>
                <w:szCs w:val="28"/>
                <w:lang w:eastAsia="lt-LT"/>
              </w:rPr>
              <w:t>X</w:t>
            </w:r>
            <w:r w:rsidRPr="00662EE7">
              <w:rPr>
                <w:sz w:val="28"/>
                <w:szCs w:val="28"/>
                <w:lang w:eastAsia="lt-LT"/>
              </w:rPr>
              <w:t xml:space="preserve"> tenkina</w:t>
            </w:r>
          </w:p>
          <w:p w:rsidR="00947C30" w:rsidRPr="00662EE7" w:rsidRDefault="00947C30" w:rsidP="006F7C84">
            <w:pPr>
              <w:rPr>
                <w:sz w:val="28"/>
                <w:szCs w:val="28"/>
                <w:lang w:eastAsia="lt-LT"/>
              </w:rPr>
            </w:pPr>
            <w:r w:rsidRPr="00662EE7">
              <w:rPr>
                <w:sz w:val="28"/>
                <w:szCs w:val="28"/>
                <w:lang w:eastAsia="lt-LT"/>
              </w:rPr>
              <w:t>□ netenkina</w:t>
            </w:r>
          </w:p>
        </w:tc>
      </w:tr>
      <w:tr w:rsidR="00F84E85" w:rsidRPr="00CF617D" w:rsidTr="006F7C84">
        <w:trPr>
          <w:trHeight w:val="711"/>
        </w:trPr>
        <w:tc>
          <w:tcPr>
            <w:tcW w:w="817" w:type="dxa"/>
            <w:vMerge/>
          </w:tcPr>
          <w:p w:rsidR="00F84E85" w:rsidRPr="00AC083C" w:rsidRDefault="00F84E85" w:rsidP="006F7C84">
            <w:pPr>
              <w:pStyle w:val="Sraopastraipa"/>
              <w:numPr>
                <w:ilvl w:val="0"/>
                <w:numId w:val="1"/>
              </w:numPr>
              <w:jc w:val="center"/>
            </w:pPr>
          </w:p>
        </w:tc>
        <w:tc>
          <w:tcPr>
            <w:tcW w:w="5112" w:type="dxa"/>
          </w:tcPr>
          <w:p w:rsidR="00F84E85" w:rsidRPr="00AC083C" w:rsidRDefault="00F84E85" w:rsidP="006F7C84">
            <w:pPr>
              <w:ind w:left="33"/>
              <w:rPr>
                <w:sz w:val="22"/>
                <w:szCs w:val="22"/>
              </w:rPr>
            </w:pPr>
            <w:r w:rsidRPr="00AC083C">
              <w:rPr>
                <w:sz w:val="22"/>
                <w:szCs w:val="22"/>
              </w:rPr>
              <w:t>9.1. konkretus narių skaičius, užtikrinantis kolegialaus sprendimus priimančio subjekto veiklos objektyvumą;</w:t>
            </w:r>
          </w:p>
          <w:p w:rsidR="00F84E85" w:rsidRPr="00AC083C" w:rsidRDefault="00F84E85" w:rsidP="006F7C84">
            <w:pPr>
              <w:jc w:val="center"/>
              <w:rPr>
                <w:sz w:val="22"/>
                <w:szCs w:val="22"/>
                <w:lang w:eastAsia="lt-LT"/>
              </w:rPr>
            </w:pPr>
          </w:p>
        </w:tc>
        <w:tc>
          <w:tcPr>
            <w:tcW w:w="2952" w:type="dxa"/>
            <w:vMerge/>
            <w:vAlign w:val="center"/>
          </w:tcPr>
          <w:p w:rsidR="00F84E85" w:rsidRPr="00BF3765" w:rsidRDefault="00F84E85" w:rsidP="006F7C84">
            <w:pPr>
              <w:jc w:val="center"/>
              <w:rPr>
                <w:color w:val="C00000"/>
                <w:sz w:val="22"/>
                <w:szCs w:val="22"/>
                <w:highlight w:val="yellow"/>
                <w:lang w:eastAsia="lt-LT"/>
              </w:rPr>
            </w:pPr>
          </w:p>
        </w:tc>
        <w:tc>
          <w:tcPr>
            <w:tcW w:w="2952" w:type="dxa"/>
            <w:vMerge/>
            <w:vAlign w:val="center"/>
          </w:tcPr>
          <w:p w:rsidR="00F84E85" w:rsidRPr="00CF617D" w:rsidRDefault="00F84E85" w:rsidP="006F7C84">
            <w:pPr>
              <w:jc w:val="center"/>
              <w:rPr>
                <w:b/>
                <w:color w:val="C00000"/>
                <w:sz w:val="22"/>
                <w:szCs w:val="22"/>
                <w:lang w:eastAsia="lt-LT"/>
              </w:rPr>
            </w:pPr>
          </w:p>
        </w:tc>
        <w:tc>
          <w:tcPr>
            <w:tcW w:w="2953" w:type="dxa"/>
            <w:vMerge/>
          </w:tcPr>
          <w:p w:rsidR="00F84E85" w:rsidRPr="00CF617D" w:rsidRDefault="00F84E85" w:rsidP="006F7C84">
            <w:pPr>
              <w:rPr>
                <w:color w:val="C00000"/>
                <w:sz w:val="22"/>
                <w:szCs w:val="22"/>
                <w:lang w:eastAsia="lt-LT"/>
              </w:rPr>
            </w:pPr>
          </w:p>
        </w:tc>
      </w:tr>
      <w:tr w:rsidR="00F84E85" w:rsidRPr="00CF617D" w:rsidTr="006F7C84">
        <w:trPr>
          <w:trHeight w:val="1530"/>
        </w:trPr>
        <w:tc>
          <w:tcPr>
            <w:tcW w:w="817" w:type="dxa"/>
            <w:vMerge/>
            <w:tcBorders>
              <w:bottom w:val="single" w:sz="4" w:space="0" w:color="auto"/>
            </w:tcBorders>
          </w:tcPr>
          <w:p w:rsidR="00F84E85" w:rsidRPr="00AC083C" w:rsidRDefault="00F84E85" w:rsidP="006F7C84">
            <w:pPr>
              <w:pStyle w:val="Sraopastraipa"/>
              <w:numPr>
                <w:ilvl w:val="0"/>
                <w:numId w:val="1"/>
              </w:numPr>
              <w:jc w:val="center"/>
            </w:pPr>
          </w:p>
        </w:tc>
        <w:tc>
          <w:tcPr>
            <w:tcW w:w="5112" w:type="dxa"/>
            <w:tcBorders>
              <w:top w:val="nil"/>
              <w:bottom w:val="single" w:sz="4" w:space="0" w:color="auto"/>
            </w:tcBorders>
          </w:tcPr>
          <w:p w:rsidR="00F84E85" w:rsidRPr="00AC083C" w:rsidRDefault="00F84E85" w:rsidP="006F7C84">
            <w:pPr>
              <w:ind w:left="33"/>
              <w:rPr>
                <w:sz w:val="22"/>
                <w:szCs w:val="22"/>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F84E85" w:rsidRPr="00AC083C" w:rsidRDefault="00F84E85" w:rsidP="006F7C84">
            <w:pPr>
              <w:rPr>
                <w:sz w:val="22"/>
                <w:szCs w:val="22"/>
                <w:lang w:eastAsia="lt-LT"/>
              </w:rPr>
            </w:pPr>
          </w:p>
        </w:tc>
        <w:tc>
          <w:tcPr>
            <w:tcW w:w="2952" w:type="dxa"/>
            <w:vMerge/>
            <w:tcBorders>
              <w:top w:val="nil"/>
              <w:bottom w:val="single" w:sz="4" w:space="0" w:color="auto"/>
            </w:tcBorders>
            <w:vAlign w:val="center"/>
          </w:tcPr>
          <w:p w:rsidR="00F84E85" w:rsidRPr="00BF3765" w:rsidRDefault="00F84E85" w:rsidP="006F7C84">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F84E85" w:rsidRPr="00CF617D" w:rsidRDefault="00F84E85" w:rsidP="006F7C84">
            <w:pPr>
              <w:jc w:val="center"/>
              <w:rPr>
                <w:b/>
                <w:color w:val="C00000"/>
                <w:sz w:val="22"/>
                <w:szCs w:val="22"/>
                <w:lang w:eastAsia="lt-LT"/>
              </w:rPr>
            </w:pPr>
          </w:p>
        </w:tc>
        <w:tc>
          <w:tcPr>
            <w:tcW w:w="2953" w:type="dxa"/>
            <w:vMerge/>
            <w:tcBorders>
              <w:top w:val="nil"/>
              <w:bottom w:val="single" w:sz="4" w:space="0" w:color="auto"/>
            </w:tcBorders>
          </w:tcPr>
          <w:p w:rsidR="00F84E85" w:rsidRPr="00CF617D" w:rsidRDefault="00F84E85" w:rsidP="006F7C84">
            <w:pPr>
              <w:rPr>
                <w:color w:val="C00000"/>
                <w:sz w:val="22"/>
                <w:szCs w:val="22"/>
                <w:lang w:eastAsia="lt-LT"/>
              </w:rPr>
            </w:pPr>
          </w:p>
        </w:tc>
      </w:tr>
      <w:tr w:rsidR="00F84E85" w:rsidRPr="00CF617D" w:rsidTr="006F7C84">
        <w:trPr>
          <w:trHeight w:val="403"/>
        </w:trPr>
        <w:tc>
          <w:tcPr>
            <w:tcW w:w="817" w:type="dxa"/>
            <w:vMerge/>
            <w:tcBorders>
              <w:bottom w:val="single" w:sz="4" w:space="0" w:color="auto"/>
            </w:tcBorders>
          </w:tcPr>
          <w:p w:rsidR="00F84E85" w:rsidRPr="00AC083C" w:rsidRDefault="00F84E85" w:rsidP="006F7C84">
            <w:pPr>
              <w:pStyle w:val="Sraopastraipa"/>
              <w:numPr>
                <w:ilvl w:val="0"/>
                <w:numId w:val="1"/>
              </w:numPr>
              <w:jc w:val="center"/>
            </w:pPr>
          </w:p>
        </w:tc>
        <w:tc>
          <w:tcPr>
            <w:tcW w:w="5112" w:type="dxa"/>
            <w:tcBorders>
              <w:top w:val="single" w:sz="4" w:space="0" w:color="auto"/>
              <w:bottom w:val="single" w:sz="4" w:space="0" w:color="auto"/>
            </w:tcBorders>
          </w:tcPr>
          <w:p w:rsidR="00F84E85" w:rsidRPr="00AC083C" w:rsidRDefault="00F84E85" w:rsidP="006F7C84">
            <w:pPr>
              <w:rPr>
                <w:sz w:val="22"/>
                <w:szCs w:val="22"/>
                <w:lang w:eastAsia="lt-LT"/>
              </w:rPr>
            </w:pPr>
            <w:r w:rsidRPr="00AC083C">
              <w:rPr>
                <w:sz w:val="22"/>
                <w:szCs w:val="22"/>
                <w:lang w:eastAsia="lt-LT"/>
              </w:rPr>
              <w:t>9.3</w:t>
            </w:r>
            <w:r w:rsidRPr="00AC083C">
              <w:rPr>
                <w:spacing w:val="-4"/>
                <w:sz w:val="22"/>
                <w:szCs w:val="22"/>
                <w:lang w:eastAsia="lt-LT"/>
              </w:rPr>
              <w:t>. narių skyrimo mechanizmas;</w:t>
            </w:r>
          </w:p>
          <w:p w:rsidR="00F84E85" w:rsidRPr="00AC083C" w:rsidRDefault="00F84E85" w:rsidP="006F7C84">
            <w:pPr>
              <w:rPr>
                <w:sz w:val="22"/>
                <w:szCs w:val="22"/>
              </w:rPr>
            </w:pPr>
          </w:p>
        </w:tc>
        <w:tc>
          <w:tcPr>
            <w:tcW w:w="2952" w:type="dxa"/>
            <w:vMerge/>
            <w:tcBorders>
              <w:top w:val="nil"/>
              <w:bottom w:val="single" w:sz="4" w:space="0" w:color="auto"/>
            </w:tcBorders>
            <w:vAlign w:val="center"/>
          </w:tcPr>
          <w:p w:rsidR="00F84E85" w:rsidRPr="00BF3765" w:rsidRDefault="00F84E85" w:rsidP="006F7C84">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F84E85" w:rsidRPr="00CF617D" w:rsidRDefault="00F84E85" w:rsidP="006F7C84">
            <w:pPr>
              <w:jc w:val="center"/>
              <w:rPr>
                <w:b/>
                <w:color w:val="C00000"/>
                <w:sz w:val="22"/>
                <w:szCs w:val="22"/>
                <w:lang w:eastAsia="lt-LT"/>
              </w:rPr>
            </w:pPr>
          </w:p>
        </w:tc>
        <w:tc>
          <w:tcPr>
            <w:tcW w:w="2953" w:type="dxa"/>
            <w:vMerge/>
            <w:tcBorders>
              <w:top w:val="nil"/>
              <w:bottom w:val="single" w:sz="4" w:space="0" w:color="auto"/>
            </w:tcBorders>
          </w:tcPr>
          <w:p w:rsidR="00F84E85" w:rsidRPr="00CF617D" w:rsidRDefault="00F84E85" w:rsidP="006F7C84">
            <w:pPr>
              <w:rPr>
                <w:color w:val="C00000"/>
                <w:sz w:val="22"/>
                <w:szCs w:val="22"/>
                <w:lang w:eastAsia="lt-LT"/>
              </w:rPr>
            </w:pPr>
          </w:p>
        </w:tc>
      </w:tr>
      <w:tr w:rsidR="00F84E85" w:rsidRPr="00CF617D" w:rsidTr="006F7C84">
        <w:trPr>
          <w:trHeight w:val="440"/>
        </w:trPr>
        <w:tc>
          <w:tcPr>
            <w:tcW w:w="817" w:type="dxa"/>
            <w:vMerge/>
          </w:tcPr>
          <w:p w:rsidR="00F84E85" w:rsidRPr="00AC083C" w:rsidRDefault="00F84E85" w:rsidP="006F7C84">
            <w:pPr>
              <w:pStyle w:val="Sraopastraipa"/>
              <w:numPr>
                <w:ilvl w:val="0"/>
                <w:numId w:val="1"/>
              </w:numPr>
              <w:jc w:val="center"/>
            </w:pPr>
          </w:p>
        </w:tc>
        <w:tc>
          <w:tcPr>
            <w:tcW w:w="5112" w:type="dxa"/>
          </w:tcPr>
          <w:p w:rsidR="00F84E85" w:rsidRPr="00AC083C" w:rsidRDefault="00F84E85" w:rsidP="006F7C84">
            <w:pPr>
              <w:rPr>
                <w:sz w:val="22"/>
                <w:szCs w:val="22"/>
                <w:lang w:eastAsia="lt-LT"/>
              </w:rPr>
            </w:pPr>
            <w:r w:rsidRPr="00AC083C">
              <w:rPr>
                <w:sz w:val="22"/>
                <w:szCs w:val="22"/>
                <w:lang w:eastAsia="lt-LT"/>
              </w:rPr>
              <w:t>9.4. narių rotacija ir kadencijų skaičius ir trukmė;</w:t>
            </w:r>
          </w:p>
          <w:p w:rsidR="00F84E85" w:rsidRPr="00AC083C" w:rsidRDefault="00F84E85" w:rsidP="006F7C84">
            <w:pPr>
              <w:ind w:left="33"/>
              <w:rPr>
                <w:sz w:val="22"/>
                <w:szCs w:val="22"/>
              </w:rPr>
            </w:pPr>
          </w:p>
        </w:tc>
        <w:tc>
          <w:tcPr>
            <w:tcW w:w="2952" w:type="dxa"/>
            <w:vMerge/>
            <w:tcBorders>
              <w:top w:val="nil"/>
            </w:tcBorders>
            <w:vAlign w:val="center"/>
          </w:tcPr>
          <w:p w:rsidR="00F84E85" w:rsidRPr="00BF3765" w:rsidRDefault="00F84E85" w:rsidP="006F7C84">
            <w:pPr>
              <w:jc w:val="center"/>
              <w:rPr>
                <w:color w:val="C00000"/>
                <w:sz w:val="22"/>
                <w:szCs w:val="22"/>
                <w:highlight w:val="yellow"/>
                <w:lang w:eastAsia="lt-LT"/>
              </w:rPr>
            </w:pPr>
          </w:p>
        </w:tc>
        <w:tc>
          <w:tcPr>
            <w:tcW w:w="2952" w:type="dxa"/>
            <w:vMerge/>
            <w:tcBorders>
              <w:top w:val="nil"/>
            </w:tcBorders>
            <w:vAlign w:val="center"/>
          </w:tcPr>
          <w:p w:rsidR="00F84E85" w:rsidRPr="00CF617D" w:rsidRDefault="00F84E85" w:rsidP="006F7C84">
            <w:pPr>
              <w:jc w:val="center"/>
              <w:rPr>
                <w:b/>
                <w:color w:val="C00000"/>
                <w:sz w:val="22"/>
                <w:szCs w:val="22"/>
                <w:lang w:eastAsia="lt-LT"/>
              </w:rPr>
            </w:pPr>
          </w:p>
        </w:tc>
        <w:tc>
          <w:tcPr>
            <w:tcW w:w="2953" w:type="dxa"/>
            <w:vMerge/>
            <w:tcBorders>
              <w:top w:val="nil"/>
            </w:tcBorders>
          </w:tcPr>
          <w:p w:rsidR="00F84E85" w:rsidRPr="00CF617D" w:rsidRDefault="00F84E85" w:rsidP="006F7C84">
            <w:pPr>
              <w:rPr>
                <w:color w:val="C00000"/>
                <w:sz w:val="22"/>
                <w:szCs w:val="22"/>
                <w:lang w:eastAsia="lt-LT"/>
              </w:rPr>
            </w:pPr>
          </w:p>
        </w:tc>
      </w:tr>
      <w:tr w:rsidR="00F84E85" w:rsidRPr="00CF617D" w:rsidTr="006F7C84">
        <w:trPr>
          <w:trHeight w:val="504"/>
        </w:trPr>
        <w:tc>
          <w:tcPr>
            <w:tcW w:w="817" w:type="dxa"/>
            <w:vMerge/>
          </w:tcPr>
          <w:p w:rsidR="00F84E85" w:rsidRPr="00AC083C" w:rsidRDefault="00F84E85" w:rsidP="006F7C84">
            <w:pPr>
              <w:pStyle w:val="Sraopastraipa"/>
              <w:numPr>
                <w:ilvl w:val="0"/>
                <w:numId w:val="1"/>
              </w:numPr>
              <w:jc w:val="center"/>
            </w:pPr>
          </w:p>
        </w:tc>
        <w:tc>
          <w:tcPr>
            <w:tcW w:w="5112" w:type="dxa"/>
          </w:tcPr>
          <w:p w:rsidR="00F84E85" w:rsidRPr="00AC083C" w:rsidRDefault="00F84E85" w:rsidP="006F7C84">
            <w:pPr>
              <w:rPr>
                <w:sz w:val="22"/>
                <w:szCs w:val="22"/>
              </w:rPr>
            </w:pPr>
            <w:r w:rsidRPr="00AC083C">
              <w:rPr>
                <w:sz w:val="22"/>
                <w:szCs w:val="22"/>
              </w:rPr>
              <w:t>9.5. veiklos pobūdis laiko atžvilgiu;</w:t>
            </w:r>
          </w:p>
          <w:p w:rsidR="00F84E85" w:rsidRPr="00AC083C" w:rsidRDefault="00F84E85" w:rsidP="006F7C84">
            <w:pPr>
              <w:rPr>
                <w:sz w:val="22"/>
                <w:szCs w:val="22"/>
                <w:lang w:eastAsia="lt-LT"/>
              </w:rPr>
            </w:pPr>
          </w:p>
        </w:tc>
        <w:tc>
          <w:tcPr>
            <w:tcW w:w="2952" w:type="dxa"/>
            <w:vMerge/>
            <w:tcBorders>
              <w:top w:val="nil"/>
            </w:tcBorders>
            <w:vAlign w:val="center"/>
          </w:tcPr>
          <w:p w:rsidR="00F84E85" w:rsidRPr="00BF3765" w:rsidRDefault="00F84E85" w:rsidP="006F7C84">
            <w:pPr>
              <w:jc w:val="center"/>
              <w:rPr>
                <w:color w:val="C00000"/>
                <w:sz w:val="22"/>
                <w:szCs w:val="22"/>
                <w:highlight w:val="yellow"/>
                <w:lang w:eastAsia="lt-LT"/>
              </w:rPr>
            </w:pPr>
          </w:p>
        </w:tc>
        <w:tc>
          <w:tcPr>
            <w:tcW w:w="2952" w:type="dxa"/>
            <w:vMerge/>
            <w:tcBorders>
              <w:top w:val="nil"/>
            </w:tcBorders>
            <w:vAlign w:val="center"/>
          </w:tcPr>
          <w:p w:rsidR="00F84E85" w:rsidRPr="00CF617D" w:rsidRDefault="00F84E85" w:rsidP="006F7C84">
            <w:pPr>
              <w:jc w:val="center"/>
              <w:rPr>
                <w:b/>
                <w:color w:val="C00000"/>
                <w:sz w:val="22"/>
                <w:szCs w:val="22"/>
                <w:lang w:eastAsia="lt-LT"/>
              </w:rPr>
            </w:pPr>
          </w:p>
        </w:tc>
        <w:tc>
          <w:tcPr>
            <w:tcW w:w="2953" w:type="dxa"/>
            <w:vMerge/>
            <w:tcBorders>
              <w:top w:val="nil"/>
            </w:tcBorders>
          </w:tcPr>
          <w:p w:rsidR="00F84E85" w:rsidRPr="00CF617D" w:rsidRDefault="00F84E85" w:rsidP="006F7C84">
            <w:pPr>
              <w:rPr>
                <w:color w:val="C00000"/>
                <w:sz w:val="22"/>
                <w:szCs w:val="22"/>
                <w:lang w:eastAsia="lt-LT"/>
              </w:rPr>
            </w:pPr>
          </w:p>
        </w:tc>
      </w:tr>
      <w:tr w:rsidR="00F84E85" w:rsidRPr="00CF617D" w:rsidTr="006F7C84">
        <w:trPr>
          <w:trHeight w:val="270"/>
        </w:trPr>
        <w:tc>
          <w:tcPr>
            <w:tcW w:w="817" w:type="dxa"/>
            <w:vMerge/>
          </w:tcPr>
          <w:p w:rsidR="00F84E85" w:rsidRPr="00AC083C" w:rsidRDefault="00F84E85" w:rsidP="006F7C84">
            <w:pPr>
              <w:pStyle w:val="Sraopastraipa"/>
              <w:numPr>
                <w:ilvl w:val="0"/>
                <w:numId w:val="1"/>
              </w:numPr>
              <w:jc w:val="center"/>
            </w:pPr>
          </w:p>
        </w:tc>
        <w:tc>
          <w:tcPr>
            <w:tcW w:w="5112" w:type="dxa"/>
          </w:tcPr>
          <w:p w:rsidR="00F84E85" w:rsidRPr="00AC083C" w:rsidRDefault="00F84E85" w:rsidP="006F7C84">
            <w:pPr>
              <w:rPr>
                <w:sz w:val="22"/>
                <w:szCs w:val="22"/>
              </w:rPr>
            </w:pPr>
            <w:r w:rsidRPr="00AC083C">
              <w:rPr>
                <w:sz w:val="22"/>
                <w:szCs w:val="22"/>
                <w:lang w:eastAsia="lt-LT"/>
              </w:rPr>
              <w:t>9.6. individuali narių atsakomybė</w:t>
            </w:r>
          </w:p>
        </w:tc>
        <w:tc>
          <w:tcPr>
            <w:tcW w:w="2952" w:type="dxa"/>
            <w:vMerge/>
            <w:tcBorders>
              <w:top w:val="nil"/>
            </w:tcBorders>
            <w:vAlign w:val="center"/>
          </w:tcPr>
          <w:p w:rsidR="00F84E85" w:rsidRPr="00BF3765" w:rsidRDefault="00F84E85" w:rsidP="006F7C84">
            <w:pPr>
              <w:jc w:val="center"/>
              <w:rPr>
                <w:color w:val="C00000"/>
                <w:sz w:val="22"/>
                <w:szCs w:val="22"/>
                <w:highlight w:val="yellow"/>
                <w:lang w:eastAsia="lt-LT"/>
              </w:rPr>
            </w:pPr>
          </w:p>
        </w:tc>
        <w:tc>
          <w:tcPr>
            <w:tcW w:w="2952" w:type="dxa"/>
            <w:vMerge/>
            <w:tcBorders>
              <w:top w:val="nil"/>
            </w:tcBorders>
            <w:vAlign w:val="center"/>
          </w:tcPr>
          <w:p w:rsidR="00F84E85" w:rsidRPr="00CF617D" w:rsidRDefault="00F84E85" w:rsidP="006F7C84">
            <w:pPr>
              <w:jc w:val="center"/>
              <w:rPr>
                <w:b/>
                <w:color w:val="C00000"/>
                <w:sz w:val="22"/>
                <w:szCs w:val="22"/>
                <w:lang w:eastAsia="lt-LT"/>
              </w:rPr>
            </w:pPr>
          </w:p>
        </w:tc>
        <w:tc>
          <w:tcPr>
            <w:tcW w:w="2953" w:type="dxa"/>
            <w:vMerge/>
            <w:tcBorders>
              <w:top w:val="nil"/>
            </w:tcBorders>
          </w:tcPr>
          <w:p w:rsidR="00F84E85" w:rsidRPr="00CF617D" w:rsidRDefault="00F84E85" w:rsidP="006F7C84">
            <w:pPr>
              <w:rPr>
                <w:color w:val="C00000"/>
                <w:sz w:val="22"/>
                <w:szCs w:val="22"/>
                <w:lang w:eastAsia="lt-LT"/>
              </w:rPr>
            </w:pPr>
          </w:p>
        </w:tc>
      </w:tr>
      <w:tr w:rsidR="00947C30" w:rsidRPr="00CF617D" w:rsidTr="006F7C84">
        <w:trPr>
          <w:trHeight w:val="711"/>
        </w:trPr>
        <w:tc>
          <w:tcPr>
            <w:tcW w:w="817" w:type="dxa"/>
          </w:tcPr>
          <w:p w:rsidR="00947C30" w:rsidRPr="00041855" w:rsidRDefault="00947C30" w:rsidP="006F7C84">
            <w:pPr>
              <w:pStyle w:val="Sraopastraipa"/>
              <w:numPr>
                <w:ilvl w:val="0"/>
                <w:numId w:val="1"/>
              </w:numPr>
              <w:jc w:val="center"/>
            </w:pPr>
          </w:p>
        </w:tc>
        <w:tc>
          <w:tcPr>
            <w:tcW w:w="5112" w:type="dxa"/>
          </w:tcPr>
          <w:p w:rsidR="00947C30" w:rsidRPr="00041855" w:rsidRDefault="00947C30" w:rsidP="006F7C84">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2952" w:type="dxa"/>
            <w:vAlign w:val="center"/>
          </w:tcPr>
          <w:p w:rsidR="00947C30" w:rsidRPr="00BF3765" w:rsidRDefault="00947C30" w:rsidP="006F7C84">
            <w:pPr>
              <w:jc w:val="center"/>
              <w:rPr>
                <w:sz w:val="22"/>
                <w:szCs w:val="22"/>
                <w:lang w:eastAsia="lt-LT"/>
              </w:rPr>
            </w:pPr>
            <w:r w:rsidRPr="00104C7D">
              <w:rPr>
                <w:szCs w:val="24"/>
              </w:rPr>
              <w:t>L</w:t>
            </w:r>
            <w:r>
              <w:rPr>
                <w:szCs w:val="24"/>
              </w:rPr>
              <w:t>R ŽŪM</w:t>
            </w:r>
            <w:r w:rsidRPr="00104C7D">
              <w:rPr>
                <w:szCs w:val="24"/>
              </w:rPr>
              <w:t xml:space="preserve"> 2019</w:t>
            </w:r>
            <w:r>
              <w:rPr>
                <w:szCs w:val="24"/>
              </w:rPr>
              <w:t>-04-25</w:t>
            </w:r>
            <w:r w:rsidRPr="00104C7D">
              <w:rPr>
                <w:szCs w:val="24"/>
              </w:rPr>
              <w:t xml:space="preserve"> įsakymas Nr. 3D-257 </w:t>
            </w:r>
            <w:r>
              <w:rPr>
                <w:szCs w:val="24"/>
              </w:rPr>
              <w:t>„</w:t>
            </w:r>
            <w:r w:rsidRPr="00104C7D">
              <w:rPr>
                <w:szCs w:val="24"/>
              </w:rPr>
              <w:t xml:space="preserve">Dėl Lietuvos kaimo plėtros 2014-2020 metų programos priemonės </w:t>
            </w:r>
            <w:r>
              <w:rPr>
                <w:szCs w:val="24"/>
              </w:rPr>
              <w:t>„</w:t>
            </w:r>
            <w:r w:rsidRPr="00104C7D">
              <w:rPr>
                <w:szCs w:val="24"/>
              </w:rPr>
              <w:t xml:space="preserve">Investicijos į materialųjį turtą“ veiklos </w:t>
            </w:r>
            <w:r w:rsidRPr="00104C7D">
              <w:rPr>
                <w:szCs w:val="24"/>
              </w:rPr>
              <w:lastRenderedPageBreak/>
              <w:t>„Parama žemės ūkio vandentvarkai“ įgyvendinimo taisyklių, taikomų nuo 2019 metų, patvirtinimo</w:t>
            </w:r>
            <w:r>
              <w:rPr>
                <w:bCs/>
                <w:szCs w:val="24"/>
                <w:lang w:eastAsia="ru-RU"/>
              </w:rPr>
              <w:t>“</w:t>
            </w:r>
            <w:r w:rsidRPr="00104C7D">
              <w:rPr>
                <w:bCs/>
                <w:szCs w:val="24"/>
                <w:lang w:eastAsia="ru-RU"/>
              </w:rPr>
              <w:t>.</w:t>
            </w:r>
          </w:p>
        </w:tc>
        <w:tc>
          <w:tcPr>
            <w:tcW w:w="2952" w:type="dxa"/>
            <w:vAlign w:val="center"/>
          </w:tcPr>
          <w:p w:rsidR="00947C30" w:rsidRPr="00041855" w:rsidRDefault="00947C30" w:rsidP="006F7C84">
            <w:pPr>
              <w:jc w:val="center"/>
              <w:rPr>
                <w:b/>
                <w:sz w:val="22"/>
                <w:szCs w:val="22"/>
                <w:lang w:eastAsia="lt-LT"/>
              </w:rPr>
            </w:pPr>
          </w:p>
        </w:tc>
        <w:tc>
          <w:tcPr>
            <w:tcW w:w="2953" w:type="dxa"/>
          </w:tcPr>
          <w:p w:rsidR="00947C30" w:rsidRPr="00041855" w:rsidRDefault="00947C30" w:rsidP="006F7C84">
            <w:pPr>
              <w:rPr>
                <w:sz w:val="28"/>
                <w:szCs w:val="28"/>
                <w:lang w:eastAsia="lt-LT"/>
              </w:rPr>
            </w:pPr>
            <w:r w:rsidRPr="00041855">
              <w:rPr>
                <w:sz w:val="28"/>
                <w:szCs w:val="28"/>
                <w:lang w:eastAsia="lt-LT"/>
              </w:rPr>
              <w:t>X tenkina</w:t>
            </w:r>
          </w:p>
          <w:p w:rsidR="00947C30" w:rsidRPr="00041855" w:rsidRDefault="00947C30" w:rsidP="006F7C84">
            <w:pPr>
              <w:rPr>
                <w:sz w:val="28"/>
                <w:szCs w:val="28"/>
                <w:lang w:eastAsia="lt-LT"/>
              </w:rPr>
            </w:pPr>
            <w:r w:rsidRPr="00041855">
              <w:rPr>
                <w:sz w:val="28"/>
                <w:szCs w:val="28"/>
                <w:lang w:eastAsia="lt-LT"/>
              </w:rPr>
              <w:t>□ netenkina</w:t>
            </w:r>
          </w:p>
        </w:tc>
      </w:tr>
      <w:tr w:rsidR="00F84E85" w:rsidRPr="00CF617D" w:rsidTr="006F7C84">
        <w:trPr>
          <w:trHeight w:val="711"/>
        </w:trPr>
        <w:tc>
          <w:tcPr>
            <w:tcW w:w="817" w:type="dxa"/>
          </w:tcPr>
          <w:p w:rsidR="00F84E85" w:rsidRPr="00AC083C" w:rsidRDefault="00F84E85" w:rsidP="006F7C84">
            <w:pPr>
              <w:pStyle w:val="Sraopastraipa"/>
              <w:numPr>
                <w:ilvl w:val="0"/>
                <w:numId w:val="1"/>
              </w:numPr>
              <w:jc w:val="center"/>
            </w:pPr>
          </w:p>
        </w:tc>
        <w:tc>
          <w:tcPr>
            <w:tcW w:w="5112" w:type="dxa"/>
          </w:tcPr>
          <w:p w:rsidR="00F84E85" w:rsidRPr="003A1514" w:rsidRDefault="00F84E85" w:rsidP="006F7C84">
            <w:pPr>
              <w:keepNext/>
              <w:rPr>
                <w:sz w:val="22"/>
                <w:szCs w:val="22"/>
                <w:lang w:eastAsia="lt-LT"/>
              </w:rPr>
            </w:pPr>
            <w:r w:rsidRPr="003A1514">
              <w:rPr>
                <w:sz w:val="22"/>
                <w:szCs w:val="22"/>
                <w:lang w:eastAsia="lt-LT"/>
              </w:rPr>
              <w:t>Teisės akto projekte nustatytas baigtinis sąrašas motyvuotų atvejų, kai administracinė procedūra netaikoma</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AC083C" w:rsidRDefault="00F84E85" w:rsidP="006F7C84">
            <w:pPr>
              <w:jc w:val="center"/>
              <w:rPr>
                <w:b/>
                <w:sz w:val="22"/>
                <w:szCs w:val="22"/>
                <w:lang w:eastAsia="lt-LT"/>
              </w:rPr>
            </w:pPr>
          </w:p>
        </w:tc>
        <w:tc>
          <w:tcPr>
            <w:tcW w:w="2953" w:type="dxa"/>
          </w:tcPr>
          <w:p w:rsidR="00F84E85" w:rsidRPr="00AC083C" w:rsidRDefault="00F84E85" w:rsidP="006F7C84">
            <w:pPr>
              <w:rPr>
                <w:sz w:val="28"/>
                <w:szCs w:val="28"/>
                <w:lang w:eastAsia="lt-LT"/>
              </w:rPr>
            </w:pPr>
            <w:r w:rsidRPr="00AC083C">
              <w:rPr>
                <w:sz w:val="28"/>
                <w:szCs w:val="28"/>
                <w:lang w:eastAsia="lt-LT"/>
              </w:rPr>
              <w:t>□ tenkina</w:t>
            </w:r>
          </w:p>
          <w:p w:rsidR="00F84E85" w:rsidRPr="00AC083C" w:rsidRDefault="00F84E85" w:rsidP="006F7C84">
            <w:pPr>
              <w:rPr>
                <w:sz w:val="28"/>
                <w:szCs w:val="28"/>
                <w:lang w:eastAsia="lt-LT"/>
              </w:rPr>
            </w:pPr>
            <w:r w:rsidRPr="00AC083C">
              <w:rPr>
                <w:sz w:val="28"/>
                <w:szCs w:val="28"/>
                <w:lang w:eastAsia="lt-LT"/>
              </w:rPr>
              <w:t>□ netenkina</w:t>
            </w:r>
          </w:p>
        </w:tc>
      </w:tr>
      <w:tr w:rsidR="00F84E85" w:rsidRPr="00CF617D" w:rsidTr="006F7C84">
        <w:trPr>
          <w:trHeight w:val="711"/>
        </w:trPr>
        <w:tc>
          <w:tcPr>
            <w:tcW w:w="817" w:type="dxa"/>
          </w:tcPr>
          <w:p w:rsidR="00F84E85" w:rsidRPr="00AC083C" w:rsidRDefault="00F84E85" w:rsidP="006F7C84">
            <w:pPr>
              <w:pStyle w:val="Sraopastraipa"/>
              <w:numPr>
                <w:ilvl w:val="0"/>
                <w:numId w:val="1"/>
              </w:numPr>
              <w:jc w:val="center"/>
            </w:pPr>
          </w:p>
        </w:tc>
        <w:tc>
          <w:tcPr>
            <w:tcW w:w="5112" w:type="dxa"/>
          </w:tcPr>
          <w:p w:rsidR="00F84E85" w:rsidRPr="003A1514" w:rsidRDefault="00F84E85" w:rsidP="006F7C84">
            <w:pPr>
              <w:rPr>
                <w:sz w:val="22"/>
                <w:szCs w:val="22"/>
                <w:lang w:eastAsia="lt-LT"/>
              </w:rPr>
            </w:pPr>
            <w:r w:rsidRPr="003A1514">
              <w:rPr>
                <w:sz w:val="22"/>
                <w:szCs w:val="22"/>
                <w:lang w:eastAsia="lt-LT"/>
              </w:rPr>
              <w:t>Teisės akto projektas nustato jo nuostatoms įgyvendinti numatytų administracinių procedūrų ir sprendimo priėmimo konkrečius terminus</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AC083C" w:rsidRDefault="00F84E85" w:rsidP="006F7C84">
            <w:pPr>
              <w:jc w:val="center"/>
              <w:rPr>
                <w:b/>
                <w:sz w:val="22"/>
                <w:szCs w:val="22"/>
                <w:lang w:eastAsia="lt-LT"/>
              </w:rPr>
            </w:pPr>
          </w:p>
        </w:tc>
        <w:tc>
          <w:tcPr>
            <w:tcW w:w="2953" w:type="dxa"/>
          </w:tcPr>
          <w:p w:rsidR="00F84E85" w:rsidRPr="00AC083C" w:rsidRDefault="00F84E85" w:rsidP="006F7C84">
            <w:pPr>
              <w:rPr>
                <w:sz w:val="28"/>
                <w:szCs w:val="28"/>
                <w:lang w:eastAsia="lt-LT"/>
              </w:rPr>
            </w:pPr>
            <w:r w:rsidRPr="00AC083C">
              <w:rPr>
                <w:sz w:val="28"/>
                <w:szCs w:val="28"/>
                <w:lang w:eastAsia="lt-LT"/>
              </w:rPr>
              <w:t>□ tenkina</w:t>
            </w:r>
          </w:p>
          <w:p w:rsidR="00F84E85" w:rsidRPr="00AC083C" w:rsidRDefault="00F84E85" w:rsidP="006F7C84">
            <w:pPr>
              <w:rPr>
                <w:sz w:val="28"/>
                <w:szCs w:val="28"/>
                <w:lang w:eastAsia="lt-LT"/>
              </w:rPr>
            </w:pPr>
            <w:r w:rsidRPr="00AC083C">
              <w:rPr>
                <w:sz w:val="28"/>
                <w:szCs w:val="28"/>
                <w:lang w:eastAsia="lt-LT"/>
              </w:rPr>
              <w:t>□ netenkina</w:t>
            </w:r>
          </w:p>
        </w:tc>
      </w:tr>
      <w:tr w:rsidR="00F84E85" w:rsidRPr="00CF617D" w:rsidTr="006F7C84">
        <w:trPr>
          <w:trHeight w:val="711"/>
        </w:trPr>
        <w:tc>
          <w:tcPr>
            <w:tcW w:w="817" w:type="dxa"/>
          </w:tcPr>
          <w:p w:rsidR="00F84E85" w:rsidRPr="00AC083C" w:rsidRDefault="00F84E85" w:rsidP="006F7C84">
            <w:pPr>
              <w:pStyle w:val="Sraopastraipa"/>
              <w:numPr>
                <w:ilvl w:val="0"/>
                <w:numId w:val="1"/>
              </w:numPr>
              <w:jc w:val="center"/>
            </w:pPr>
          </w:p>
        </w:tc>
        <w:tc>
          <w:tcPr>
            <w:tcW w:w="5112" w:type="dxa"/>
          </w:tcPr>
          <w:p w:rsidR="00F84E85" w:rsidRPr="003A1514" w:rsidRDefault="00F84E85" w:rsidP="006F7C84">
            <w:pPr>
              <w:rPr>
                <w:sz w:val="22"/>
                <w:szCs w:val="22"/>
                <w:lang w:eastAsia="lt-LT"/>
              </w:rPr>
            </w:pPr>
            <w:r w:rsidRPr="003A1514">
              <w:rPr>
                <w:sz w:val="22"/>
                <w:szCs w:val="22"/>
                <w:lang w:eastAsia="lt-LT"/>
              </w:rPr>
              <w:t>Teisės akto projektas nustato motyvuotas terminų sustabdymo ir pratęsimo galimybes</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AC083C" w:rsidRDefault="00F84E85" w:rsidP="006F7C84">
            <w:pPr>
              <w:jc w:val="center"/>
              <w:rPr>
                <w:b/>
                <w:sz w:val="22"/>
                <w:szCs w:val="22"/>
                <w:lang w:eastAsia="lt-LT"/>
              </w:rPr>
            </w:pPr>
          </w:p>
        </w:tc>
        <w:tc>
          <w:tcPr>
            <w:tcW w:w="2953" w:type="dxa"/>
          </w:tcPr>
          <w:p w:rsidR="00F84E85" w:rsidRPr="00AC083C" w:rsidRDefault="00F84E85" w:rsidP="006F7C84">
            <w:pPr>
              <w:rPr>
                <w:sz w:val="28"/>
                <w:szCs w:val="28"/>
                <w:lang w:eastAsia="lt-LT"/>
              </w:rPr>
            </w:pPr>
            <w:r w:rsidRPr="00AC083C">
              <w:rPr>
                <w:sz w:val="28"/>
                <w:szCs w:val="28"/>
                <w:lang w:eastAsia="lt-LT"/>
              </w:rPr>
              <w:t>□ tenkina</w:t>
            </w:r>
          </w:p>
          <w:p w:rsidR="00F84E85" w:rsidRPr="00AC083C" w:rsidRDefault="00F84E85" w:rsidP="006F7C84">
            <w:pPr>
              <w:rPr>
                <w:sz w:val="28"/>
                <w:szCs w:val="28"/>
                <w:lang w:eastAsia="lt-LT"/>
              </w:rPr>
            </w:pPr>
            <w:r w:rsidRPr="00AC083C">
              <w:rPr>
                <w:sz w:val="28"/>
                <w:szCs w:val="28"/>
                <w:lang w:eastAsia="lt-LT"/>
              </w:rPr>
              <w:t>□ netenkina</w:t>
            </w:r>
          </w:p>
        </w:tc>
      </w:tr>
      <w:tr w:rsidR="00F84E85" w:rsidRPr="00CF617D" w:rsidTr="006F7C84">
        <w:trPr>
          <w:trHeight w:val="711"/>
        </w:trPr>
        <w:tc>
          <w:tcPr>
            <w:tcW w:w="817" w:type="dxa"/>
          </w:tcPr>
          <w:p w:rsidR="00F84E85" w:rsidRPr="00041855" w:rsidRDefault="00F84E85" w:rsidP="006F7C84">
            <w:pPr>
              <w:pStyle w:val="Sraopastraipa"/>
              <w:numPr>
                <w:ilvl w:val="0"/>
                <w:numId w:val="1"/>
              </w:numPr>
              <w:jc w:val="center"/>
            </w:pPr>
          </w:p>
        </w:tc>
        <w:tc>
          <w:tcPr>
            <w:tcW w:w="5112" w:type="dxa"/>
          </w:tcPr>
          <w:p w:rsidR="00F84E85" w:rsidRPr="00041855" w:rsidRDefault="00F84E85" w:rsidP="006F7C84">
            <w:pPr>
              <w:rPr>
                <w:sz w:val="22"/>
                <w:szCs w:val="22"/>
                <w:lang w:eastAsia="lt-LT"/>
              </w:rPr>
            </w:pPr>
            <w:r w:rsidRPr="00041855">
              <w:rPr>
                <w:sz w:val="22"/>
                <w:szCs w:val="22"/>
                <w:lang w:eastAsia="lt-LT"/>
              </w:rPr>
              <w:t>Teisės akto projektas nustato administracinių procedūrų viešinimo tvarką</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p w:rsidR="00F84E85" w:rsidRPr="00BF3765" w:rsidRDefault="00F84E85" w:rsidP="006F7C84">
            <w:pPr>
              <w:jc w:val="center"/>
              <w:rPr>
                <w:sz w:val="22"/>
                <w:szCs w:val="22"/>
                <w:lang w:eastAsia="lt-LT"/>
              </w:rPr>
            </w:pPr>
          </w:p>
        </w:tc>
        <w:tc>
          <w:tcPr>
            <w:tcW w:w="2952" w:type="dxa"/>
            <w:vAlign w:val="center"/>
          </w:tcPr>
          <w:p w:rsidR="00F84E85" w:rsidRPr="00041855" w:rsidRDefault="00F84E85" w:rsidP="006F7C84">
            <w:pPr>
              <w:jc w:val="center"/>
              <w:rPr>
                <w:b/>
                <w:sz w:val="22"/>
                <w:szCs w:val="22"/>
                <w:lang w:eastAsia="lt-LT"/>
              </w:rPr>
            </w:pPr>
          </w:p>
        </w:tc>
        <w:tc>
          <w:tcPr>
            <w:tcW w:w="2953" w:type="dxa"/>
          </w:tcPr>
          <w:p w:rsidR="00F84E85" w:rsidRPr="00041855" w:rsidRDefault="00F84E85" w:rsidP="006F7C84">
            <w:pPr>
              <w:rPr>
                <w:sz w:val="28"/>
                <w:szCs w:val="28"/>
                <w:lang w:eastAsia="lt-LT"/>
              </w:rPr>
            </w:pPr>
            <w:r w:rsidRPr="00041855">
              <w:rPr>
                <w:sz w:val="28"/>
                <w:szCs w:val="28"/>
                <w:lang w:eastAsia="lt-LT"/>
              </w:rPr>
              <w:t>□ tenkina</w:t>
            </w:r>
          </w:p>
          <w:p w:rsidR="00F84E85" w:rsidRPr="00041855" w:rsidRDefault="00F84E85" w:rsidP="006F7C84">
            <w:pPr>
              <w:rPr>
                <w:sz w:val="28"/>
                <w:szCs w:val="28"/>
                <w:lang w:eastAsia="lt-LT"/>
              </w:rPr>
            </w:pPr>
            <w:r w:rsidRPr="00041855">
              <w:rPr>
                <w:sz w:val="28"/>
                <w:szCs w:val="28"/>
                <w:lang w:eastAsia="lt-LT"/>
              </w:rPr>
              <w:t>□ netenkina</w:t>
            </w:r>
          </w:p>
        </w:tc>
      </w:tr>
      <w:tr w:rsidR="00F84E85" w:rsidRPr="00CF617D" w:rsidTr="006F7C84">
        <w:trPr>
          <w:trHeight w:val="274"/>
        </w:trPr>
        <w:tc>
          <w:tcPr>
            <w:tcW w:w="817" w:type="dxa"/>
          </w:tcPr>
          <w:p w:rsidR="00F84E85" w:rsidRPr="00AC083C" w:rsidRDefault="00F84E85" w:rsidP="006F7C84">
            <w:pPr>
              <w:pStyle w:val="Sraopastraipa"/>
              <w:numPr>
                <w:ilvl w:val="0"/>
                <w:numId w:val="1"/>
              </w:numPr>
              <w:jc w:val="center"/>
            </w:pPr>
          </w:p>
        </w:tc>
        <w:tc>
          <w:tcPr>
            <w:tcW w:w="5112" w:type="dxa"/>
          </w:tcPr>
          <w:p w:rsidR="00F84E85" w:rsidRDefault="00F84E85" w:rsidP="006F7C84">
            <w:pPr>
              <w:rPr>
                <w:sz w:val="22"/>
                <w:szCs w:val="22"/>
                <w:lang w:eastAsia="lt-LT"/>
              </w:rPr>
            </w:pPr>
            <w:r w:rsidRPr="00AC083C">
              <w:rPr>
                <w:sz w:val="22"/>
                <w:szCs w:val="22"/>
                <w:lang w:eastAsia="lt-LT"/>
              </w:rPr>
              <w:t>Teisės akto projektas nustato kontrolės (priežiūros) procedūrą ir aiškius jos atlikimo kriterijus (atvejus, dažnį, fiksavimą, kontrolės rezultatų viešinimą ir panašiai)</w:t>
            </w:r>
          </w:p>
          <w:p w:rsidR="00F84E85" w:rsidRPr="00AC083C" w:rsidRDefault="00F84E85" w:rsidP="006F7C84">
            <w:pPr>
              <w:rPr>
                <w:sz w:val="22"/>
                <w:szCs w:val="22"/>
                <w:lang w:eastAsia="lt-LT"/>
              </w:rPr>
            </w:pP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AC083C" w:rsidRDefault="00F84E85" w:rsidP="006F7C84">
            <w:pPr>
              <w:jc w:val="center"/>
              <w:rPr>
                <w:b/>
                <w:sz w:val="22"/>
                <w:szCs w:val="22"/>
                <w:lang w:eastAsia="lt-LT"/>
              </w:rPr>
            </w:pPr>
          </w:p>
        </w:tc>
        <w:tc>
          <w:tcPr>
            <w:tcW w:w="2953" w:type="dxa"/>
          </w:tcPr>
          <w:p w:rsidR="00F84E85" w:rsidRPr="00AC083C" w:rsidRDefault="00F84E85" w:rsidP="006F7C84">
            <w:pPr>
              <w:rPr>
                <w:sz w:val="28"/>
                <w:szCs w:val="28"/>
                <w:lang w:eastAsia="lt-LT"/>
              </w:rPr>
            </w:pPr>
            <w:r w:rsidRPr="00AC083C">
              <w:rPr>
                <w:sz w:val="28"/>
                <w:szCs w:val="28"/>
                <w:lang w:eastAsia="lt-LT"/>
              </w:rPr>
              <w:t>□ tenkina</w:t>
            </w:r>
          </w:p>
          <w:p w:rsidR="00F84E85" w:rsidRPr="00AC083C" w:rsidRDefault="00F84E85" w:rsidP="006F7C84">
            <w:pPr>
              <w:rPr>
                <w:sz w:val="28"/>
                <w:szCs w:val="28"/>
                <w:lang w:eastAsia="lt-LT"/>
              </w:rPr>
            </w:pPr>
            <w:r w:rsidRPr="00AC083C">
              <w:rPr>
                <w:sz w:val="28"/>
                <w:szCs w:val="28"/>
                <w:lang w:eastAsia="lt-LT"/>
              </w:rPr>
              <w:t>□ netenkina</w:t>
            </w:r>
          </w:p>
        </w:tc>
      </w:tr>
      <w:tr w:rsidR="00F84E85" w:rsidRPr="00CF617D" w:rsidTr="006F7C84">
        <w:trPr>
          <w:trHeight w:val="711"/>
        </w:trPr>
        <w:tc>
          <w:tcPr>
            <w:tcW w:w="817" w:type="dxa"/>
          </w:tcPr>
          <w:p w:rsidR="00F84E85" w:rsidRPr="00041855" w:rsidRDefault="00F84E85" w:rsidP="006F7C84">
            <w:pPr>
              <w:pStyle w:val="Sraopastraipa"/>
              <w:numPr>
                <w:ilvl w:val="0"/>
                <w:numId w:val="1"/>
              </w:numPr>
              <w:jc w:val="center"/>
            </w:pPr>
          </w:p>
        </w:tc>
        <w:tc>
          <w:tcPr>
            <w:tcW w:w="5112" w:type="dxa"/>
          </w:tcPr>
          <w:p w:rsidR="00F84E85" w:rsidRPr="00041855" w:rsidRDefault="00F84E85" w:rsidP="006F7C84">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041855" w:rsidRDefault="00F84E85" w:rsidP="006F7C84">
            <w:pPr>
              <w:jc w:val="center"/>
              <w:rPr>
                <w:b/>
                <w:sz w:val="22"/>
                <w:szCs w:val="22"/>
                <w:lang w:eastAsia="lt-LT"/>
              </w:rPr>
            </w:pPr>
          </w:p>
        </w:tc>
        <w:tc>
          <w:tcPr>
            <w:tcW w:w="2953" w:type="dxa"/>
          </w:tcPr>
          <w:p w:rsidR="00F84E85" w:rsidRPr="00041855" w:rsidRDefault="00F84E85" w:rsidP="006F7C84">
            <w:pPr>
              <w:rPr>
                <w:sz w:val="28"/>
                <w:szCs w:val="28"/>
                <w:lang w:eastAsia="lt-LT"/>
              </w:rPr>
            </w:pPr>
            <w:r w:rsidRPr="00041855">
              <w:rPr>
                <w:sz w:val="28"/>
                <w:szCs w:val="28"/>
                <w:lang w:eastAsia="lt-LT"/>
              </w:rPr>
              <w:t>□ tenkina</w:t>
            </w:r>
          </w:p>
          <w:p w:rsidR="00F84E85" w:rsidRPr="00041855" w:rsidRDefault="00F84E85" w:rsidP="006F7C84">
            <w:pPr>
              <w:rPr>
                <w:sz w:val="28"/>
                <w:szCs w:val="28"/>
                <w:lang w:eastAsia="lt-LT"/>
              </w:rPr>
            </w:pPr>
            <w:r w:rsidRPr="00041855">
              <w:rPr>
                <w:sz w:val="28"/>
                <w:szCs w:val="28"/>
                <w:lang w:eastAsia="lt-LT"/>
              </w:rPr>
              <w:t>□ netenkina</w:t>
            </w:r>
          </w:p>
        </w:tc>
      </w:tr>
      <w:tr w:rsidR="00F84E85" w:rsidRPr="00CF617D" w:rsidTr="006F7C84">
        <w:trPr>
          <w:trHeight w:val="711"/>
        </w:trPr>
        <w:tc>
          <w:tcPr>
            <w:tcW w:w="817" w:type="dxa"/>
          </w:tcPr>
          <w:p w:rsidR="00F84E85" w:rsidRPr="00041855" w:rsidRDefault="00F84E85" w:rsidP="006F7C84">
            <w:pPr>
              <w:pStyle w:val="Sraopastraipa"/>
              <w:numPr>
                <w:ilvl w:val="0"/>
                <w:numId w:val="1"/>
              </w:numPr>
              <w:jc w:val="center"/>
            </w:pPr>
          </w:p>
        </w:tc>
        <w:tc>
          <w:tcPr>
            <w:tcW w:w="5112" w:type="dxa"/>
          </w:tcPr>
          <w:p w:rsidR="00F84E85" w:rsidRDefault="00F84E85" w:rsidP="006F7C84">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p w:rsidR="00F84E85" w:rsidRPr="00041855" w:rsidRDefault="00F84E85" w:rsidP="006F7C84">
            <w:pPr>
              <w:keepNext/>
              <w:rPr>
                <w:sz w:val="22"/>
                <w:szCs w:val="22"/>
                <w:lang w:eastAsia="lt-LT"/>
              </w:rPr>
            </w:pP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041855" w:rsidRDefault="00F84E85" w:rsidP="006F7C84">
            <w:pPr>
              <w:jc w:val="center"/>
              <w:rPr>
                <w:b/>
                <w:sz w:val="22"/>
                <w:szCs w:val="22"/>
                <w:lang w:eastAsia="lt-LT"/>
              </w:rPr>
            </w:pPr>
          </w:p>
        </w:tc>
        <w:tc>
          <w:tcPr>
            <w:tcW w:w="2953" w:type="dxa"/>
          </w:tcPr>
          <w:p w:rsidR="00F84E85" w:rsidRPr="00041855" w:rsidRDefault="00F84E85" w:rsidP="006F7C84">
            <w:pPr>
              <w:rPr>
                <w:sz w:val="28"/>
                <w:szCs w:val="28"/>
                <w:lang w:eastAsia="lt-LT"/>
              </w:rPr>
            </w:pPr>
            <w:r w:rsidRPr="00041855">
              <w:rPr>
                <w:sz w:val="28"/>
                <w:szCs w:val="28"/>
                <w:lang w:eastAsia="lt-LT"/>
              </w:rPr>
              <w:t>□ tenkina</w:t>
            </w:r>
          </w:p>
          <w:p w:rsidR="00F84E85" w:rsidRPr="00041855" w:rsidRDefault="00F84E85" w:rsidP="006F7C84">
            <w:pPr>
              <w:rPr>
                <w:sz w:val="28"/>
                <w:szCs w:val="28"/>
                <w:lang w:eastAsia="lt-LT"/>
              </w:rPr>
            </w:pPr>
            <w:r w:rsidRPr="00041855">
              <w:rPr>
                <w:sz w:val="28"/>
                <w:szCs w:val="28"/>
                <w:lang w:eastAsia="lt-LT"/>
              </w:rPr>
              <w:t>□ netenkina</w:t>
            </w:r>
          </w:p>
        </w:tc>
      </w:tr>
      <w:tr w:rsidR="00F84E85" w:rsidRPr="00CF617D" w:rsidTr="006F7C84">
        <w:trPr>
          <w:trHeight w:val="711"/>
        </w:trPr>
        <w:tc>
          <w:tcPr>
            <w:tcW w:w="817" w:type="dxa"/>
          </w:tcPr>
          <w:p w:rsidR="00F84E85" w:rsidRPr="0040106A" w:rsidRDefault="00F84E85" w:rsidP="006F7C84">
            <w:pPr>
              <w:pStyle w:val="Sraopastraipa"/>
              <w:numPr>
                <w:ilvl w:val="0"/>
                <w:numId w:val="1"/>
              </w:numPr>
              <w:jc w:val="center"/>
            </w:pPr>
          </w:p>
        </w:tc>
        <w:tc>
          <w:tcPr>
            <w:tcW w:w="5112" w:type="dxa"/>
          </w:tcPr>
          <w:p w:rsidR="00F84E85" w:rsidRPr="0040106A" w:rsidRDefault="00F84E85" w:rsidP="006F7C84">
            <w:pPr>
              <w:rPr>
                <w:sz w:val="22"/>
                <w:szCs w:val="22"/>
                <w:lang w:eastAsia="lt-LT"/>
              </w:rPr>
            </w:pPr>
            <w:r w:rsidRPr="0040106A">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vAlign w:val="center"/>
          </w:tcPr>
          <w:p w:rsidR="00F84E85" w:rsidRPr="0040106A" w:rsidRDefault="00F84E85" w:rsidP="006F7C84">
            <w:pPr>
              <w:jc w:val="center"/>
              <w:rPr>
                <w:b/>
                <w:sz w:val="22"/>
                <w:szCs w:val="22"/>
                <w:lang w:eastAsia="lt-LT"/>
              </w:rPr>
            </w:pPr>
          </w:p>
        </w:tc>
        <w:tc>
          <w:tcPr>
            <w:tcW w:w="2953" w:type="dxa"/>
          </w:tcPr>
          <w:p w:rsidR="00F84E85" w:rsidRPr="0040106A" w:rsidRDefault="00F84E85" w:rsidP="006F7C84">
            <w:pPr>
              <w:rPr>
                <w:sz w:val="28"/>
                <w:szCs w:val="28"/>
                <w:lang w:eastAsia="lt-LT"/>
              </w:rPr>
            </w:pPr>
            <w:r w:rsidRPr="0040106A">
              <w:rPr>
                <w:sz w:val="28"/>
                <w:szCs w:val="28"/>
                <w:lang w:eastAsia="lt-LT"/>
              </w:rPr>
              <w:t>□ tenkina</w:t>
            </w:r>
          </w:p>
          <w:p w:rsidR="00F84E85" w:rsidRPr="0040106A" w:rsidRDefault="00F84E85" w:rsidP="006F7C84">
            <w:pPr>
              <w:rPr>
                <w:sz w:val="28"/>
                <w:szCs w:val="28"/>
                <w:lang w:eastAsia="lt-LT"/>
              </w:rPr>
            </w:pPr>
            <w:r w:rsidRPr="0040106A">
              <w:rPr>
                <w:sz w:val="28"/>
                <w:szCs w:val="28"/>
                <w:lang w:eastAsia="lt-LT"/>
              </w:rPr>
              <w:t>□ netenkina</w:t>
            </w:r>
          </w:p>
        </w:tc>
      </w:tr>
      <w:tr w:rsidR="00F84E85" w:rsidRPr="00CF617D" w:rsidTr="006F7C84">
        <w:trPr>
          <w:trHeight w:val="711"/>
        </w:trPr>
        <w:tc>
          <w:tcPr>
            <w:tcW w:w="817" w:type="dxa"/>
            <w:tcBorders>
              <w:bottom w:val="single" w:sz="4" w:space="0" w:color="auto"/>
            </w:tcBorders>
          </w:tcPr>
          <w:p w:rsidR="00F84E85" w:rsidRPr="0040106A" w:rsidRDefault="00F84E85" w:rsidP="006F7C84">
            <w:pPr>
              <w:pStyle w:val="Sraopastraipa"/>
              <w:numPr>
                <w:ilvl w:val="0"/>
                <w:numId w:val="1"/>
              </w:numPr>
              <w:jc w:val="center"/>
            </w:pPr>
          </w:p>
        </w:tc>
        <w:tc>
          <w:tcPr>
            <w:tcW w:w="5112" w:type="dxa"/>
            <w:tcBorders>
              <w:bottom w:val="single" w:sz="4" w:space="0" w:color="auto"/>
            </w:tcBorders>
          </w:tcPr>
          <w:p w:rsidR="00F84E85" w:rsidRPr="0040106A" w:rsidRDefault="00F84E85" w:rsidP="006F7C84">
            <w:pPr>
              <w:rPr>
                <w:sz w:val="22"/>
                <w:szCs w:val="22"/>
                <w:lang w:eastAsia="lt-LT"/>
              </w:rPr>
            </w:pPr>
            <w:r w:rsidRPr="0040106A">
              <w:rPr>
                <w:sz w:val="22"/>
                <w:szCs w:val="22"/>
                <w:lang w:eastAsia="lt-LT"/>
              </w:rPr>
              <w:t>Kiti svarbūs kriterijai</w:t>
            </w:r>
          </w:p>
        </w:tc>
        <w:tc>
          <w:tcPr>
            <w:tcW w:w="2952" w:type="dxa"/>
            <w:tcBorders>
              <w:bottom w:val="single" w:sz="4" w:space="0" w:color="auto"/>
            </w:tcBorders>
            <w:vAlign w:val="center"/>
          </w:tcPr>
          <w:p w:rsidR="00F84E85" w:rsidRPr="00BF3765" w:rsidRDefault="00F84E85" w:rsidP="006F7C84">
            <w:pPr>
              <w:jc w:val="center"/>
              <w:rPr>
                <w:sz w:val="22"/>
                <w:szCs w:val="22"/>
                <w:lang w:eastAsia="lt-LT"/>
              </w:rPr>
            </w:pPr>
            <w:r w:rsidRPr="00BF3765">
              <w:rPr>
                <w:sz w:val="22"/>
                <w:szCs w:val="22"/>
                <w:lang w:eastAsia="lt-LT"/>
              </w:rPr>
              <w:t>Sprendimo projektu kriterijus neliečiamas.</w:t>
            </w:r>
          </w:p>
        </w:tc>
        <w:tc>
          <w:tcPr>
            <w:tcW w:w="2952" w:type="dxa"/>
            <w:tcBorders>
              <w:bottom w:val="single" w:sz="4" w:space="0" w:color="auto"/>
            </w:tcBorders>
            <w:vAlign w:val="center"/>
          </w:tcPr>
          <w:p w:rsidR="00F84E85" w:rsidRPr="0040106A" w:rsidRDefault="00F84E85" w:rsidP="006F7C84">
            <w:pPr>
              <w:jc w:val="center"/>
              <w:rPr>
                <w:b/>
                <w:sz w:val="22"/>
                <w:szCs w:val="22"/>
                <w:lang w:eastAsia="lt-LT"/>
              </w:rPr>
            </w:pPr>
          </w:p>
        </w:tc>
        <w:tc>
          <w:tcPr>
            <w:tcW w:w="2953" w:type="dxa"/>
            <w:tcBorders>
              <w:bottom w:val="single" w:sz="4" w:space="0" w:color="auto"/>
            </w:tcBorders>
          </w:tcPr>
          <w:p w:rsidR="00F84E85" w:rsidRPr="0040106A" w:rsidRDefault="00F84E85" w:rsidP="006F7C84">
            <w:pPr>
              <w:rPr>
                <w:sz w:val="28"/>
                <w:szCs w:val="28"/>
                <w:lang w:eastAsia="lt-LT"/>
              </w:rPr>
            </w:pPr>
            <w:r w:rsidRPr="0040106A">
              <w:rPr>
                <w:sz w:val="28"/>
                <w:szCs w:val="28"/>
                <w:lang w:eastAsia="lt-LT"/>
              </w:rPr>
              <w:t>□ tenkina</w:t>
            </w:r>
          </w:p>
          <w:p w:rsidR="00F84E85" w:rsidRPr="0040106A" w:rsidRDefault="00F84E85" w:rsidP="006F7C84">
            <w:pPr>
              <w:rPr>
                <w:sz w:val="28"/>
                <w:szCs w:val="28"/>
                <w:lang w:eastAsia="lt-LT"/>
              </w:rPr>
            </w:pPr>
            <w:r w:rsidRPr="0040106A">
              <w:rPr>
                <w:sz w:val="28"/>
                <w:szCs w:val="28"/>
                <w:lang w:eastAsia="lt-LT"/>
              </w:rPr>
              <w:t>□ netenkina</w:t>
            </w:r>
          </w:p>
        </w:tc>
      </w:tr>
    </w:tbl>
    <w:p w:rsidR="00F84E85" w:rsidRDefault="00F84E85" w:rsidP="00F84E85">
      <w:pPr>
        <w:rPr>
          <w:sz w:val="22"/>
          <w:szCs w:val="22"/>
          <w:lang w:eastAsia="lt-LT"/>
        </w:rPr>
      </w:pPr>
    </w:p>
    <w:p w:rsidR="00F84E85" w:rsidRDefault="00F84E85" w:rsidP="00F84E85">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Pr>
          <w:sz w:val="22"/>
          <w:szCs w:val="22"/>
          <w:lang w:eastAsia="lt-LT"/>
        </w:rPr>
        <w:tab/>
        <w:t>Teisės akto projekto vertintojas:</w:t>
      </w:r>
    </w:p>
    <w:p w:rsidR="00F84E85" w:rsidRDefault="00F84E85" w:rsidP="00F84E85">
      <w:pPr>
        <w:rPr>
          <w:sz w:val="22"/>
          <w:szCs w:val="22"/>
          <w:lang w:eastAsia="lt-LT"/>
        </w:rPr>
      </w:pPr>
    </w:p>
    <w:p w:rsidR="00F84E85" w:rsidRDefault="00F84E85" w:rsidP="00F84E85">
      <w:pPr>
        <w:rPr>
          <w:sz w:val="22"/>
          <w:szCs w:val="22"/>
          <w:lang w:eastAsia="lt-LT"/>
        </w:rPr>
      </w:pPr>
    </w:p>
    <w:p w:rsidR="00F84E85" w:rsidRDefault="00F84E85" w:rsidP="00F84E85">
      <w:pPr>
        <w:rPr>
          <w:sz w:val="22"/>
          <w:szCs w:val="22"/>
          <w:lang w:eastAsia="lt-LT"/>
        </w:rPr>
      </w:pPr>
    </w:p>
    <w:p w:rsidR="00F84E85" w:rsidRDefault="00F84E85" w:rsidP="00F84E85">
      <w:pPr>
        <w:rPr>
          <w:sz w:val="22"/>
          <w:szCs w:val="22"/>
          <w:lang w:eastAsia="lt-LT"/>
        </w:rPr>
      </w:pPr>
    </w:p>
    <w:tbl>
      <w:tblPr>
        <w:tblW w:w="0" w:type="auto"/>
        <w:tblInd w:w="108" w:type="dxa"/>
        <w:tblLook w:val="04A0" w:firstRow="1" w:lastRow="0" w:firstColumn="1" w:lastColumn="0" w:noHBand="0" w:noVBand="1"/>
      </w:tblPr>
      <w:tblGrid>
        <w:gridCol w:w="4946"/>
      </w:tblGrid>
      <w:tr w:rsidR="00F84E85" w:rsidTr="006F7C84">
        <w:trPr>
          <w:trHeight w:val="23"/>
        </w:trPr>
        <w:tc>
          <w:tcPr>
            <w:tcW w:w="4946" w:type="dxa"/>
            <w:tcBorders>
              <w:bottom w:val="single" w:sz="4" w:space="0" w:color="auto"/>
            </w:tcBorders>
            <w:shd w:val="clear" w:color="auto" w:fill="auto"/>
          </w:tcPr>
          <w:p w:rsidR="00F84E85" w:rsidRDefault="00F84E85" w:rsidP="006F7C84">
            <w:pPr>
              <w:rPr>
                <w:sz w:val="22"/>
                <w:szCs w:val="22"/>
                <w:lang w:eastAsia="lt-LT"/>
              </w:rPr>
            </w:pPr>
          </w:p>
        </w:tc>
      </w:tr>
      <w:tr w:rsidR="00F84E85" w:rsidTr="006F7C84">
        <w:trPr>
          <w:trHeight w:val="23"/>
        </w:trPr>
        <w:tc>
          <w:tcPr>
            <w:tcW w:w="4946" w:type="dxa"/>
            <w:tcBorders>
              <w:top w:val="single" w:sz="4" w:space="0" w:color="auto"/>
            </w:tcBorders>
            <w:shd w:val="clear" w:color="auto" w:fill="auto"/>
          </w:tcPr>
          <w:p w:rsidR="00F84E85" w:rsidRDefault="00F84E85" w:rsidP="006F7C84">
            <w:pPr>
              <w:ind w:left="-11" w:firstLine="11"/>
              <w:rPr>
                <w:sz w:val="22"/>
                <w:szCs w:val="22"/>
                <w:lang w:eastAsia="lt-LT"/>
              </w:rPr>
            </w:pPr>
            <w:r>
              <w:rPr>
                <w:sz w:val="22"/>
                <w:szCs w:val="22"/>
                <w:lang w:eastAsia="lt-LT"/>
              </w:rPr>
              <w:t>(pareigos)                                       (vardas ir pavardė)</w:t>
            </w:r>
          </w:p>
        </w:tc>
      </w:tr>
      <w:tr w:rsidR="00F84E85" w:rsidTr="006F7C84">
        <w:trPr>
          <w:trHeight w:val="23"/>
        </w:trPr>
        <w:tc>
          <w:tcPr>
            <w:tcW w:w="4946" w:type="dxa"/>
            <w:tcBorders>
              <w:bottom w:val="single" w:sz="4" w:space="0" w:color="auto"/>
            </w:tcBorders>
            <w:shd w:val="clear" w:color="auto" w:fill="auto"/>
          </w:tcPr>
          <w:p w:rsidR="00F84E85" w:rsidRDefault="00F84E85" w:rsidP="006F7C84">
            <w:pPr>
              <w:ind w:left="-11" w:firstLine="11"/>
              <w:rPr>
                <w:sz w:val="22"/>
                <w:szCs w:val="22"/>
                <w:lang w:eastAsia="lt-LT"/>
              </w:rPr>
            </w:pPr>
          </w:p>
        </w:tc>
      </w:tr>
      <w:tr w:rsidR="00F84E85" w:rsidTr="006F7C84">
        <w:trPr>
          <w:trHeight w:val="23"/>
        </w:trPr>
        <w:tc>
          <w:tcPr>
            <w:tcW w:w="4946" w:type="dxa"/>
            <w:tcBorders>
              <w:top w:val="single" w:sz="4" w:space="0" w:color="auto"/>
            </w:tcBorders>
            <w:shd w:val="clear" w:color="auto" w:fill="auto"/>
          </w:tcPr>
          <w:p w:rsidR="00F84E85" w:rsidRDefault="00F84E85" w:rsidP="006F7C84">
            <w:pPr>
              <w:ind w:left="-11" w:firstLine="64"/>
              <w:rPr>
                <w:sz w:val="22"/>
                <w:szCs w:val="22"/>
                <w:lang w:eastAsia="lt-LT"/>
              </w:rPr>
            </w:pPr>
            <w:r>
              <w:rPr>
                <w:sz w:val="22"/>
                <w:szCs w:val="22"/>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F84E85" w:rsidTr="006F7C84">
        <w:trPr>
          <w:trHeight w:val="585"/>
        </w:trPr>
        <w:tc>
          <w:tcPr>
            <w:tcW w:w="4773" w:type="dxa"/>
            <w:tcBorders>
              <w:top w:val="single" w:sz="4" w:space="0" w:color="auto"/>
            </w:tcBorders>
            <w:shd w:val="clear" w:color="auto" w:fill="auto"/>
          </w:tcPr>
          <w:p w:rsidR="00F84E85" w:rsidRDefault="00F84E85" w:rsidP="006F7C84">
            <w:pPr>
              <w:ind w:left="-11" w:firstLine="11"/>
              <w:rPr>
                <w:sz w:val="22"/>
                <w:szCs w:val="22"/>
                <w:lang w:eastAsia="lt-LT"/>
              </w:rPr>
            </w:pPr>
            <w:r>
              <w:rPr>
                <w:sz w:val="22"/>
                <w:szCs w:val="22"/>
                <w:lang w:eastAsia="lt-LT"/>
              </w:rPr>
              <w:t>(pareigos)                         (vardas ir pavardė)</w:t>
            </w:r>
          </w:p>
        </w:tc>
      </w:tr>
      <w:tr w:rsidR="00F84E85" w:rsidTr="006F7C84">
        <w:trPr>
          <w:trHeight w:val="23"/>
        </w:trPr>
        <w:tc>
          <w:tcPr>
            <w:tcW w:w="4773" w:type="dxa"/>
            <w:tcBorders>
              <w:bottom w:val="single" w:sz="4" w:space="0" w:color="auto"/>
            </w:tcBorders>
            <w:shd w:val="clear" w:color="auto" w:fill="auto"/>
          </w:tcPr>
          <w:p w:rsidR="00F84E85" w:rsidRDefault="00F84E85" w:rsidP="006F7C84">
            <w:pPr>
              <w:rPr>
                <w:sz w:val="22"/>
                <w:szCs w:val="22"/>
                <w:lang w:eastAsia="lt-LT"/>
              </w:rPr>
            </w:pPr>
          </w:p>
        </w:tc>
      </w:tr>
      <w:tr w:rsidR="00F84E85" w:rsidTr="006F7C84">
        <w:trPr>
          <w:trHeight w:val="23"/>
        </w:trPr>
        <w:tc>
          <w:tcPr>
            <w:tcW w:w="4773" w:type="dxa"/>
            <w:shd w:val="clear" w:color="auto" w:fill="auto"/>
          </w:tcPr>
          <w:p w:rsidR="00F84E85" w:rsidRDefault="00F84E85" w:rsidP="006F7C84">
            <w:pPr>
              <w:ind w:left="-11" w:firstLine="11"/>
              <w:rPr>
                <w:sz w:val="22"/>
                <w:szCs w:val="22"/>
                <w:lang w:eastAsia="lt-LT"/>
              </w:rPr>
            </w:pPr>
            <w:r>
              <w:rPr>
                <w:sz w:val="22"/>
                <w:szCs w:val="22"/>
                <w:lang w:eastAsia="lt-LT"/>
              </w:rPr>
              <w:t>(parašas)                                      (data)</w:t>
            </w:r>
          </w:p>
        </w:tc>
      </w:tr>
    </w:tbl>
    <w:p w:rsidR="00F84E85" w:rsidRDefault="00F84E85" w:rsidP="00F84E85"/>
    <w:p w:rsidR="00F84E85" w:rsidRDefault="00F84E85" w:rsidP="00F84E85"/>
    <w:p w:rsidR="008037BA" w:rsidRDefault="008037BA"/>
    <w:sectPr w:rsidR="008037BA" w:rsidSect="00FE6AC9">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D6" w:rsidRDefault="00842CD6" w:rsidP="00F84E85">
      <w:r>
        <w:separator/>
      </w:r>
    </w:p>
  </w:endnote>
  <w:endnote w:type="continuationSeparator" w:id="0">
    <w:p w:rsidR="00842CD6" w:rsidRDefault="00842CD6" w:rsidP="00F8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D6" w:rsidRDefault="00842CD6" w:rsidP="00F84E85">
      <w:r>
        <w:separator/>
      </w:r>
    </w:p>
  </w:footnote>
  <w:footnote w:type="continuationSeparator" w:id="0">
    <w:p w:rsidR="00842CD6" w:rsidRDefault="00842CD6" w:rsidP="00F84E85">
      <w:r>
        <w:continuationSeparator/>
      </w:r>
    </w:p>
  </w:footnote>
  <w:footnote w:id="1">
    <w:p w:rsidR="00F84E85" w:rsidRPr="000E05B2" w:rsidRDefault="00F84E85" w:rsidP="00F84E85">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F84E85" w:rsidRPr="000E05B2" w:rsidRDefault="00F84E85" w:rsidP="00F84E85">
      <w:pPr>
        <w:jc w:val="both"/>
        <w:rPr>
          <w:szCs w:val="24"/>
        </w:rPr>
      </w:pPr>
      <w:r w:rsidRPr="000E05B2">
        <w:rPr>
          <w:szCs w:val="24"/>
          <w:vertAlign w:val="superscript"/>
        </w:rPr>
        <w:footnoteRef/>
      </w:r>
      <w:r w:rsidRPr="000E05B2">
        <w:rPr>
          <w:szCs w:val="24"/>
        </w:rPr>
        <w:t xml:space="preserve"> Tas pat.</w:t>
      </w:r>
    </w:p>
  </w:footnote>
  <w:footnote w:id="3">
    <w:p w:rsidR="00F84E85" w:rsidRPr="00041855" w:rsidRDefault="00F84E85" w:rsidP="00F84E85">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285400"/>
      <w:docPartObj>
        <w:docPartGallery w:val="Page Numbers (Top of Page)"/>
        <w:docPartUnique/>
      </w:docPartObj>
    </w:sdtPr>
    <w:sdtEndPr/>
    <w:sdtContent>
      <w:p w:rsidR="00041855" w:rsidRDefault="00842CD6" w:rsidP="00FE6AC9">
        <w:pPr>
          <w:pStyle w:val="Antrats"/>
          <w:jc w:val="center"/>
        </w:pPr>
        <w:r>
          <w:fldChar w:fldCharType="begin"/>
        </w:r>
        <w:r>
          <w:instrText>PAGE   \* MERGEFORMAT</w:instrText>
        </w:r>
        <w:r>
          <w:fldChar w:fldCharType="separate"/>
        </w:r>
        <w:r w:rsidR="00394A26">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E85"/>
    <w:rsid w:val="00170168"/>
    <w:rsid w:val="00394A26"/>
    <w:rsid w:val="008037BA"/>
    <w:rsid w:val="00842CD6"/>
    <w:rsid w:val="00947C30"/>
    <w:rsid w:val="00F84E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4E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8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84E85"/>
    <w:pPr>
      <w:ind w:left="720"/>
      <w:contextualSpacing/>
    </w:pPr>
  </w:style>
  <w:style w:type="paragraph" w:styleId="Antrats">
    <w:name w:val="header"/>
    <w:basedOn w:val="prastasis"/>
    <w:link w:val="AntratsDiagrama"/>
    <w:uiPriority w:val="99"/>
    <w:unhideWhenUsed/>
    <w:rsid w:val="00F84E85"/>
    <w:pPr>
      <w:tabs>
        <w:tab w:val="center" w:pos="4819"/>
        <w:tab w:val="right" w:pos="9638"/>
      </w:tabs>
    </w:pPr>
  </w:style>
  <w:style w:type="character" w:customStyle="1" w:styleId="AntratsDiagrama">
    <w:name w:val="Antraštės Diagrama"/>
    <w:basedOn w:val="Numatytasispastraiposriftas"/>
    <w:link w:val="Antrats"/>
    <w:uiPriority w:val="99"/>
    <w:rsid w:val="00F84E85"/>
    <w:rPr>
      <w:rFonts w:ascii="Times New Roman" w:eastAsia="Times New Roman" w:hAnsi="Times New Roman" w:cs="Times New Roman"/>
      <w:sz w:val="24"/>
      <w:szCs w:val="20"/>
    </w:rPr>
  </w:style>
  <w:style w:type="paragraph" w:styleId="Betarp">
    <w:name w:val="No Spacing"/>
    <w:uiPriority w:val="1"/>
    <w:qFormat/>
    <w:rsid w:val="00F84E85"/>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47C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7C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4E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8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84E85"/>
    <w:pPr>
      <w:ind w:left="720"/>
      <w:contextualSpacing/>
    </w:pPr>
  </w:style>
  <w:style w:type="paragraph" w:styleId="Antrats">
    <w:name w:val="header"/>
    <w:basedOn w:val="prastasis"/>
    <w:link w:val="AntratsDiagrama"/>
    <w:uiPriority w:val="99"/>
    <w:unhideWhenUsed/>
    <w:rsid w:val="00F84E85"/>
    <w:pPr>
      <w:tabs>
        <w:tab w:val="center" w:pos="4819"/>
        <w:tab w:val="right" w:pos="9638"/>
      </w:tabs>
    </w:pPr>
  </w:style>
  <w:style w:type="character" w:customStyle="1" w:styleId="AntratsDiagrama">
    <w:name w:val="Antraštės Diagrama"/>
    <w:basedOn w:val="Numatytasispastraiposriftas"/>
    <w:link w:val="Antrats"/>
    <w:uiPriority w:val="99"/>
    <w:rsid w:val="00F84E85"/>
    <w:rPr>
      <w:rFonts w:ascii="Times New Roman" w:eastAsia="Times New Roman" w:hAnsi="Times New Roman" w:cs="Times New Roman"/>
      <w:sz w:val="24"/>
      <w:szCs w:val="20"/>
    </w:rPr>
  </w:style>
  <w:style w:type="paragraph" w:styleId="Betarp">
    <w:name w:val="No Spacing"/>
    <w:uiPriority w:val="1"/>
    <w:qFormat/>
    <w:rsid w:val="00F84E85"/>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47C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7C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4314</Words>
  <Characters>2460</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Grazina Paulauskiene</cp:lastModifiedBy>
  <cp:revision>2</cp:revision>
  <cp:lastPrinted>2019-06-17T12:10:00Z</cp:lastPrinted>
  <dcterms:created xsi:type="dcterms:W3CDTF">2019-06-17T13:03:00Z</dcterms:created>
  <dcterms:modified xsi:type="dcterms:W3CDTF">2019-06-17T13:03:00Z</dcterms:modified>
</cp:coreProperties>
</file>