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6E" w:rsidRDefault="00871B6E" w:rsidP="00871B6E">
      <w:pPr>
        <w:rPr>
          <w:sz w:val="24"/>
          <w:szCs w:val="24"/>
        </w:rPr>
      </w:pPr>
    </w:p>
    <w:p w:rsidR="00871B6E" w:rsidRPr="00873E98" w:rsidRDefault="00871B6E" w:rsidP="00871B6E">
      <w:pPr>
        <w:rPr>
          <w:b/>
          <w:sz w:val="24"/>
          <w:szCs w:val="24"/>
        </w:rPr>
      </w:pPr>
      <w:r w:rsidRPr="00F350A6">
        <w:rPr>
          <w:noProof/>
          <w:sz w:val="24"/>
          <w:szCs w:val="24"/>
          <w:lang w:val="lt-LT" w:eastAsia="lt-LT"/>
        </w:rPr>
        <mc:AlternateContent>
          <mc:Choice Requires="wps">
            <w:drawing>
              <wp:anchor distT="0" distB="0" distL="114300" distR="114300" simplePos="0" relativeHeight="251660288" behindDoc="0" locked="0" layoutInCell="1" allowOverlap="1" wp14:anchorId="59CD5EAC" wp14:editId="36B5D5FC">
                <wp:simplePos x="0" y="0"/>
                <wp:positionH relativeFrom="column">
                  <wp:posOffset>3657600</wp:posOffset>
                </wp:positionH>
                <wp:positionV relativeFrom="paragraph">
                  <wp:posOffset>-374650</wp:posOffset>
                </wp:positionV>
                <wp:extent cx="2400300" cy="342900"/>
                <wp:effectExtent l="635"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B6E" w:rsidRDefault="00871B6E" w:rsidP="00871B6E">
                            <w:pPr>
                              <w:rPr>
                                <w:b/>
                                <w:sz w:val="24"/>
                                <w:lang w:val="lt-LT"/>
                              </w:rPr>
                            </w:pPr>
                            <w:r w:rsidRPr="00E859B6">
                              <w:rPr>
                                <w:b/>
                                <w:sz w:val="24"/>
                                <w:lang w:val="lt-LT"/>
                              </w:rPr>
                              <w:t>Projektas Nr. 12 TS-</w:t>
                            </w:r>
                            <w:r w:rsidR="00BB3F5B">
                              <w:rPr>
                                <w:b/>
                                <w:sz w:val="24"/>
                                <w:lang w:val="lt-LT"/>
                              </w:rPr>
                              <w:t>151</w:t>
                            </w:r>
                          </w:p>
                          <w:p w:rsidR="00BB3F5B" w:rsidRPr="00E859B6" w:rsidRDefault="00BB3F5B" w:rsidP="00871B6E">
                            <w:pPr>
                              <w:rPr>
                                <w:b/>
                                <w:sz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" filled="f" stroked="f">
                <v:textbox>
                  <w:txbxContent>
                    <w:p w:rsidR="00871B6E" w:rsidRDefault="00871B6E" w:rsidP="00871B6E">
                      <w:pPr>
                        <w:rPr>
                          <w:b/>
                          <w:sz w:val="24"/>
                          <w:lang w:val="lt-LT"/>
                        </w:rPr>
                      </w:pPr>
                      <w:r w:rsidRPr="00E859B6">
                        <w:rPr>
                          <w:b/>
                          <w:sz w:val="24"/>
                          <w:lang w:val="lt-LT"/>
                        </w:rPr>
                        <w:t>Projektas Nr. 12 TS-</w:t>
                      </w:r>
                      <w:r w:rsidR="00BB3F5B">
                        <w:rPr>
                          <w:b/>
                          <w:sz w:val="24"/>
                          <w:lang w:val="lt-LT"/>
                        </w:rPr>
                        <w:t>151</w:t>
                      </w:r>
                    </w:p>
                    <w:p w:rsidR="00BB3F5B" w:rsidRPr="00E859B6" w:rsidRDefault="00BB3F5B" w:rsidP="00871B6E">
                      <w:pPr>
                        <w:rPr>
                          <w:b/>
                          <w:sz w:val="24"/>
                          <w:lang w:val="lt-LT"/>
                        </w:rPr>
                      </w:pPr>
                    </w:p>
                  </w:txbxContent>
                </v:textbox>
              </v:shape>
            </w:pict>
          </mc:Fallback>
        </mc:AlternateContent>
      </w:r>
      <w:r w:rsidRPr="00F350A6">
        <w:rPr>
          <w:noProof/>
          <w:sz w:val="24"/>
          <w:szCs w:val="24"/>
          <w:lang w:val="lt-LT" w:eastAsia="lt-LT"/>
        </w:rPr>
        <w:drawing>
          <wp:anchor distT="0" distB="0" distL="114300" distR="114300" simplePos="0" relativeHeight="251659264" behindDoc="1" locked="0" layoutInCell="1" allowOverlap="1" wp14:anchorId="78DEF4CB" wp14:editId="1C61FE31">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E98">
        <w:rPr>
          <w:sz w:val="24"/>
          <w:szCs w:val="24"/>
        </w:rPr>
        <w:t xml:space="preserve">               </w:t>
      </w:r>
      <w:r w:rsidR="00873E98" w:rsidRPr="00873E98">
        <w:rPr>
          <w:b/>
          <w:sz w:val="24"/>
          <w:szCs w:val="24"/>
          <w:highlight w:val="yellow"/>
        </w:rPr>
        <w:t>32.</w:t>
      </w:r>
      <w:bookmarkStart w:id="0" w:name="_GoBack"/>
      <w:bookmarkEnd w:id="0"/>
    </w:p>
    <w:p w:rsidR="00871B6E" w:rsidRPr="00F350A6" w:rsidRDefault="00871B6E" w:rsidP="00871B6E">
      <w:pPr>
        <w:rPr>
          <w:sz w:val="24"/>
          <w:szCs w:val="24"/>
        </w:rPr>
      </w:pPr>
    </w:p>
    <w:p w:rsidR="00871B6E" w:rsidRPr="00F350A6" w:rsidRDefault="00871B6E" w:rsidP="00871B6E">
      <w:pPr>
        <w:rPr>
          <w:sz w:val="24"/>
          <w:szCs w:val="24"/>
        </w:rPr>
      </w:pPr>
    </w:p>
    <w:p w:rsidR="00871B6E" w:rsidRPr="00F350A6" w:rsidRDefault="00871B6E" w:rsidP="00871B6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71B6E" w:rsidRPr="00F350A6" w:rsidTr="005F3EB4">
        <w:tc>
          <w:tcPr>
            <w:tcW w:w="9854" w:type="dxa"/>
            <w:tcBorders>
              <w:top w:val="nil"/>
              <w:left w:val="nil"/>
              <w:bottom w:val="nil"/>
              <w:right w:val="nil"/>
            </w:tcBorders>
          </w:tcPr>
          <w:p w:rsidR="00871B6E" w:rsidRPr="00F350A6" w:rsidRDefault="00871B6E" w:rsidP="005F3EB4">
            <w:pPr>
              <w:jc w:val="center"/>
              <w:rPr>
                <w:b/>
                <w:bCs/>
                <w:sz w:val="24"/>
                <w:szCs w:val="24"/>
                <w:lang w:val="lt-LT"/>
              </w:rPr>
            </w:pPr>
            <w:r w:rsidRPr="00F350A6">
              <w:rPr>
                <w:b/>
                <w:bCs/>
                <w:sz w:val="24"/>
                <w:szCs w:val="24"/>
                <w:lang w:val="lt-LT"/>
              </w:rPr>
              <w:t>JONAVOS  RAJONO  SAVIVALDYBĖS  TARYBA</w:t>
            </w:r>
          </w:p>
        </w:tc>
      </w:tr>
      <w:tr w:rsidR="00871B6E" w:rsidRPr="00F350A6" w:rsidTr="00B058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9854" w:type="dxa"/>
          </w:tcPr>
          <w:p w:rsidR="00871B6E" w:rsidRDefault="00871B6E" w:rsidP="005F3EB4">
            <w:pPr>
              <w:jc w:val="center"/>
              <w:rPr>
                <w:b/>
                <w:bCs/>
                <w:sz w:val="24"/>
                <w:szCs w:val="24"/>
                <w:lang w:val="lt-LT"/>
              </w:rPr>
            </w:pPr>
          </w:p>
          <w:p w:rsidR="00871B6E" w:rsidRPr="00F350A6" w:rsidRDefault="00871B6E" w:rsidP="005F3EB4">
            <w:pPr>
              <w:jc w:val="center"/>
              <w:rPr>
                <w:sz w:val="24"/>
                <w:szCs w:val="24"/>
                <w:lang w:val="lt-LT"/>
              </w:rPr>
            </w:pPr>
            <w:r w:rsidRPr="00F350A6">
              <w:rPr>
                <w:b/>
                <w:bCs/>
                <w:sz w:val="24"/>
                <w:szCs w:val="24"/>
                <w:lang w:val="lt-LT"/>
              </w:rPr>
              <w:t>SPRENDIMAS</w:t>
            </w:r>
          </w:p>
        </w:tc>
      </w:tr>
      <w:tr w:rsidR="00871B6E" w:rsidRPr="00F350A6" w:rsidTr="005F3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71B6E" w:rsidRDefault="00871B6E" w:rsidP="005F3EB4">
            <w:pPr>
              <w:jc w:val="center"/>
              <w:rPr>
                <w:b/>
                <w:bCs/>
                <w:caps/>
                <w:sz w:val="24"/>
                <w:szCs w:val="24"/>
                <w:lang w:val="lt-LT"/>
              </w:rPr>
            </w:pPr>
            <w:r w:rsidRPr="00F350A6">
              <w:rPr>
                <w:b/>
                <w:bCs/>
                <w:caps/>
                <w:sz w:val="24"/>
                <w:szCs w:val="24"/>
                <w:lang w:val="lt-LT"/>
              </w:rPr>
              <w:t xml:space="preserve">DĖL VALSTYBĖS TURTO NURAŠYMO IR LIKVIDAVIMO </w:t>
            </w:r>
          </w:p>
          <w:p w:rsidR="00871B6E" w:rsidRPr="00F350A6" w:rsidRDefault="00871B6E" w:rsidP="005F3EB4">
            <w:pPr>
              <w:jc w:val="center"/>
              <w:rPr>
                <w:b/>
                <w:bCs/>
                <w:caps/>
                <w:sz w:val="24"/>
                <w:szCs w:val="24"/>
                <w:lang w:val="lt-LT"/>
              </w:rPr>
            </w:pPr>
          </w:p>
        </w:tc>
      </w:tr>
      <w:tr w:rsidR="00871B6E" w:rsidRPr="00F350A6" w:rsidTr="005F3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71B6E" w:rsidRPr="00F350A6" w:rsidRDefault="00871B6E" w:rsidP="00BB3F5B">
            <w:pPr>
              <w:jc w:val="center"/>
              <w:rPr>
                <w:sz w:val="24"/>
                <w:szCs w:val="24"/>
                <w:lang w:val="lt-LT"/>
              </w:rPr>
            </w:pPr>
            <w:r w:rsidRPr="00F350A6">
              <w:rPr>
                <w:sz w:val="24"/>
                <w:szCs w:val="24"/>
                <w:lang w:val="lt-LT"/>
              </w:rPr>
              <w:t>201</w:t>
            </w:r>
            <w:r>
              <w:rPr>
                <w:sz w:val="24"/>
                <w:szCs w:val="24"/>
                <w:lang w:val="lt-LT"/>
              </w:rPr>
              <w:t xml:space="preserve">9 </w:t>
            </w:r>
            <w:r w:rsidRPr="00F350A6">
              <w:rPr>
                <w:sz w:val="24"/>
                <w:szCs w:val="24"/>
                <w:lang w:val="lt-LT"/>
              </w:rPr>
              <w:t>m</w:t>
            </w:r>
            <w:r>
              <w:rPr>
                <w:sz w:val="24"/>
                <w:szCs w:val="24"/>
                <w:lang w:val="lt-LT"/>
              </w:rPr>
              <w:t xml:space="preserve">. liepos </w:t>
            </w:r>
            <w:r w:rsidR="00BB3F5B">
              <w:rPr>
                <w:sz w:val="24"/>
                <w:szCs w:val="24"/>
                <w:lang w:val="lt-LT"/>
              </w:rPr>
              <w:t>4</w:t>
            </w:r>
            <w:r w:rsidRPr="00F350A6">
              <w:rPr>
                <w:sz w:val="24"/>
                <w:szCs w:val="24"/>
                <w:lang w:val="lt-LT"/>
              </w:rPr>
              <w:t xml:space="preserve">  </w:t>
            </w:r>
            <w:r w:rsidR="00BB3F5B">
              <w:rPr>
                <w:sz w:val="24"/>
                <w:szCs w:val="24"/>
                <w:lang w:val="lt-LT"/>
              </w:rPr>
              <w:t xml:space="preserve"> </w:t>
            </w:r>
            <w:r w:rsidRPr="00F350A6">
              <w:rPr>
                <w:sz w:val="24"/>
                <w:szCs w:val="24"/>
                <w:lang w:val="lt-LT"/>
              </w:rPr>
              <w:t xml:space="preserve">d. </w:t>
            </w:r>
            <w:r w:rsidR="00BB3F5B">
              <w:rPr>
                <w:sz w:val="24"/>
                <w:szCs w:val="24"/>
                <w:lang w:val="lt-LT"/>
              </w:rPr>
              <w:t xml:space="preserve"> </w:t>
            </w:r>
            <w:r w:rsidRPr="00F350A6">
              <w:rPr>
                <w:sz w:val="24"/>
                <w:szCs w:val="24"/>
                <w:lang w:val="lt-LT"/>
              </w:rPr>
              <w:t>Nr.</w:t>
            </w:r>
            <w:r>
              <w:rPr>
                <w:sz w:val="24"/>
                <w:szCs w:val="24"/>
                <w:lang w:val="lt-LT"/>
              </w:rPr>
              <w:t>1TS-</w:t>
            </w:r>
          </w:p>
        </w:tc>
      </w:tr>
      <w:tr w:rsidR="00871B6E" w:rsidRPr="00F350A6" w:rsidTr="005F3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71B6E" w:rsidRDefault="00871B6E" w:rsidP="005F3EB4">
            <w:pPr>
              <w:jc w:val="center"/>
              <w:rPr>
                <w:sz w:val="24"/>
                <w:szCs w:val="24"/>
                <w:lang w:val="lt-LT"/>
              </w:rPr>
            </w:pPr>
            <w:r w:rsidRPr="00F350A6">
              <w:rPr>
                <w:sz w:val="24"/>
                <w:szCs w:val="24"/>
                <w:lang w:val="lt-LT"/>
              </w:rPr>
              <w:t>Jonava</w:t>
            </w:r>
          </w:p>
          <w:p w:rsidR="00871B6E" w:rsidRPr="00F350A6" w:rsidRDefault="00871B6E" w:rsidP="005F3EB4">
            <w:pPr>
              <w:jc w:val="center"/>
              <w:rPr>
                <w:sz w:val="24"/>
                <w:szCs w:val="24"/>
                <w:lang w:val="lt-LT"/>
              </w:rPr>
            </w:pPr>
          </w:p>
        </w:tc>
      </w:tr>
    </w:tbl>
    <w:p w:rsidR="00871B6E" w:rsidRPr="00F350A6" w:rsidRDefault="00871B6E" w:rsidP="00871B6E">
      <w:pPr>
        <w:jc w:val="both"/>
        <w:rPr>
          <w:sz w:val="24"/>
          <w:szCs w:val="24"/>
          <w:lang w:val="lt-LT"/>
        </w:rPr>
      </w:pPr>
      <w:r>
        <w:rPr>
          <w:sz w:val="24"/>
          <w:szCs w:val="24"/>
          <w:lang w:val="lt-LT"/>
        </w:rPr>
        <w:tab/>
      </w:r>
      <w:r w:rsidRPr="00F350A6">
        <w:rPr>
          <w:sz w:val="24"/>
          <w:szCs w:val="24"/>
          <w:lang w:val="lt-LT"/>
        </w:rPr>
        <w:t>Vadovaudamasi Lietuvos Respublikos vietos savivaldos įstatymo 16 straipsnio 2 dalies 27 punktu, Lietuvos Respublikos valstybės ir savivaldybių turto valdymo, naudojimo ir disponavimo juo įstatymo 2</w:t>
      </w:r>
      <w:r>
        <w:rPr>
          <w:sz w:val="24"/>
          <w:szCs w:val="24"/>
          <w:lang w:val="lt-LT"/>
        </w:rPr>
        <w:t>6</w:t>
      </w:r>
      <w:r w:rsidRPr="00F350A6">
        <w:rPr>
          <w:sz w:val="24"/>
          <w:szCs w:val="24"/>
          <w:lang w:val="lt-LT"/>
        </w:rPr>
        <w:t xml:space="preserve"> straipsnio 1</w:t>
      </w:r>
      <w:r>
        <w:rPr>
          <w:sz w:val="24"/>
          <w:szCs w:val="24"/>
          <w:lang w:val="lt-LT"/>
        </w:rPr>
        <w:t xml:space="preserve"> dalies 1, 2 punktais</w:t>
      </w:r>
      <w:r w:rsidRPr="00F350A6">
        <w:rPr>
          <w:sz w:val="24"/>
          <w:szCs w:val="24"/>
          <w:lang w:val="lt-LT"/>
        </w:rPr>
        <w:t xml:space="preserve">, Lietuvos Respublikos Vyriausybės </w:t>
      </w:r>
      <w:smartTag w:uri="urn:schemas-microsoft-com:office:smarttags" w:element="metricconverter">
        <w:smartTagPr>
          <w:attr w:name="ProductID" w:val="2001 m"/>
        </w:smartTagPr>
        <w:r w:rsidRPr="00F350A6">
          <w:rPr>
            <w:sz w:val="24"/>
            <w:szCs w:val="24"/>
            <w:lang w:val="lt-LT"/>
          </w:rPr>
          <w:t>2001 m</w:t>
        </w:r>
      </w:smartTag>
      <w:r w:rsidRPr="00F350A6">
        <w:rPr>
          <w:sz w:val="24"/>
          <w:szCs w:val="24"/>
          <w:lang w:val="lt-LT"/>
        </w:rPr>
        <w:t>. spalio 19 d</w:t>
      </w:r>
      <w:r>
        <w:rPr>
          <w:sz w:val="24"/>
          <w:szCs w:val="24"/>
          <w:lang w:val="lt-LT"/>
        </w:rPr>
        <w:t>. nutarimu Nr. 1250  patvirtintu</w:t>
      </w:r>
      <w:r w:rsidRPr="00F350A6">
        <w:rPr>
          <w:sz w:val="24"/>
          <w:szCs w:val="24"/>
          <w:lang w:val="lt-LT"/>
        </w:rPr>
        <w:t xml:space="preserve"> Pripažinto nereikalingu arba netinkamu (negalimu) naudoti valstybės ir savivaldybių turto nurašymo, išardymo ir likvidavimo tvarkos aprašu</w:t>
      </w:r>
      <w:r>
        <w:rPr>
          <w:sz w:val="24"/>
          <w:szCs w:val="24"/>
          <w:lang w:val="lt-LT"/>
        </w:rPr>
        <w:t xml:space="preserve"> ir</w:t>
      </w:r>
      <w:r w:rsidRPr="00F350A6">
        <w:rPr>
          <w:sz w:val="24"/>
          <w:szCs w:val="24"/>
          <w:lang w:val="lt-LT"/>
        </w:rPr>
        <w:t xml:space="preserve"> atsižvelgdama </w:t>
      </w:r>
      <w:r>
        <w:rPr>
          <w:sz w:val="24"/>
          <w:szCs w:val="24"/>
          <w:lang w:val="lt-LT"/>
        </w:rPr>
        <w:t xml:space="preserve">             </w:t>
      </w:r>
      <w:r w:rsidRPr="00F350A6">
        <w:rPr>
          <w:sz w:val="24"/>
          <w:szCs w:val="24"/>
          <w:lang w:val="lt-LT"/>
        </w:rPr>
        <w:t xml:space="preserve"> į rajono </w:t>
      </w:r>
      <w:r>
        <w:rPr>
          <w:sz w:val="24"/>
          <w:szCs w:val="24"/>
          <w:lang w:val="lt-LT"/>
        </w:rPr>
        <w:t>s</w:t>
      </w:r>
      <w:r w:rsidRPr="00F350A6">
        <w:rPr>
          <w:sz w:val="24"/>
          <w:szCs w:val="24"/>
          <w:lang w:val="lt-LT"/>
        </w:rPr>
        <w:t xml:space="preserve">avivaldybės administracijos direktoriaus </w:t>
      </w:r>
      <w:r>
        <w:rPr>
          <w:sz w:val="24"/>
          <w:szCs w:val="24"/>
          <w:lang w:val="lt-LT"/>
        </w:rPr>
        <w:t xml:space="preserve">2019 m. kovo 26 d. įsakymą Nr. 13B-335                </w:t>
      </w:r>
      <w:r w:rsidRPr="00F350A6">
        <w:rPr>
          <w:sz w:val="24"/>
          <w:szCs w:val="24"/>
          <w:lang w:val="lt-LT"/>
        </w:rPr>
        <w:t>,,Dėl rajono savivaldybės administracijos pa</w:t>
      </w:r>
      <w:r w:rsidR="007208BD">
        <w:rPr>
          <w:sz w:val="24"/>
          <w:szCs w:val="24"/>
          <w:lang w:val="lt-LT"/>
        </w:rPr>
        <w:t>tikėjimo teise valdomo valstybės turto</w:t>
      </w:r>
      <w:r w:rsidRPr="00F350A6">
        <w:rPr>
          <w:sz w:val="24"/>
          <w:szCs w:val="24"/>
          <w:lang w:val="lt-LT"/>
        </w:rPr>
        <w:t xml:space="preserve"> </w:t>
      </w:r>
      <w:r>
        <w:rPr>
          <w:sz w:val="24"/>
          <w:szCs w:val="24"/>
          <w:lang w:val="lt-LT"/>
        </w:rPr>
        <w:t xml:space="preserve">pripažinimo netinkamu (negalimu) naudoti“ </w:t>
      </w:r>
      <w:r w:rsidRPr="00F350A6">
        <w:rPr>
          <w:sz w:val="24"/>
          <w:szCs w:val="24"/>
          <w:lang w:val="lt-LT"/>
        </w:rPr>
        <w:t xml:space="preserve">bei </w:t>
      </w:r>
      <w:r>
        <w:rPr>
          <w:sz w:val="24"/>
          <w:szCs w:val="24"/>
          <w:lang w:val="lt-LT"/>
        </w:rPr>
        <w:t xml:space="preserve">Lietuvos Respublikos sveikatos apsaugos ministerijos 2019 m. balandžio 10 d. raštą Nr. (6.50-13) 10-2490 ,,Dėl leidimo nurašyti valstybei nuosavybės teise priklausantį turtą“, </w:t>
      </w:r>
      <w:r w:rsidRPr="00F350A6">
        <w:rPr>
          <w:sz w:val="24"/>
          <w:szCs w:val="24"/>
          <w:lang w:val="lt-LT"/>
        </w:rPr>
        <w:t xml:space="preserve"> rajono savivaldybės taryba n u s p r e n d ž i a:</w:t>
      </w:r>
    </w:p>
    <w:p w:rsidR="00871B6E" w:rsidRDefault="00871B6E" w:rsidP="00871B6E">
      <w:pPr>
        <w:jc w:val="both"/>
        <w:rPr>
          <w:sz w:val="24"/>
          <w:szCs w:val="24"/>
          <w:lang w:val="lt-LT"/>
        </w:rPr>
      </w:pPr>
      <w:r w:rsidRPr="00F350A6">
        <w:rPr>
          <w:sz w:val="24"/>
          <w:szCs w:val="24"/>
          <w:lang w:val="lt-LT"/>
        </w:rPr>
        <w:tab/>
        <w:t>1. Nurašyti pripažintą netinkamu (negalimu) naudoti dėl fizinio ir funkcinio nusidėvėjimo valstybei nuosavybės teise priklausantį šiuo metu Jonavos rajono savivaldybės administracijos patikėjimo teise valdomą</w:t>
      </w:r>
      <w:r>
        <w:rPr>
          <w:sz w:val="24"/>
          <w:szCs w:val="24"/>
          <w:lang w:val="lt-LT"/>
        </w:rPr>
        <w:t xml:space="preserve"> ir pagal panaudos sutartį perduotą viešajai įstaigai Jonavos pirminės sveikatos priežiūros centrui</w:t>
      </w:r>
      <w:r w:rsidRPr="00F350A6">
        <w:rPr>
          <w:sz w:val="24"/>
          <w:szCs w:val="24"/>
          <w:lang w:val="lt-LT"/>
        </w:rPr>
        <w:t xml:space="preserve">  ilgalaikį </w:t>
      </w:r>
      <w:r>
        <w:rPr>
          <w:sz w:val="24"/>
          <w:szCs w:val="24"/>
          <w:lang w:val="lt-LT"/>
        </w:rPr>
        <w:t xml:space="preserve">ir trumpalaikį materialųjį </w:t>
      </w:r>
      <w:r w:rsidRPr="00F350A6">
        <w:rPr>
          <w:sz w:val="24"/>
          <w:szCs w:val="24"/>
          <w:lang w:val="lt-LT"/>
        </w:rPr>
        <w:t>turtą</w:t>
      </w:r>
      <w:r>
        <w:rPr>
          <w:sz w:val="24"/>
          <w:szCs w:val="24"/>
          <w:lang w:val="lt-LT"/>
        </w:rPr>
        <w:t xml:space="preserve"> (pridedama)</w:t>
      </w:r>
      <w:r w:rsidR="00BB3F5B">
        <w:rPr>
          <w:sz w:val="24"/>
          <w:szCs w:val="24"/>
          <w:lang w:val="lt-LT"/>
        </w:rPr>
        <w:t>.</w:t>
      </w:r>
    </w:p>
    <w:p w:rsidR="00871B6E" w:rsidRPr="00F350A6" w:rsidRDefault="00871B6E" w:rsidP="00871B6E">
      <w:pPr>
        <w:jc w:val="both"/>
        <w:rPr>
          <w:sz w:val="24"/>
          <w:szCs w:val="24"/>
          <w:lang w:val="lt-LT"/>
        </w:rPr>
      </w:pPr>
      <w:r>
        <w:rPr>
          <w:sz w:val="24"/>
          <w:szCs w:val="24"/>
          <w:lang w:val="lt-LT"/>
        </w:rPr>
        <w:tab/>
        <w:t xml:space="preserve">2. 1 punkte nurašytą </w:t>
      </w:r>
      <w:r w:rsidRPr="00F350A6">
        <w:rPr>
          <w:sz w:val="24"/>
          <w:szCs w:val="24"/>
          <w:lang w:val="lt-LT"/>
        </w:rPr>
        <w:t xml:space="preserve">ilgalaikį </w:t>
      </w:r>
      <w:r>
        <w:rPr>
          <w:sz w:val="24"/>
          <w:szCs w:val="24"/>
          <w:lang w:val="lt-LT"/>
        </w:rPr>
        <w:t xml:space="preserve">materialųjį </w:t>
      </w:r>
      <w:r w:rsidRPr="00F350A6">
        <w:rPr>
          <w:sz w:val="24"/>
          <w:szCs w:val="24"/>
          <w:lang w:val="lt-LT"/>
        </w:rPr>
        <w:t>turtą likviduoti teisės aktų nustatyta tvarka.</w:t>
      </w:r>
    </w:p>
    <w:p w:rsidR="00871B6E" w:rsidRPr="00F350A6" w:rsidRDefault="00871B6E" w:rsidP="00871B6E">
      <w:pPr>
        <w:jc w:val="both"/>
        <w:rPr>
          <w:sz w:val="24"/>
          <w:szCs w:val="24"/>
          <w:lang w:val="lt-LT"/>
        </w:rPr>
      </w:pPr>
      <w:r w:rsidRPr="00F350A6">
        <w:rPr>
          <w:sz w:val="24"/>
          <w:szCs w:val="24"/>
          <w:lang w:val="lt-LT"/>
        </w:rPr>
        <w:tab/>
        <w:t>3. Paskirti atsakingu už sprendimo vykdymą</w:t>
      </w:r>
      <w:r>
        <w:rPr>
          <w:sz w:val="24"/>
          <w:szCs w:val="24"/>
          <w:lang w:val="lt-LT"/>
        </w:rPr>
        <w:t xml:space="preserve"> </w:t>
      </w:r>
      <w:r w:rsidRPr="00F350A6">
        <w:rPr>
          <w:sz w:val="24"/>
          <w:szCs w:val="24"/>
          <w:lang w:val="lt-LT"/>
        </w:rPr>
        <w:t xml:space="preserve">Jonavos rajono savivaldybės administracijos direktorių. </w:t>
      </w:r>
    </w:p>
    <w:p w:rsidR="00871B6E" w:rsidRPr="008673CB" w:rsidRDefault="00871B6E" w:rsidP="00871B6E">
      <w:pPr>
        <w:jc w:val="both"/>
        <w:rPr>
          <w:sz w:val="24"/>
          <w:szCs w:val="24"/>
          <w:lang w:val="lt-LT"/>
        </w:rPr>
      </w:pPr>
      <w:r>
        <w:rPr>
          <w:sz w:val="24"/>
          <w:szCs w:val="24"/>
          <w:lang w:val="lt-LT"/>
        </w:rPr>
        <w:tab/>
      </w:r>
      <w:r w:rsidRPr="008673CB">
        <w:rPr>
          <w:sz w:val="24"/>
          <w:szCs w:val="24"/>
          <w:lang w:val="lt-LT"/>
        </w:rPr>
        <w:t xml:space="preserve">Šis </w:t>
      </w:r>
      <w:r w:rsidRPr="008673CB">
        <w:rPr>
          <w:iCs/>
          <w:sz w:val="24"/>
          <w:szCs w:val="24"/>
          <w:lang w:val="lt-LT"/>
        </w:rPr>
        <w:t>sprendimas</w:t>
      </w:r>
      <w:r w:rsidRPr="008673CB">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8673CB">
        <w:rPr>
          <w:rStyle w:val="uficommentbody"/>
          <w:sz w:val="24"/>
          <w:szCs w:val="24"/>
          <w:lang w:val="lt-LT"/>
        </w:rPr>
        <w:t>Laisvės al. 36, Kaunas</w:t>
      </w:r>
      <w:r w:rsidRPr="008673CB">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71B6E" w:rsidRPr="00BB3F5B" w:rsidRDefault="00871B6E" w:rsidP="00871B6E">
      <w:pPr>
        <w:jc w:val="both"/>
        <w:rPr>
          <w:lang w:val="lt-LT"/>
        </w:rPr>
      </w:pPr>
    </w:p>
    <w:p w:rsidR="00871B6E" w:rsidRPr="00F350A6" w:rsidRDefault="00871B6E" w:rsidP="00871B6E">
      <w:pPr>
        <w:jc w:val="both"/>
        <w:rPr>
          <w:sz w:val="24"/>
          <w:szCs w:val="24"/>
          <w:lang w:val="lt-LT"/>
        </w:rPr>
      </w:pPr>
    </w:p>
    <w:p w:rsidR="00871B6E" w:rsidRPr="0014562D" w:rsidRDefault="00871B6E" w:rsidP="00871B6E">
      <w:pPr>
        <w:jc w:val="both"/>
        <w:rPr>
          <w:sz w:val="24"/>
          <w:szCs w:val="24"/>
          <w:lang w:val="lt-LT"/>
        </w:rPr>
      </w:pPr>
      <w:r w:rsidRPr="0014562D">
        <w:rPr>
          <w:sz w:val="24"/>
          <w:szCs w:val="24"/>
          <w:lang w:val="lt-LT"/>
        </w:rPr>
        <w:t xml:space="preserve">Savivaldybės </w:t>
      </w:r>
      <w:r>
        <w:rPr>
          <w:sz w:val="24"/>
          <w:szCs w:val="24"/>
          <w:lang w:val="lt-LT"/>
        </w:rPr>
        <w:t xml:space="preserve">meras </w:t>
      </w:r>
      <w:r w:rsidRPr="0014562D">
        <w:rPr>
          <w:sz w:val="24"/>
          <w:szCs w:val="24"/>
          <w:lang w:val="lt-LT"/>
        </w:rPr>
        <w:tab/>
      </w:r>
      <w:r w:rsidRPr="0014562D">
        <w:rPr>
          <w:sz w:val="24"/>
          <w:szCs w:val="24"/>
          <w:lang w:val="lt-LT"/>
        </w:rPr>
        <w:tab/>
      </w:r>
      <w:r w:rsidRPr="0014562D">
        <w:rPr>
          <w:sz w:val="24"/>
          <w:szCs w:val="24"/>
          <w:lang w:val="lt-LT"/>
        </w:rPr>
        <w:tab/>
      </w:r>
      <w:r w:rsidRPr="0014562D">
        <w:rPr>
          <w:sz w:val="24"/>
          <w:szCs w:val="24"/>
          <w:lang w:val="lt-LT"/>
        </w:rPr>
        <w:tab/>
      </w:r>
      <w:r>
        <w:rPr>
          <w:sz w:val="24"/>
          <w:szCs w:val="24"/>
          <w:lang w:val="lt-LT"/>
        </w:rPr>
        <w:t>Mindaugas Sinkevičius</w:t>
      </w:r>
    </w:p>
    <w:p w:rsidR="00871B6E" w:rsidRDefault="00871B6E" w:rsidP="00871B6E">
      <w:pPr>
        <w:jc w:val="both"/>
        <w:rPr>
          <w:sz w:val="24"/>
          <w:szCs w:val="24"/>
          <w:lang w:val="lt-LT"/>
        </w:rPr>
      </w:pPr>
    </w:p>
    <w:p w:rsidR="00871B6E" w:rsidRPr="0014562D" w:rsidRDefault="00871B6E" w:rsidP="00871B6E">
      <w:pPr>
        <w:jc w:val="both"/>
        <w:rPr>
          <w:sz w:val="24"/>
          <w:szCs w:val="24"/>
          <w:lang w:val="lt-LT"/>
        </w:rPr>
      </w:pPr>
    </w:p>
    <w:p w:rsidR="00871B6E" w:rsidRPr="0014562D" w:rsidRDefault="00871B6E" w:rsidP="00871B6E">
      <w:pPr>
        <w:rPr>
          <w:sz w:val="24"/>
          <w:szCs w:val="24"/>
          <w:lang w:val="lt-LT"/>
        </w:rPr>
      </w:pPr>
      <w:r w:rsidRPr="0014562D">
        <w:rPr>
          <w:sz w:val="24"/>
          <w:szCs w:val="24"/>
          <w:lang w:val="lt-LT"/>
        </w:rPr>
        <w:t>Parengė</w:t>
      </w:r>
    </w:p>
    <w:p w:rsidR="00871B6E" w:rsidRDefault="00871B6E" w:rsidP="00871B6E">
      <w:pPr>
        <w:rPr>
          <w:sz w:val="24"/>
          <w:szCs w:val="24"/>
          <w:lang w:val="lt-LT"/>
        </w:rPr>
      </w:pPr>
      <w:r w:rsidRPr="0014562D">
        <w:rPr>
          <w:sz w:val="24"/>
          <w:szCs w:val="24"/>
          <w:lang w:val="lt-LT"/>
        </w:rPr>
        <w:t xml:space="preserve">Ona </w:t>
      </w:r>
      <w:proofErr w:type="spellStart"/>
      <w:r w:rsidRPr="0014562D">
        <w:rPr>
          <w:sz w:val="24"/>
          <w:szCs w:val="24"/>
          <w:lang w:val="lt-LT"/>
        </w:rPr>
        <w:t>Plėštienė</w:t>
      </w:r>
      <w:proofErr w:type="spellEnd"/>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rsidR="00871B6E" w:rsidRDefault="00871B6E" w:rsidP="00871B6E">
      <w:pPr>
        <w:rPr>
          <w:sz w:val="24"/>
          <w:szCs w:val="24"/>
          <w:lang w:val="lt-LT"/>
        </w:rPr>
      </w:pPr>
      <w:r w:rsidRPr="0014562D">
        <w:rPr>
          <w:sz w:val="24"/>
          <w:szCs w:val="24"/>
          <w:lang w:val="lt-LT"/>
        </w:rPr>
        <w:t>Valdas Majauskas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rsidR="00871B6E" w:rsidRDefault="00871B6E" w:rsidP="00871B6E">
      <w:pPr>
        <w:rPr>
          <w:sz w:val="24"/>
          <w:szCs w:val="24"/>
          <w:lang w:val="lt-LT"/>
        </w:rPr>
      </w:pPr>
      <w:r>
        <w:rPr>
          <w:sz w:val="24"/>
          <w:szCs w:val="24"/>
          <w:lang w:val="lt-LT"/>
        </w:rPr>
        <w:t>Jolita Gumaniukienė</w:t>
      </w:r>
    </w:p>
    <w:p w:rsidR="00871B6E" w:rsidRDefault="00871B6E" w:rsidP="00871B6E">
      <w:pPr>
        <w:rPr>
          <w:sz w:val="24"/>
          <w:szCs w:val="24"/>
          <w:lang w:val="lt-LT"/>
        </w:rPr>
      </w:pPr>
    </w:p>
    <w:p w:rsidR="00871B6E" w:rsidRDefault="00BE0EF7" w:rsidP="00871B6E">
      <w:pPr>
        <w:rPr>
          <w:sz w:val="24"/>
          <w:szCs w:val="24"/>
          <w:lang w:val="lt-LT"/>
        </w:rPr>
      </w:pPr>
      <w:r>
        <w:rPr>
          <w:sz w:val="24"/>
          <w:szCs w:val="24"/>
          <w:lang w:val="lt-LT"/>
        </w:rPr>
        <w:t xml:space="preserve">Kristina </w:t>
      </w:r>
      <w:proofErr w:type="spellStart"/>
      <w:r>
        <w:rPr>
          <w:sz w:val="24"/>
          <w:szCs w:val="24"/>
          <w:lang w:val="lt-LT"/>
        </w:rPr>
        <w:t>Siniauskienė</w:t>
      </w:r>
      <w:proofErr w:type="spellEnd"/>
    </w:p>
    <w:p w:rsidR="00BE0EF7" w:rsidRDefault="00BE0EF7" w:rsidP="00871B6E">
      <w:pPr>
        <w:rPr>
          <w:sz w:val="24"/>
          <w:szCs w:val="24"/>
          <w:lang w:val="lt-LT"/>
        </w:rPr>
      </w:pPr>
    </w:p>
    <w:p w:rsidR="00871B6E" w:rsidRDefault="00871B6E" w:rsidP="00871B6E">
      <w:pPr>
        <w:rPr>
          <w:sz w:val="24"/>
          <w:szCs w:val="24"/>
          <w:lang w:val="lt-LT"/>
        </w:rPr>
      </w:pPr>
      <w:r>
        <w:rPr>
          <w:sz w:val="24"/>
          <w:szCs w:val="24"/>
          <w:lang w:val="lt-LT"/>
        </w:rPr>
        <w:t>Valdas Koženiauskienė</w:t>
      </w:r>
    </w:p>
    <w:p w:rsidR="00871B6E" w:rsidRDefault="00871B6E" w:rsidP="00871B6E">
      <w:pPr>
        <w:rPr>
          <w:sz w:val="24"/>
          <w:szCs w:val="24"/>
          <w:lang w:val="lt-LT"/>
        </w:rPr>
      </w:pPr>
    </w:p>
    <w:p w:rsidR="00871B6E" w:rsidRPr="00F350A6" w:rsidRDefault="00871B6E" w:rsidP="00871B6E">
      <w:pPr>
        <w:rPr>
          <w:sz w:val="24"/>
          <w:szCs w:val="24"/>
          <w:lang w:val="lt-LT"/>
        </w:rPr>
      </w:pPr>
      <w:r w:rsidRPr="00F350A6">
        <w:rPr>
          <w:sz w:val="24"/>
          <w:szCs w:val="24"/>
          <w:lang w:val="lt-LT"/>
        </w:rPr>
        <w:t>Ekonomikos, finansų ir verslo plėtros komitetas</w:t>
      </w:r>
      <w:r>
        <w:rPr>
          <w:sz w:val="24"/>
          <w:szCs w:val="24"/>
          <w:lang w:val="lt-LT"/>
        </w:rPr>
        <w:tab/>
      </w:r>
      <w:r>
        <w:rPr>
          <w:sz w:val="24"/>
          <w:szCs w:val="24"/>
          <w:lang w:val="lt-LT"/>
        </w:rPr>
        <w:tab/>
      </w:r>
    </w:p>
    <w:p w:rsidR="00871B6E" w:rsidRDefault="00572371" w:rsidP="00871B6E">
      <w:pPr>
        <w:rPr>
          <w:sz w:val="24"/>
          <w:szCs w:val="24"/>
          <w:lang w:val="lt-LT"/>
        </w:rPr>
      </w:pPr>
      <w:r>
        <w:rPr>
          <w:sz w:val="24"/>
          <w:szCs w:val="24"/>
          <w:lang w:val="lt-LT"/>
        </w:rPr>
        <w:t xml:space="preserve">Sveikatos, ekologijos ir socialinių </w:t>
      </w:r>
      <w:r w:rsidR="00871B6E" w:rsidRPr="00F350A6">
        <w:rPr>
          <w:sz w:val="24"/>
          <w:szCs w:val="24"/>
          <w:lang w:val="lt-LT"/>
        </w:rPr>
        <w:t>reikalų komitetas</w:t>
      </w:r>
    </w:p>
    <w:p w:rsidR="00871B6E" w:rsidRDefault="00871B6E" w:rsidP="00871B6E">
      <w:pPr>
        <w:rPr>
          <w:sz w:val="24"/>
          <w:szCs w:val="24"/>
          <w:lang w:val="lt-LT"/>
        </w:rPr>
      </w:pPr>
    </w:p>
    <w:p w:rsidR="00871B6E" w:rsidRDefault="00871B6E" w:rsidP="00871B6E">
      <w:pPr>
        <w:ind w:left="5184" w:firstLine="6"/>
        <w:rPr>
          <w:sz w:val="24"/>
          <w:szCs w:val="24"/>
          <w:lang w:val="lt-LT"/>
        </w:rPr>
      </w:pPr>
      <w:r>
        <w:rPr>
          <w:sz w:val="24"/>
          <w:szCs w:val="24"/>
          <w:lang w:val="lt-LT"/>
        </w:rPr>
        <w:lastRenderedPageBreak/>
        <w:t>Jonavos rajono savivaldybės tarybos</w:t>
      </w:r>
    </w:p>
    <w:p w:rsidR="00871B6E" w:rsidRDefault="00871B6E" w:rsidP="00871B6E">
      <w:pPr>
        <w:ind w:left="5184" w:firstLine="6"/>
        <w:rPr>
          <w:sz w:val="24"/>
          <w:szCs w:val="24"/>
          <w:lang w:val="lt-LT"/>
        </w:rPr>
      </w:pPr>
      <w:r w:rsidRPr="008A6336">
        <w:rPr>
          <w:sz w:val="24"/>
          <w:szCs w:val="24"/>
          <w:lang w:val="lt-LT"/>
        </w:rPr>
        <w:t>201</w:t>
      </w:r>
      <w:r>
        <w:rPr>
          <w:sz w:val="24"/>
          <w:szCs w:val="24"/>
          <w:lang w:val="lt-LT"/>
        </w:rPr>
        <w:t xml:space="preserve">9 </w:t>
      </w:r>
      <w:r w:rsidRPr="008A6336">
        <w:rPr>
          <w:sz w:val="24"/>
          <w:szCs w:val="24"/>
          <w:lang w:val="lt-LT"/>
        </w:rPr>
        <w:t xml:space="preserve">m. </w:t>
      </w:r>
      <w:r>
        <w:rPr>
          <w:sz w:val="24"/>
          <w:szCs w:val="24"/>
          <w:lang w:val="lt-LT"/>
        </w:rPr>
        <w:t xml:space="preserve">liepos </w:t>
      </w:r>
      <w:r w:rsidR="00BB3F5B">
        <w:rPr>
          <w:sz w:val="24"/>
          <w:szCs w:val="24"/>
          <w:lang w:val="lt-LT"/>
        </w:rPr>
        <w:t xml:space="preserve">4 </w:t>
      </w:r>
      <w:r>
        <w:rPr>
          <w:sz w:val="24"/>
          <w:szCs w:val="24"/>
          <w:lang w:val="lt-LT"/>
        </w:rPr>
        <w:t xml:space="preserve"> d. sprendimo Nr.1TS-</w:t>
      </w:r>
      <w:r w:rsidRPr="008A6336">
        <w:rPr>
          <w:sz w:val="24"/>
          <w:szCs w:val="24"/>
          <w:lang w:val="lt-LT"/>
        </w:rPr>
        <w:t xml:space="preserve"> </w:t>
      </w:r>
    </w:p>
    <w:p w:rsidR="00871B6E" w:rsidRPr="008A6336" w:rsidRDefault="00871B6E" w:rsidP="00871B6E">
      <w:pPr>
        <w:ind w:left="5184" w:firstLine="6"/>
        <w:rPr>
          <w:sz w:val="24"/>
          <w:szCs w:val="24"/>
          <w:lang w:val="lt-LT"/>
        </w:rPr>
      </w:pPr>
      <w:r w:rsidRPr="008A6336">
        <w:rPr>
          <w:sz w:val="24"/>
          <w:szCs w:val="24"/>
          <w:lang w:val="lt-LT"/>
        </w:rPr>
        <w:t xml:space="preserve">priedas </w:t>
      </w:r>
    </w:p>
    <w:p w:rsidR="00871B6E" w:rsidRDefault="00871B6E" w:rsidP="00871B6E">
      <w:pPr>
        <w:ind w:left="5184" w:firstLine="6"/>
        <w:rPr>
          <w:sz w:val="24"/>
          <w:szCs w:val="24"/>
          <w:lang w:val="lt-LT"/>
        </w:rPr>
      </w:pPr>
    </w:p>
    <w:p w:rsidR="00871B6E" w:rsidRPr="008A6336" w:rsidRDefault="00871B6E" w:rsidP="00871B6E">
      <w:pPr>
        <w:ind w:left="5184" w:firstLine="6"/>
        <w:rPr>
          <w:sz w:val="24"/>
          <w:szCs w:val="24"/>
          <w:lang w:val="lt-LT"/>
        </w:rPr>
      </w:pPr>
    </w:p>
    <w:p w:rsidR="00871B6E" w:rsidRPr="008A6336" w:rsidRDefault="00871B6E" w:rsidP="00871B6E">
      <w:pPr>
        <w:jc w:val="center"/>
        <w:rPr>
          <w:b/>
          <w:sz w:val="24"/>
          <w:szCs w:val="24"/>
          <w:lang w:val="lt-LT"/>
        </w:rPr>
      </w:pPr>
      <w:r w:rsidRPr="008A6336">
        <w:rPr>
          <w:b/>
          <w:sz w:val="24"/>
          <w:szCs w:val="24"/>
          <w:lang w:val="lt-LT"/>
        </w:rPr>
        <w:t xml:space="preserve">RAJONO SAVIVALDYBĖS ADMINISTRACIJOS  PATIKĖJIMO TEISE </w:t>
      </w:r>
    </w:p>
    <w:p w:rsidR="00871B6E" w:rsidRDefault="00871B6E" w:rsidP="00871B6E">
      <w:pPr>
        <w:jc w:val="center"/>
        <w:rPr>
          <w:b/>
          <w:sz w:val="24"/>
          <w:szCs w:val="24"/>
          <w:lang w:val="lt-LT"/>
        </w:rPr>
      </w:pPr>
      <w:r w:rsidRPr="008A6336">
        <w:rPr>
          <w:b/>
          <w:sz w:val="24"/>
          <w:szCs w:val="24"/>
          <w:lang w:val="lt-LT"/>
        </w:rPr>
        <w:t>VALDOMO VALSTYBEI NUOSAVYBĖS TEISE PRIKLAUSANČIO</w:t>
      </w:r>
      <w:r>
        <w:rPr>
          <w:b/>
          <w:sz w:val="24"/>
          <w:szCs w:val="24"/>
          <w:lang w:val="lt-LT"/>
        </w:rPr>
        <w:t xml:space="preserve">  IR PAGAL PANAUDOS SUTARTĮ PERDUOTĄ </w:t>
      </w:r>
      <w:r w:rsidR="005213F6">
        <w:rPr>
          <w:b/>
          <w:sz w:val="24"/>
          <w:szCs w:val="24"/>
          <w:lang w:val="lt-LT"/>
        </w:rPr>
        <w:t xml:space="preserve">VIEŠAJAI ĮSTAIGAI JONAVOS PIRMINĖS SVEIKATOS PRIEŽIŪROS CENTRUI </w:t>
      </w:r>
      <w:r>
        <w:rPr>
          <w:b/>
          <w:sz w:val="24"/>
          <w:szCs w:val="24"/>
          <w:lang w:val="lt-LT"/>
        </w:rPr>
        <w:t>NURAŠOMO TURTO,  S Ą R A Š A S</w:t>
      </w:r>
    </w:p>
    <w:p w:rsidR="00871B6E" w:rsidRDefault="00871B6E" w:rsidP="00871B6E">
      <w:pPr>
        <w:jc w:val="both"/>
        <w:rPr>
          <w:sz w:val="24"/>
          <w:szCs w:val="24"/>
          <w:lang w:val="lt-LT"/>
        </w:rPr>
      </w:pPr>
    </w:p>
    <w:p w:rsidR="00871B6E" w:rsidRPr="00504113" w:rsidRDefault="00871B6E" w:rsidP="00871B6E">
      <w:pPr>
        <w:ind w:firstLine="1296"/>
        <w:jc w:val="both"/>
        <w:rPr>
          <w:sz w:val="24"/>
          <w:szCs w:val="24"/>
          <w:lang w:val="lt-LT"/>
        </w:rPr>
      </w:pPr>
      <w:r>
        <w:rPr>
          <w:sz w:val="24"/>
          <w:szCs w:val="24"/>
          <w:lang w:val="lt-LT"/>
        </w:rPr>
        <w:t>1. Ilgalaikis materialusis turtas:</w:t>
      </w:r>
    </w:p>
    <w:p w:rsidR="00871B6E" w:rsidRDefault="00871B6E" w:rsidP="00871B6E">
      <w:pPr>
        <w:jc w:val="both"/>
        <w:rPr>
          <w:sz w:val="24"/>
          <w:szCs w:val="24"/>
          <w:lang w:val="lt-LT"/>
        </w:rPr>
      </w:pPr>
      <w:r w:rsidRPr="00504113">
        <w:rPr>
          <w:sz w:val="24"/>
          <w:szCs w:val="24"/>
          <w:lang w:val="lt-LT"/>
        </w:rPr>
        <w:tab/>
      </w:r>
      <w:r>
        <w:rPr>
          <w:b/>
          <w:sz w:val="24"/>
          <w:szCs w:val="24"/>
          <w:lang w:val="lt-LT"/>
        </w:rPr>
        <w:tab/>
      </w:r>
    </w:p>
    <w:tbl>
      <w:tblPr>
        <w:tblStyle w:val="Lentelstinklelis"/>
        <w:tblW w:w="10031" w:type="dxa"/>
        <w:tblInd w:w="0" w:type="dxa"/>
        <w:tblLayout w:type="fixed"/>
        <w:tblLook w:val="04A0" w:firstRow="1" w:lastRow="0" w:firstColumn="1" w:lastColumn="0" w:noHBand="0" w:noVBand="1"/>
      </w:tblPr>
      <w:tblGrid>
        <w:gridCol w:w="562"/>
        <w:gridCol w:w="1560"/>
        <w:gridCol w:w="1105"/>
        <w:gridCol w:w="1276"/>
        <w:gridCol w:w="708"/>
        <w:gridCol w:w="1276"/>
        <w:gridCol w:w="1276"/>
        <w:gridCol w:w="1134"/>
        <w:gridCol w:w="1134"/>
      </w:tblGrid>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Eil. Nr.</w:t>
            </w:r>
          </w:p>
        </w:tc>
        <w:tc>
          <w:tcPr>
            <w:tcW w:w="1560" w:type="dxa"/>
          </w:tcPr>
          <w:p w:rsidR="00853E3D" w:rsidRPr="00395E21" w:rsidRDefault="00853E3D" w:rsidP="005F3EB4">
            <w:pPr>
              <w:pStyle w:val="Betarp"/>
              <w:rPr>
                <w:sz w:val="24"/>
                <w:szCs w:val="24"/>
              </w:rPr>
            </w:pPr>
            <w:r w:rsidRPr="00395E21">
              <w:rPr>
                <w:sz w:val="24"/>
                <w:szCs w:val="24"/>
              </w:rPr>
              <w:t>Turto pavadinimas</w:t>
            </w:r>
          </w:p>
        </w:tc>
        <w:tc>
          <w:tcPr>
            <w:tcW w:w="1105" w:type="dxa"/>
          </w:tcPr>
          <w:p w:rsidR="00853E3D" w:rsidRPr="00395E21" w:rsidRDefault="00853E3D" w:rsidP="005F3EB4">
            <w:pPr>
              <w:pStyle w:val="Betarp"/>
              <w:jc w:val="center"/>
              <w:rPr>
                <w:sz w:val="24"/>
                <w:szCs w:val="24"/>
              </w:rPr>
            </w:pPr>
            <w:proofErr w:type="spellStart"/>
            <w:r w:rsidRPr="00395E21">
              <w:rPr>
                <w:sz w:val="24"/>
                <w:szCs w:val="24"/>
              </w:rPr>
              <w:t>Invento-rinis</w:t>
            </w:r>
            <w:proofErr w:type="spellEnd"/>
          </w:p>
          <w:p w:rsidR="00853E3D" w:rsidRPr="00395E21" w:rsidRDefault="00853E3D" w:rsidP="005F3EB4">
            <w:pPr>
              <w:pStyle w:val="Betarp"/>
              <w:jc w:val="center"/>
              <w:rPr>
                <w:sz w:val="24"/>
                <w:szCs w:val="24"/>
              </w:rPr>
            </w:pPr>
            <w:r w:rsidRPr="00395E21">
              <w:rPr>
                <w:sz w:val="24"/>
                <w:szCs w:val="24"/>
              </w:rPr>
              <w:t>Nr.</w:t>
            </w:r>
          </w:p>
        </w:tc>
        <w:tc>
          <w:tcPr>
            <w:tcW w:w="1276" w:type="dxa"/>
          </w:tcPr>
          <w:p w:rsidR="00853E3D" w:rsidRPr="00395E21" w:rsidRDefault="00853E3D" w:rsidP="005F3EB4">
            <w:pPr>
              <w:pStyle w:val="Betarp"/>
              <w:jc w:val="center"/>
              <w:rPr>
                <w:sz w:val="24"/>
                <w:szCs w:val="24"/>
              </w:rPr>
            </w:pPr>
            <w:proofErr w:type="spellStart"/>
            <w:r w:rsidRPr="00395E21">
              <w:rPr>
                <w:sz w:val="24"/>
                <w:szCs w:val="24"/>
              </w:rPr>
              <w:t>Pagami</w:t>
            </w:r>
            <w:r>
              <w:rPr>
                <w:sz w:val="24"/>
                <w:szCs w:val="24"/>
              </w:rPr>
              <w:t>-</w:t>
            </w:r>
            <w:r w:rsidRPr="00395E21">
              <w:rPr>
                <w:sz w:val="24"/>
                <w:szCs w:val="24"/>
              </w:rPr>
              <w:t>nimo</w:t>
            </w:r>
            <w:proofErr w:type="spellEnd"/>
          </w:p>
          <w:p w:rsidR="00853E3D" w:rsidRPr="00395E21" w:rsidRDefault="00853E3D" w:rsidP="005F3EB4">
            <w:pPr>
              <w:pStyle w:val="Betarp"/>
              <w:jc w:val="center"/>
              <w:rPr>
                <w:sz w:val="24"/>
                <w:szCs w:val="24"/>
              </w:rPr>
            </w:pPr>
            <w:r w:rsidRPr="00395E21">
              <w:rPr>
                <w:sz w:val="24"/>
                <w:szCs w:val="24"/>
              </w:rPr>
              <w:t>metai</w:t>
            </w:r>
          </w:p>
        </w:tc>
        <w:tc>
          <w:tcPr>
            <w:tcW w:w="708" w:type="dxa"/>
          </w:tcPr>
          <w:p w:rsidR="00853E3D" w:rsidRPr="00395E21" w:rsidRDefault="00853E3D" w:rsidP="005F3EB4">
            <w:pPr>
              <w:pStyle w:val="Betarp"/>
              <w:jc w:val="center"/>
              <w:rPr>
                <w:sz w:val="24"/>
                <w:szCs w:val="24"/>
              </w:rPr>
            </w:pPr>
            <w:proofErr w:type="spellStart"/>
            <w:r w:rsidRPr="00395E21">
              <w:rPr>
                <w:sz w:val="24"/>
                <w:szCs w:val="24"/>
              </w:rPr>
              <w:t>Kie-kis</w:t>
            </w:r>
            <w:proofErr w:type="spellEnd"/>
            <w:r w:rsidRPr="00395E21">
              <w:rPr>
                <w:sz w:val="24"/>
                <w:szCs w:val="24"/>
              </w:rPr>
              <w:t xml:space="preserve"> vnt.</w:t>
            </w:r>
          </w:p>
        </w:tc>
        <w:tc>
          <w:tcPr>
            <w:tcW w:w="1276" w:type="dxa"/>
          </w:tcPr>
          <w:p w:rsidR="00853E3D" w:rsidRPr="00395E21" w:rsidRDefault="00853E3D" w:rsidP="005F3EB4">
            <w:pPr>
              <w:pStyle w:val="Betarp"/>
              <w:jc w:val="center"/>
              <w:rPr>
                <w:sz w:val="24"/>
                <w:szCs w:val="24"/>
              </w:rPr>
            </w:pPr>
            <w:r w:rsidRPr="00395E21">
              <w:rPr>
                <w:sz w:val="24"/>
                <w:szCs w:val="24"/>
              </w:rPr>
              <w:t>Vieno vieneto</w:t>
            </w:r>
          </w:p>
          <w:p w:rsidR="00853E3D" w:rsidRPr="00395E21" w:rsidRDefault="00853E3D" w:rsidP="005F3EB4">
            <w:pPr>
              <w:pStyle w:val="Betarp"/>
              <w:jc w:val="center"/>
              <w:rPr>
                <w:sz w:val="24"/>
                <w:szCs w:val="24"/>
              </w:rPr>
            </w:pPr>
            <w:r w:rsidRPr="00395E21">
              <w:rPr>
                <w:sz w:val="24"/>
                <w:szCs w:val="24"/>
              </w:rPr>
              <w:t>vertė</w:t>
            </w:r>
          </w:p>
          <w:p w:rsidR="00853E3D" w:rsidRPr="00395E21" w:rsidRDefault="00853E3D" w:rsidP="005F3EB4">
            <w:pPr>
              <w:pStyle w:val="Betarp"/>
              <w:jc w:val="center"/>
              <w:rPr>
                <w:sz w:val="24"/>
                <w:szCs w:val="24"/>
              </w:rPr>
            </w:pPr>
            <w:proofErr w:type="spellStart"/>
            <w:r w:rsidRPr="00395E21">
              <w:rPr>
                <w:sz w:val="24"/>
                <w:szCs w:val="24"/>
              </w:rPr>
              <w:t>Eur</w:t>
            </w:r>
            <w:proofErr w:type="spellEnd"/>
          </w:p>
        </w:tc>
        <w:tc>
          <w:tcPr>
            <w:tcW w:w="1276" w:type="dxa"/>
          </w:tcPr>
          <w:p w:rsidR="00853E3D" w:rsidRPr="00395E21" w:rsidRDefault="00853E3D" w:rsidP="005F3EB4">
            <w:pPr>
              <w:pStyle w:val="Betarp"/>
              <w:jc w:val="center"/>
              <w:rPr>
                <w:sz w:val="24"/>
                <w:szCs w:val="24"/>
              </w:rPr>
            </w:pPr>
            <w:r w:rsidRPr="00395E21">
              <w:rPr>
                <w:sz w:val="24"/>
                <w:szCs w:val="24"/>
              </w:rPr>
              <w:t>Įsigijimo vertė</w:t>
            </w:r>
          </w:p>
          <w:p w:rsidR="00853E3D" w:rsidRPr="00395E21" w:rsidRDefault="00853E3D" w:rsidP="005F3EB4">
            <w:pPr>
              <w:pStyle w:val="Betarp"/>
              <w:jc w:val="center"/>
              <w:rPr>
                <w:sz w:val="24"/>
                <w:szCs w:val="24"/>
              </w:rPr>
            </w:pPr>
            <w:proofErr w:type="spellStart"/>
            <w:r w:rsidRPr="00395E21">
              <w:rPr>
                <w:sz w:val="24"/>
                <w:szCs w:val="24"/>
              </w:rPr>
              <w:t>Eur</w:t>
            </w:r>
            <w:proofErr w:type="spellEnd"/>
          </w:p>
        </w:tc>
        <w:tc>
          <w:tcPr>
            <w:tcW w:w="1134" w:type="dxa"/>
          </w:tcPr>
          <w:p w:rsidR="00853E3D" w:rsidRPr="00395E21" w:rsidRDefault="00853E3D" w:rsidP="005F3EB4">
            <w:pPr>
              <w:pStyle w:val="Betarp"/>
              <w:jc w:val="center"/>
              <w:rPr>
                <w:sz w:val="24"/>
                <w:szCs w:val="24"/>
              </w:rPr>
            </w:pPr>
            <w:proofErr w:type="spellStart"/>
            <w:r w:rsidRPr="00395E21">
              <w:rPr>
                <w:sz w:val="24"/>
                <w:szCs w:val="24"/>
              </w:rPr>
              <w:t>Nusidė-</w:t>
            </w:r>
            <w:proofErr w:type="spellEnd"/>
          </w:p>
          <w:p w:rsidR="00853E3D" w:rsidRPr="00395E21" w:rsidRDefault="00853E3D" w:rsidP="005F3EB4">
            <w:pPr>
              <w:pStyle w:val="Betarp"/>
              <w:jc w:val="center"/>
              <w:rPr>
                <w:sz w:val="24"/>
                <w:szCs w:val="24"/>
              </w:rPr>
            </w:pPr>
            <w:proofErr w:type="spellStart"/>
            <w:r w:rsidRPr="00395E21">
              <w:rPr>
                <w:sz w:val="24"/>
                <w:szCs w:val="24"/>
              </w:rPr>
              <w:t>vėjimas</w:t>
            </w:r>
            <w:proofErr w:type="spellEnd"/>
          </w:p>
          <w:p w:rsidR="00853E3D" w:rsidRPr="00395E21" w:rsidRDefault="00853E3D" w:rsidP="005F3EB4">
            <w:pPr>
              <w:pStyle w:val="Betarp"/>
              <w:jc w:val="center"/>
              <w:rPr>
                <w:sz w:val="24"/>
                <w:szCs w:val="24"/>
              </w:rPr>
            </w:pPr>
            <w:proofErr w:type="spellStart"/>
            <w:r w:rsidRPr="00395E21">
              <w:rPr>
                <w:sz w:val="24"/>
                <w:szCs w:val="24"/>
              </w:rPr>
              <w:t>Eur</w:t>
            </w:r>
            <w:proofErr w:type="spellEnd"/>
          </w:p>
        </w:tc>
        <w:tc>
          <w:tcPr>
            <w:tcW w:w="1134" w:type="dxa"/>
          </w:tcPr>
          <w:p w:rsidR="00853E3D" w:rsidRPr="00395E21" w:rsidRDefault="00853E3D" w:rsidP="005F3EB4">
            <w:pPr>
              <w:pStyle w:val="Betarp"/>
              <w:jc w:val="center"/>
              <w:rPr>
                <w:sz w:val="24"/>
                <w:szCs w:val="24"/>
              </w:rPr>
            </w:pPr>
            <w:proofErr w:type="spellStart"/>
            <w:r>
              <w:rPr>
                <w:sz w:val="24"/>
                <w:szCs w:val="24"/>
              </w:rPr>
              <w:t>Li</w:t>
            </w:r>
            <w:r w:rsidRPr="00395E21">
              <w:rPr>
                <w:sz w:val="24"/>
                <w:szCs w:val="24"/>
              </w:rPr>
              <w:t>ku-</w:t>
            </w:r>
            <w:proofErr w:type="spellEnd"/>
          </w:p>
          <w:p w:rsidR="00853E3D" w:rsidRPr="00395E21" w:rsidRDefault="00853E3D" w:rsidP="005F3EB4">
            <w:pPr>
              <w:pStyle w:val="Betarp"/>
              <w:jc w:val="center"/>
              <w:rPr>
                <w:sz w:val="24"/>
                <w:szCs w:val="24"/>
              </w:rPr>
            </w:pPr>
            <w:proofErr w:type="spellStart"/>
            <w:r w:rsidRPr="00395E21">
              <w:rPr>
                <w:sz w:val="24"/>
                <w:szCs w:val="24"/>
              </w:rPr>
              <w:t>tinė</w:t>
            </w:r>
            <w:proofErr w:type="spellEnd"/>
          </w:p>
          <w:p w:rsidR="00853E3D" w:rsidRPr="00395E21" w:rsidRDefault="00853E3D" w:rsidP="005F3EB4">
            <w:pPr>
              <w:pStyle w:val="Betarp"/>
              <w:jc w:val="center"/>
              <w:rPr>
                <w:sz w:val="24"/>
                <w:szCs w:val="24"/>
              </w:rPr>
            </w:pPr>
            <w:r w:rsidRPr="00395E21">
              <w:rPr>
                <w:sz w:val="24"/>
                <w:szCs w:val="24"/>
              </w:rPr>
              <w:t>vertė</w:t>
            </w:r>
          </w:p>
          <w:p w:rsidR="00853E3D" w:rsidRPr="00395E21" w:rsidRDefault="00853E3D" w:rsidP="005F3EB4">
            <w:pPr>
              <w:pStyle w:val="Betarp"/>
              <w:jc w:val="center"/>
              <w:rPr>
                <w:sz w:val="24"/>
                <w:szCs w:val="24"/>
              </w:rPr>
            </w:pPr>
            <w:proofErr w:type="spellStart"/>
            <w:r w:rsidRPr="00395E21">
              <w:rPr>
                <w:sz w:val="24"/>
                <w:szCs w:val="24"/>
              </w:rPr>
              <w:t>Eur</w:t>
            </w:r>
            <w:proofErr w:type="spellEnd"/>
          </w:p>
        </w:tc>
      </w:tr>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1</w:t>
            </w:r>
          </w:p>
        </w:tc>
        <w:tc>
          <w:tcPr>
            <w:tcW w:w="1560" w:type="dxa"/>
          </w:tcPr>
          <w:p w:rsidR="00853E3D" w:rsidRPr="00395E21" w:rsidRDefault="00853E3D" w:rsidP="005F3EB4">
            <w:pPr>
              <w:pStyle w:val="Betarp"/>
              <w:rPr>
                <w:sz w:val="24"/>
                <w:szCs w:val="24"/>
              </w:rPr>
            </w:pPr>
            <w:r w:rsidRPr="00395E21">
              <w:rPr>
                <w:sz w:val="24"/>
                <w:szCs w:val="24"/>
              </w:rPr>
              <w:t>2</w:t>
            </w:r>
          </w:p>
        </w:tc>
        <w:tc>
          <w:tcPr>
            <w:tcW w:w="1105" w:type="dxa"/>
          </w:tcPr>
          <w:p w:rsidR="00853E3D" w:rsidRPr="00395E21" w:rsidRDefault="00853E3D" w:rsidP="005F3EB4">
            <w:pPr>
              <w:pStyle w:val="Betarp"/>
              <w:jc w:val="center"/>
              <w:rPr>
                <w:sz w:val="24"/>
                <w:szCs w:val="24"/>
              </w:rPr>
            </w:pPr>
            <w:r w:rsidRPr="00395E21">
              <w:rPr>
                <w:sz w:val="24"/>
                <w:szCs w:val="24"/>
              </w:rPr>
              <w:t>3</w:t>
            </w:r>
          </w:p>
        </w:tc>
        <w:tc>
          <w:tcPr>
            <w:tcW w:w="1276" w:type="dxa"/>
          </w:tcPr>
          <w:p w:rsidR="00853E3D" w:rsidRPr="00395E21" w:rsidRDefault="00853E3D" w:rsidP="005F3EB4">
            <w:pPr>
              <w:pStyle w:val="Betarp"/>
              <w:jc w:val="center"/>
              <w:rPr>
                <w:sz w:val="24"/>
                <w:szCs w:val="24"/>
              </w:rPr>
            </w:pPr>
            <w:r w:rsidRPr="00395E21">
              <w:rPr>
                <w:sz w:val="24"/>
                <w:szCs w:val="24"/>
              </w:rPr>
              <w:t>4</w:t>
            </w:r>
          </w:p>
        </w:tc>
        <w:tc>
          <w:tcPr>
            <w:tcW w:w="708" w:type="dxa"/>
          </w:tcPr>
          <w:p w:rsidR="00853E3D" w:rsidRPr="00395E21" w:rsidRDefault="00853E3D" w:rsidP="005F3EB4">
            <w:pPr>
              <w:pStyle w:val="Betarp"/>
              <w:jc w:val="center"/>
              <w:rPr>
                <w:sz w:val="24"/>
                <w:szCs w:val="24"/>
              </w:rPr>
            </w:pPr>
            <w:r w:rsidRPr="00395E21">
              <w:rPr>
                <w:sz w:val="24"/>
                <w:szCs w:val="24"/>
              </w:rPr>
              <w:t>5</w:t>
            </w:r>
          </w:p>
        </w:tc>
        <w:tc>
          <w:tcPr>
            <w:tcW w:w="1276" w:type="dxa"/>
          </w:tcPr>
          <w:p w:rsidR="00853E3D" w:rsidRPr="00395E21" w:rsidRDefault="00853E3D" w:rsidP="005F3EB4">
            <w:pPr>
              <w:pStyle w:val="Betarp"/>
              <w:jc w:val="center"/>
              <w:rPr>
                <w:sz w:val="24"/>
                <w:szCs w:val="24"/>
              </w:rPr>
            </w:pPr>
            <w:r w:rsidRPr="00395E21">
              <w:rPr>
                <w:sz w:val="24"/>
                <w:szCs w:val="24"/>
              </w:rPr>
              <w:t>6</w:t>
            </w:r>
          </w:p>
        </w:tc>
        <w:tc>
          <w:tcPr>
            <w:tcW w:w="1276" w:type="dxa"/>
          </w:tcPr>
          <w:p w:rsidR="00853E3D" w:rsidRPr="00395E21" w:rsidRDefault="00853E3D" w:rsidP="005F3EB4">
            <w:pPr>
              <w:pStyle w:val="Betarp"/>
              <w:jc w:val="center"/>
              <w:rPr>
                <w:sz w:val="24"/>
                <w:szCs w:val="24"/>
              </w:rPr>
            </w:pPr>
            <w:r w:rsidRPr="00395E21">
              <w:rPr>
                <w:sz w:val="24"/>
                <w:szCs w:val="24"/>
              </w:rPr>
              <w:t>7</w:t>
            </w:r>
          </w:p>
        </w:tc>
        <w:tc>
          <w:tcPr>
            <w:tcW w:w="1134" w:type="dxa"/>
          </w:tcPr>
          <w:p w:rsidR="00853E3D" w:rsidRPr="00395E21" w:rsidRDefault="00853E3D" w:rsidP="005F3EB4">
            <w:pPr>
              <w:pStyle w:val="Betarp"/>
              <w:jc w:val="center"/>
              <w:rPr>
                <w:sz w:val="24"/>
                <w:szCs w:val="24"/>
              </w:rPr>
            </w:pPr>
            <w:r w:rsidRPr="00395E21">
              <w:rPr>
                <w:sz w:val="24"/>
                <w:szCs w:val="24"/>
              </w:rPr>
              <w:t>8</w:t>
            </w:r>
          </w:p>
        </w:tc>
        <w:tc>
          <w:tcPr>
            <w:tcW w:w="1134" w:type="dxa"/>
          </w:tcPr>
          <w:p w:rsidR="00853E3D" w:rsidRPr="00395E21" w:rsidRDefault="00853E3D" w:rsidP="005F3EB4">
            <w:pPr>
              <w:pStyle w:val="Betarp"/>
              <w:jc w:val="center"/>
              <w:rPr>
                <w:sz w:val="24"/>
                <w:szCs w:val="24"/>
              </w:rPr>
            </w:pPr>
            <w:r w:rsidRPr="00395E21">
              <w:rPr>
                <w:sz w:val="24"/>
                <w:szCs w:val="24"/>
              </w:rPr>
              <w:t>9</w:t>
            </w:r>
          </w:p>
        </w:tc>
      </w:tr>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1.</w:t>
            </w:r>
          </w:p>
        </w:tc>
        <w:tc>
          <w:tcPr>
            <w:tcW w:w="1560" w:type="dxa"/>
          </w:tcPr>
          <w:p w:rsidR="00853E3D" w:rsidRPr="00395E21" w:rsidRDefault="00853E3D" w:rsidP="005F3EB4">
            <w:pPr>
              <w:pStyle w:val="Betarp"/>
              <w:rPr>
                <w:color w:val="000000"/>
                <w:sz w:val="24"/>
                <w:szCs w:val="24"/>
              </w:rPr>
            </w:pPr>
            <w:r w:rsidRPr="00395E21">
              <w:rPr>
                <w:color w:val="000000"/>
                <w:sz w:val="24"/>
                <w:szCs w:val="24"/>
              </w:rPr>
              <w:t xml:space="preserve">Automobilis VW </w:t>
            </w:r>
            <w:proofErr w:type="spellStart"/>
            <w:r w:rsidRPr="00395E21">
              <w:rPr>
                <w:color w:val="000000"/>
                <w:sz w:val="24"/>
                <w:szCs w:val="24"/>
              </w:rPr>
              <w:t>Sharan</w:t>
            </w:r>
            <w:proofErr w:type="spellEnd"/>
            <w:r w:rsidRPr="00395E21">
              <w:rPr>
                <w:color w:val="000000"/>
                <w:sz w:val="24"/>
                <w:szCs w:val="24"/>
              </w:rPr>
              <w:t xml:space="preserve">, </w:t>
            </w:r>
            <w:proofErr w:type="spellStart"/>
            <w:r w:rsidRPr="00395E21">
              <w:rPr>
                <w:color w:val="000000"/>
                <w:sz w:val="24"/>
                <w:szCs w:val="24"/>
              </w:rPr>
              <w:t>valst</w:t>
            </w:r>
            <w:proofErr w:type="spellEnd"/>
            <w:r w:rsidRPr="00395E21">
              <w:rPr>
                <w:color w:val="000000"/>
                <w:sz w:val="24"/>
                <w:szCs w:val="24"/>
              </w:rPr>
              <w:t>. Nr. TVM 259</w:t>
            </w:r>
          </w:p>
        </w:tc>
        <w:tc>
          <w:tcPr>
            <w:tcW w:w="1105" w:type="dxa"/>
          </w:tcPr>
          <w:p w:rsidR="00853E3D" w:rsidRPr="00395E21" w:rsidRDefault="00853E3D" w:rsidP="005F3EB4">
            <w:pPr>
              <w:pStyle w:val="Betarp"/>
              <w:jc w:val="center"/>
              <w:rPr>
                <w:color w:val="000000"/>
                <w:sz w:val="24"/>
                <w:szCs w:val="24"/>
              </w:rPr>
            </w:pPr>
            <w:r w:rsidRPr="00395E21">
              <w:rPr>
                <w:color w:val="000000"/>
                <w:sz w:val="24"/>
                <w:szCs w:val="24"/>
              </w:rPr>
              <w:t>015269</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2002 m.</w:t>
            </w:r>
          </w:p>
        </w:tc>
        <w:tc>
          <w:tcPr>
            <w:tcW w:w="708" w:type="dxa"/>
          </w:tcPr>
          <w:p w:rsidR="00853E3D" w:rsidRPr="00395E21" w:rsidRDefault="00853E3D" w:rsidP="005F3EB4">
            <w:pPr>
              <w:pStyle w:val="Betarp"/>
              <w:jc w:val="center"/>
              <w:rPr>
                <w:color w:val="000000"/>
                <w:sz w:val="24"/>
                <w:szCs w:val="24"/>
              </w:rPr>
            </w:pPr>
            <w:r w:rsidRPr="00395E21">
              <w:rPr>
                <w:color w:val="000000"/>
                <w:sz w:val="24"/>
                <w:szCs w:val="24"/>
              </w:rPr>
              <w:t>1</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134"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134" w:type="dxa"/>
          </w:tcPr>
          <w:p w:rsidR="00853E3D" w:rsidRPr="00395E21" w:rsidRDefault="00853E3D" w:rsidP="005F3EB4">
            <w:pPr>
              <w:pStyle w:val="Betarp"/>
              <w:jc w:val="center"/>
              <w:rPr>
                <w:color w:val="000000"/>
                <w:sz w:val="24"/>
                <w:szCs w:val="24"/>
              </w:rPr>
            </w:pPr>
            <w:r w:rsidRPr="00395E21">
              <w:rPr>
                <w:color w:val="000000"/>
                <w:sz w:val="24"/>
                <w:szCs w:val="24"/>
              </w:rPr>
              <w:t>0,00</w:t>
            </w:r>
          </w:p>
        </w:tc>
      </w:tr>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2.</w:t>
            </w:r>
          </w:p>
        </w:tc>
        <w:tc>
          <w:tcPr>
            <w:tcW w:w="1560" w:type="dxa"/>
          </w:tcPr>
          <w:p w:rsidR="00853E3D" w:rsidRPr="00395E21" w:rsidRDefault="00853E3D" w:rsidP="005F3EB4">
            <w:pPr>
              <w:pStyle w:val="Betarp"/>
              <w:rPr>
                <w:color w:val="000000"/>
                <w:sz w:val="24"/>
                <w:szCs w:val="24"/>
              </w:rPr>
            </w:pPr>
            <w:r w:rsidRPr="00395E21">
              <w:rPr>
                <w:color w:val="000000"/>
                <w:sz w:val="24"/>
                <w:szCs w:val="24"/>
              </w:rPr>
              <w:t xml:space="preserve">Automobilis VW </w:t>
            </w:r>
            <w:proofErr w:type="spellStart"/>
            <w:r w:rsidRPr="00395E21">
              <w:rPr>
                <w:color w:val="000000"/>
                <w:sz w:val="24"/>
                <w:szCs w:val="24"/>
              </w:rPr>
              <w:t>Sharan</w:t>
            </w:r>
            <w:proofErr w:type="spellEnd"/>
            <w:r w:rsidRPr="00395E21">
              <w:rPr>
                <w:color w:val="000000"/>
                <w:sz w:val="24"/>
                <w:szCs w:val="24"/>
              </w:rPr>
              <w:t xml:space="preserve">, </w:t>
            </w:r>
            <w:proofErr w:type="spellStart"/>
            <w:r w:rsidRPr="00395E21">
              <w:rPr>
                <w:color w:val="000000"/>
                <w:sz w:val="24"/>
                <w:szCs w:val="24"/>
              </w:rPr>
              <w:t>valst</w:t>
            </w:r>
            <w:proofErr w:type="spellEnd"/>
            <w:r w:rsidRPr="00395E21">
              <w:rPr>
                <w:color w:val="000000"/>
                <w:sz w:val="24"/>
                <w:szCs w:val="24"/>
              </w:rPr>
              <w:t>. Nr. TVM 255</w:t>
            </w:r>
          </w:p>
        </w:tc>
        <w:tc>
          <w:tcPr>
            <w:tcW w:w="1105" w:type="dxa"/>
          </w:tcPr>
          <w:p w:rsidR="00853E3D" w:rsidRPr="00395E21" w:rsidRDefault="00853E3D" w:rsidP="005F3EB4">
            <w:pPr>
              <w:pStyle w:val="Betarp"/>
              <w:jc w:val="center"/>
              <w:rPr>
                <w:color w:val="000000"/>
                <w:sz w:val="24"/>
                <w:szCs w:val="24"/>
              </w:rPr>
            </w:pPr>
            <w:r w:rsidRPr="00395E21">
              <w:rPr>
                <w:color w:val="000000"/>
                <w:sz w:val="24"/>
                <w:szCs w:val="24"/>
              </w:rPr>
              <w:t>430001</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2002 m.</w:t>
            </w:r>
          </w:p>
        </w:tc>
        <w:tc>
          <w:tcPr>
            <w:tcW w:w="708" w:type="dxa"/>
          </w:tcPr>
          <w:p w:rsidR="00853E3D" w:rsidRPr="00395E21" w:rsidRDefault="00853E3D" w:rsidP="005F3EB4">
            <w:pPr>
              <w:pStyle w:val="Betarp"/>
              <w:jc w:val="center"/>
              <w:rPr>
                <w:color w:val="000000"/>
                <w:sz w:val="24"/>
                <w:szCs w:val="24"/>
              </w:rPr>
            </w:pPr>
            <w:r w:rsidRPr="00395E21">
              <w:rPr>
                <w:color w:val="000000"/>
                <w:sz w:val="24"/>
                <w:szCs w:val="24"/>
              </w:rPr>
              <w:t>1</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134"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134" w:type="dxa"/>
          </w:tcPr>
          <w:p w:rsidR="00853E3D" w:rsidRPr="00395E21" w:rsidRDefault="00853E3D" w:rsidP="005F3EB4">
            <w:pPr>
              <w:pStyle w:val="Betarp"/>
              <w:jc w:val="center"/>
              <w:rPr>
                <w:color w:val="000000"/>
                <w:sz w:val="24"/>
                <w:szCs w:val="24"/>
              </w:rPr>
            </w:pPr>
            <w:r w:rsidRPr="00395E21">
              <w:rPr>
                <w:color w:val="000000"/>
                <w:sz w:val="24"/>
                <w:szCs w:val="24"/>
              </w:rPr>
              <w:t>0,00</w:t>
            </w:r>
          </w:p>
        </w:tc>
      </w:tr>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3.</w:t>
            </w:r>
          </w:p>
        </w:tc>
        <w:tc>
          <w:tcPr>
            <w:tcW w:w="1560" w:type="dxa"/>
          </w:tcPr>
          <w:p w:rsidR="00853E3D" w:rsidRPr="00395E21" w:rsidRDefault="00853E3D" w:rsidP="005F3EB4">
            <w:pPr>
              <w:pStyle w:val="Betarp"/>
              <w:rPr>
                <w:color w:val="000000"/>
                <w:sz w:val="24"/>
                <w:szCs w:val="24"/>
              </w:rPr>
            </w:pPr>
            <w:r w:rsidRPr="00395E21">
              <w:rPr>
                <w:color w:val="000000"/>
                <w:sz w:val="24"/>
                <w:szCs w:val="24"/>
              </w:rPr>
              <w:t xml:space="preserve">Automobilis VW </w:t>
            </w:r>
            <w:proofErr w:type="spellStart"/>
            <w:r w:rsidRPr="00395E21">
              <w:rPr>
                <w:color w:val="000000"/>
                <w:sz w:val="24"/>
                <w:szCs w:val="24"/>
              </w:rPr>
              <w:t>Sharan</w:t>
            </w:r>
            <w:proofErr w:type="spellEnd"/>
            <w:r w:rsidRPr="00395E21">
              <w:rPr>
                <w:color w:val="000000"/>
                <w:sz w:val="24"/>
                <w:szCs w:val="24"/>
              </w:rPr>
              <w:t xml:space="preserve">, </w:t>
            </w:r>
            <w:proofErr w:type="spellStart"/>
            <w:r w:rsidRPr="00395E21">
              <w:rPr>
                <w:color w:val="000000"/>
                <w:sz w:val="24"/>
                <w:szCs w:val="24"/>
              </w:rPr>
              <w:t>valst</w:t>
            </w:r>
            <w:proofErr w:type="spellEnd"/>
            <w:r w:rsidRPr="00395E21">
              <w:rPr>
                <w:color w:val="000000"/>
                <w:sz w:val="24"/>
                <w:szCs w:val="24"/>
              </w:rPr>
              <w:t>. Nr. TVM 260</w:t>
            </w:r>
          </w:p>
        </w:tc>
        <w:tc>
          <w:tcPr>
            <w:tcW w:w="1105" w:type="dxa"/>
          </w:tcPr>
          <w:p w:rsidR="00853E3D" w:rsidRPr="00395E21" w:rsidRDefault="00853E3D" w:rsidP="005F3EB4">
            <w:pPr>
              <w:pStyle w:val="Betarp"/>
              <w:jc w:val="center"/>
              <w:rPr>
                <w:color w:val="000000"/>
                <w:sz w:val="24"/>
                <w:szCs w:val="24"/>
              </w:rPr>
            </w:pPr>
            <w:r w:rsidRPr="00395E21">
              <w:rPr>
                <w:color w:val="000000"/>
                <w:sz w:val="24"/>
                <w:szCs w:val="24"/>
              </w:rPr>
              <w:t>01548-4300</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2002 m.</w:t>
            </w:r>
          </w:p>
        </w:tc>
        <w:tc>
          <w:tcPr>
            <w:tcW w:w="708" w:type="dxa"/>
          </w:tcPr>
          <w:p w:rsidR="00853E3D" w:rsidRPr="00395E21" w:rsidRDefault="00853E3D" w:rsidP="005F3EB4">
            <w:pPr>
              <w:pStyle w:val="Betarp"/>
              <w:jc w:val="center"/>
              <w:rPr>
                <w:color w:val="000000"/>
                <w:sz w:val="24"/>
                <w:szCs w:val="24"/>
              </w:rPr>
            </w:pPr>
            <w:r w:rsidRPr="00395E21">
              <w:rPr>
                <w:color w:val="000000"/>
                <w:sz w:val="24"/>
                <w:szCs w:val="24"/>
              </w:rPr>
              <w:t>1</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276"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134" w:type="dxa"/>
          </w:tcPr>
          <w:p w:rsidR="00853E3D" w:rsidRPr="00395E21" w:rsidRDefault="00853E3D" w:rsidP="005F3EB4">
            <w:pPr>
              <w:pStyle w:val="Betarp"/>
              <w:jc w:val="center"/>
              <w:rPr>
                <w:color w:val="000000"/>
                <w:sz w:val="24"/>
                <w:szCs w:val="24"/>
              </w:rPr>
            </w:pPr>
            <w:r w:rsidRPr="00395E21">
              <w:rPr>
                <w:color w:val="000000"/>
                <w:sz w:val="24"/>
                <w:szCs w:val="24"/>
              </w:rPr>
              <w:t>23852,00</w:t>
            </w:r>
          </w:p>
        </w:tc>
        <w:tc>
          <w:tcPr>
            <w:tcW w:w="1134" w:type="dxa"/>
          </w:tcPr>
          <w:p w:rsidR="00853E3D" w:rsidRPr="00395E21" w:rsidRDefault="00853E3D" w:rsidP="005F3EB4">
            <w:pPr>
              <w:pStyle w:val="Betarp"/>
              <w:jc w:val="center"/>
              <w:rPr>
                <w:color w:val="000000"/>
                <w:sz w:val="24"/>
                <w:szCs w:val="24"/>
              </w:rPr>
            </w:pPr>
            <w:r w:rsidRPr="00395E21">
              <w:rPr>
                <w:color w:val="000000"/>
                <w:sz w:val="24"/>
                <w:szCs w:val="24"/>
              </w:rPr>
              <w:t>0,00</w:t>
            </w:r>
          </w:p>
        </w:tc>
      </w:tr>
      <w:tr w:rsidR="00853E3D" w:rsidRPr="00395E21" w:rsidTr="00853E3D">
        <w:tc>
          <w:tcPr>
            <w:tcW w:w="562" w:type="dxa"/>
          </w:tcPr>
          <w:p w:rsidR="00853E3D" w:rsidRPr="00395E21" w:rsidRDefault="00853E3D" w:rsidP="005F3EB4">
            <w:pPr>
              <w:pStyle w:val="Betarp"/>
              <w:rPr>
                <w:b/>
                <w:sz w:val="24"/>
                <w:szCs w:val="24"/>
              </w:rPr>
            </w:pPr>
          </w:p>
        </w:tc>
        <w:tc>
          <w:tcPr>
            <w:tcW w:w="1560" w:type="dxa"/>
          </w:tcPr>
          <w:p w:rsidR="00853E3D" w:rsidRPr="00395E21" w:rsidRDefault="00853E3D" w:rsidP="005F3EB4">
            <w:pPr>
              <w:pStyle w:val="Betarp"/>
              <w:rPr>
                <w:b/>
                <w:color w:val="000000"/>
                <w:sz w:val="24"/>
                <w:szCs w:val="24"/>
              </w:rPr>
            </w:pPr>
            <w:r w:rsidRPr="00395E21">
              <w:rPr>
                <w:b/>
                <w:color w:val="000000"/>
                <w:sz w:val="24"/>
                <w:szCs w:val="24"/>
              </w:rPr>
              <w:t>Iš viso:</w:t>
            </w:r>
          </w:p>
        </w:tc>
        <w:tc>
          <w:tcPr>
            <w:tcW w:w="1105" w:type="dxa"/>
          </w:tcPr>
          <w:p w:rsidR="00853E3D" w:rsidRPr="00395E21" w:rsidRDefault="00853E3D" w:rsidP="005F3EB4">
            <w:pPr>
              <w:pStyle w:val="Betarp"/>
              <w:jc w:val="center"/>
              <w:rPr>
                <w:b/>
                <w:color w:val="000000"/>
                <w:sz w:val="24"/>
                <w:szCs w:val="24"/>
              </w:rPr>
            </w:pPr>
          </w:p>
        </w:tc>
        <w:tc>
          <w:tcPr>
            <w:tcW w:w="1276" w:type="dxa"/>
          </w:tcPr>
          <w:p w:rsidR="00853E3D" w:rsidRPr="00395E21" w:rsidRDefault="00853E3D" w:rsidP="005F3EB4">
            <w:pPr>
              <w:pStyle w:val="Betarp"/>
              <w:jc w:val="center"/>
              <w:rPr>
                <w:b/>
                <w:color w:val="000000"/>
                <w:sz w:val="24"/>
                <w:szCs w:val="24"/>
              </w:rPr>
            </w:pPr>
          </w:p>
        </w:tc>
        <w:tc>
          <w:tcPr>
            <w:tcW w:w="708" w:type="dxa"/>
          </w:tcPr>
          <w:p w:rsidR="00853E3D" w:rsidRPr="00395E21" w:rsidRDefault="00853E3D" w:rsidP="005F3EB4">
            <w:pPr>
              <w:pStyle w:val="Betarp"/>
              <w:jc w:val="center"/>
              <w:rPr>
                <w:b/>
                <w:color w:val="000000"/>
                <w:sz w:val="24"/>
                <w:szCs w:val="24"/>
              </w:rPr>
            </w:pPr>
          </w:p>
        </w:tc>
        <w:tc>
          <w:tcPr>
            <w:tcW w:w="1276" w:type="dxa"/>
          </w:tcPr>
          <w:p w:rsidR="00853E3D" w:rsidRPr="00395E21" w:rsidRDefault="00853E3D" w:rsidP="005F3EB4">
            <w:pPr>
              <w:pStyle w:val="Betarp"/>
              <w:jc w:val="center"/>
              <w:rPr>
                <w:b/>
                <w:color w:val="000000"/>
                <w:sz w:val="24"/>
                <w:szCs w:val="24"/>
              </w:rPr>
            </w:pPr>
          </w:p>
        </w:tc>
        <w:tc>
          <w:tcPr>
            <w:tcW w:w="1276" w:type="dxa"/>
          </w:tcPr>
          <w:p w:rsidR="00853E3D" w:rsidRPr="00395E21" w:rsidRDefault="00853E3D" w:rsidP="005F3EB4">
            <w:pPr>
              <w:pStyle w:val="Betarp"/>
              <w:jc w:val="center"/>
              <w:rPr>
                <w:b/>
                <w:color w:val="000000"/>
                <w:sz w:val="24"/>
                <w:szCs w:val="24"/>
              </w:rPr>
            </w:pPr>
            <w:r w:rsidRPr="00395E21">
              <w:rPr>
                <w:b/>
                <w:color w:val="000000"/>
                <w:sz w:val="24"/>
                <w:szCs w:val="24"/>
              </w:rPr>
              <w:t>71556,00</w:t>
            </w:r>
          </w:p>
        </w:tc>
        <w:tc>
          <w:tcPr>
            <w:tcW w:w="1134" w:type="dxa"/>
          </w:tcPr>
          <w:p w:rsidR="00853E3D" w:rsidRPr="00395E21" w:rsidRDefault="00853E3D" w:rsidP="005F3EB4">
            <w:pPr>
              <w:pStyle w:val="Betarp"/>
              <w:jc w:val="center"/>
              <w:rPr>
                <w:b/>
                <w:color w:val="000000"/>
                <w:sz w:val="24"/>
                <w:szCs w:val="24"/>
              </w:rPr>
            </w:pPr>
            <w:r w:rsidRPr="00395E21">
              <w:rPr>
                <w:b/>
                <w:color w:val="000000"/>
                <w:sz w:val="24"/>
                <w:szCs w:val="24"/>
              </w:rPr>
              <w:t>71556,00</w:t>
            </w:r>
          </w:p>
        </w:tc>
        <w:tc>
          <w:tcPr>
            <w:tcW w:w="1134" w:type="dxa"/>
          </w:tcPr>
          <w:p w:rsidR="00853E3D" w:rsidRPr="00395E21" w:rsidRDefault="00853E3D" w:rsidP="005F3EB4">
            <w:pPr>
              <w:pStyle w:val="Betarp"/>
              <w:jc w:val="center"/>
              <w:rPr>
                <w:b/>
                <w:color w:val="000000"/>
                <w:sz w:val="24"/>
                <w:szCs w:val="24"/>
              </w:rPr>
            </w:pPr>
            <w:r w:rsidRPr="00395E21">
              <w:rPr>
                <w:b/>
                <w:color w:val="000000"/>
                <w:sz w:val="24"/>
                <w:szCs w:val="24"/>
              </w:rPr>
              <w:t>0,00</w:t>
            </w:r>
          </w:p>
        </w:tc>
      </w:tr>
    </w:tbl>
    <w:p w:rsidR="00871B6E" w:rsidRDefault="00871B6E" w:rsidP="00871B6E">
      <w:pPr>
        <w:ind w:firstLine="1296"/>
        <w:jc w:val="both"/>
        <w:rPr>
          <w:sz w:val="24"/>
          <w:szCs w:val="24"/>
          <w:lang w:val="lt-LT"/>
        </w:rPr>
      </w:pPr>
    </w:p>
    <w:p w:rsidR="00853E3D" w:rsidRDefault="00853E3D" w:rsidP="00871B6E">
      <w:pPr>
        <w:ind w:firstLine="1296"/>
        <w:jc w:val="both"/>
        <w:rPr>
          <w:sz w:val="24"/>
          <w:szCs w:val="24"/>
          <w:lang w:val="lt-LT"/>
        </w:rPr>
      </w:pPr>
      <w:r>
        <w:rPr>
          <w:sz w:val="24"/>
          <w:szCs w:val="24"/>
          <w:lang w:val="lt-LT"/>
        </w:rPr>
        <w:t>2. Trumpalaikis materialusis turtas:</w:t>
      </w:r>
    </w:p>
    <w:p w:rsidR="00853E3D" w:rsidRDefault="00853E3D" w:rsidP="00871B6E">
      <w:pPr>
        <w:ind w:firstLine="1296"/>
        <w:jc w:val="both"/>
        <w:rPr>
          <w:sz w:val="24"/>
          <w:szCs w:val="24"/>
          <w:lang w:val="lt-LT"/>
        </w:rPr>
      </w:pPr>
    </w:p>
    <w:tbl>
      <w:tblPr>
        <w:tblStyle w:val="Lentelstinklelis"/>
        <w:tblW w:w="10031" w:type="dxa"/>
        <w:tblInd w:w="0" w:type="dxa"/>
        <w:tblLayout w:type="fixed"/>
        <w:tblLook w:val="04A0" w:firstRow="1" w:lastRow="0" w:firstColumn="1" w:lastColumn="0" w:noHBand="0" w:noVBand="1"/>
      </w:tblPr>
      <w:tblGrid>
        <w:gridCol w:w="562"/>
        <w:gridCol w:w="1956"/>
        <w:gridCol w:w="1276"/>
        <w:gridCol w:w="1134"/>
        <w:gridCol w:w="709"/>
        <w:gridCol w:w="1134"/>
        <w:gridCol w:w="1134"/>
        <w:gridCol w:w="992"/>
        <w:gridCol w:w="1134"/>
      </w:tblGrid>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Eil. Nr.</w:t>
            </w:r>
          </w:p>
        </w:tc>
        <w:tc>
          <w:tcPr>
            <w:tcW w:w="1956" w:type="dxa"/>
          </w:tcPr>
          <w:p w:rsidR="00853E3D" w:rsidRPr="00395E21" w:rsidRDefault="00853E3D" w:rsidP="005F3EB4">
            <w:pPr>
              <w:pStyle w:val="Betarp"/>
              <w:rPr>
                <w:sz w:val="24"/>
                <w:szCs w:val="24"/>
              </w:rPr>
            </w:pPr>
            <w:r w:rsidRPr="00395E21">
              <w:rPr>
                <w:sz w:val="24"/>
                <w:szCs w:val="24"/>
              </w:rPr>
              <w:t>Turto pavadinimas</w:t>
            </w:r>
          </w:p>
        </w:tc>
        <w:tc>
          <w:tcPr>
            <w:tcW w:w="1276" w:type="dxa"/>
          </w:tcPr>
          <w:p w:rsidR="00853E3D" w:rsidRPr="00395E21" w:rsidRDefault="00853E3D" w:rsidP="005F3EB4">
            <w:pPr>
              <w:pStyle w:val="Betarp"/>
              <w:jc w:val="center"/>
              <w:rPr>
                <w:sz w:val="24"/>
                <w:szCs w:val="24"/>
              </w:rPr>
            </w:pPr>
            <w:proofErr w:type="spellStart"/>
            <w:r w:rsidRPr="00395E21">
              <w:rPr>
                <w:sz w:val="24"/>
                <w:szCs w:val="24"/>
              </w:rPr>
              <w:t>Invento-rinis</w:t>
            </w:r>
            <w:proofErr w:type="spellEnd"/>
          </w:p>
          <w:p w:rsidR="00853E3D" w:rsidRPr="00395E21" w:rsidRDefault="00853E3D" w:rsidP="005F3EB4">
            <w:pPr>
              <w:pStyle w:val="Betarp"/>
              <w:jc w:val="center"/>
              <w:rPr>
                <w:sz w:val="24"/>
                <w:szCs w:val="24"/>
              </w:rPr>
            </w:pPr>
            <w:r w:rsidRPr="00395E21">
              <w:rPr>
                <w:sz w:val="24"/>
                <w:szCs w:val="24"/>
              </w:rPr>
              <w:t>Nr.</w:t>
            </w:r>
          </w:p>
        </w:tc>
        <w:tc>
          <w:tcPr>
            <w:tcW w:w="1134" w:type="dxa"/>
          </w:tcPr>
          <w:p w:rsidR="00853E3D" w:rsidRPr="00395E21" w:rsidRDefault="00853E3D" w:rsidP="005F3EB4">
            <w:pPr>
              <w:pStyle w:val="Betarp"/>
              <w:jc w:val="center"/>
              <w:rPr>
                <w:sz w:val="24"/>
                <w:szCs w:val="24"/>
              </w:rPr>
            </w:pPr>
            <w:proofErr w:type="spellStart"/>
            <w:r w:rsidRPr="00395E21">
              <w:rPr>
                <w:sz w:val="24"/>
                <w:szCs w:val="24"/>
              </w:rPr>
              <w:t>Įsigi-</w:t>
            </w:r>
            <w:proofErr w:type="spellEnd"/>
          </w:p>
          <w:p w:rsidR="00853E3D" w:rsidRPr="00395E21" w:rsidRDefault="00853E3D" w:rsidP="005F3EB4">
            <w:pPr>
              <w:pStyle w:val="Betarp"/>
              <w:jc w:val="center"/>
              <w:rPr>
                <w:sz w:val="24"/>
                <w:szCs w:val="24"/>
              </w:rPr>
            </w:pPr>
            <w:proofErr w:type="spellStart"/>
            <w:r w:rsidRPr="00395E21">
              <w:rPr>
                <w:sz w:val="24"/>
                <w:szCs w:val="24"/>
              </w:rPr>
              <w:t>jimo</w:t>
            </w:r>
            <w:proofErr w:type="spellEnd"/>
          </w:p>
          <w:p w:rsidR="00853E3D" w:rsidRPr="00395E21" w:rsidRDefault="00853E3D" w:rsidP="005F3EB4">
            <w:pPr>
              <w:pStyle w:val="Betarp"/>
              <w:jc w:val="center"/>
              <w:rPr>
                <w:sz w:val="24"/>
                <w:szCs w:val="24"/>
              </w:rPr>
            </w:pPr>
            <w:r w:rsidRPr="00395E21">
              <w:rPr>
                <w:sz w:val="24"/>
                <w:szCs w:val="24"/>
              </w:rPr>
              <w:t>metai</w:t>
            </w:r>
          </w:p>
        </w:tc>
        <w:tc>
          <w:tcPr>
            <w:tcW w:w="709" w:type="dxa"/>
          </w:tcPr>
          <w:p w:rsidR="00853E3D" w:rsidRPr="00395E21" w:rsidRDefault="00853E3D" w:rsidP="005F3EB4">
            <w:pPr>
              <w:pStyle w:val="Betarp"/>
              <w:jc w:val="center"/>
              <w:rPr>
                <w:sz w:val="24"/>
                <w:szCs w:val="24"/>
              </w:rPr>
            </w:pPr>
            <w:proofErr w:type="spellStart"/>
            <w:r w:rsidRPr="00395E21">
              <w:rPr>
                <w:sz w:val="24"/>
                <w:szCs w:val="24"/>
              </w:rPr>
              <w:t>Kie-kis</w:t>
            </w:r>
            <w:proofErr w:type="spellEnd"/>
            <w:r w:rsidRPr="00395E21">
              <w:rPr>
                <w:sz w:val="24"/>
                <w:szCs w:val="24"/>
              </w:rPr>
              <w:t xml:space="preserve"> vnt.</w:t>
            </w:r>
          </w:p>
        </w:tc>
        <w:tc>
          <w:tcPr>
            <w:tcW w:w="1134" w:type="dxa"/>
          </w:tcPr>
          <w:p w:rsidR="00853E3D" w:rsidRPr="00395E21" w:rsidRDefault="00853E3D" w:rsidP="005F3EB4">
            <w:pPr>
              <w:pStyle w:val="Betarp"/>
              <w:jc w:val="center"/>
              <w:rPr>
                <w:sz w:val="24"/>
                <w:szCs w:val="24"/>
              </w:rPr>
            </w:pPr>
            <w:r w:rsidRPr="00395E21">
              <w:rPr>
                <w:sz w:val="24"/>
                <w:szCs w:val="24"/>
              </w:rPr>
              <w:t>Vieno vieneto</w:t>
            </w:r>
          </w:p>
          <w:p w:rsidR="00853E3D" w:rsidRPr="00395E21" w:rsidRDefault="00853E3D" w:rsidP="005F3EB4">
            <w:pPr>
              <w:pStyle w:val="Betarp"/>
              <w:jc w:val="center"/>
              <w:rPr>
                <w:sz w:val="24"/>
                <w:szCs w:val="24"/>
              </w:rPr>
            </w:pPr>
            <w:r w:rsidRPr="00395E21">
              <w:rPr>
                <w:sz w:val="24"/>
                <w:szCs w:val="24"/>
              </w:rPr>
              <w:t>vertė</w:t>
            </w:r>
          </w:p>
          <w:p w:rsidR="00853E3D" w:rsidRPr="00395E21" w:rsidRDefault="00853E3D" w:rsidP="005F3EB4">
            <w:pPr>
              <w:pStyle w:val="Betarp"/>
              <w:jc w:val="center"/>
              <w:rPr>
                <w:sz w:val="24"/>
                <w:szCs w:val="24"/>
              </w:rPr>
            </w:pPr>
            <w:proofErr w:type="spellStart"/>
            <w:r w:rsidRPr="00395E21">
              <w:rPr>
                <w:sz w:val="24"/>
                <w:szCs w:val="24"/>
              </w:rPr>
              <w:t>Eur</w:t>
            </w:r>
            <w:proofErr w:type="spellEnd"/>
          </w:p>
        </w:tc>
        <w:tc>
          <w:tcPr>
            <w:tcW w:w="1134" w:type="dxa"/>
          </w:tcPr>
          <w:p w:rsidR="00853E3D" w:rsidRPr="00395E21" w:rsidRDefault="00853E3D" w:rsidP="005F3EB4">
            <w:pPr>
              <w:pStyle w:val="Betarp"/>
              <w:jc w:val="center"/>
              <w:rPr>
                <w:sz w:val="24"/>
                <w:szCs w:val="24"/>
              </w:rPr>
            </w:pPr>
            <w:r w:rsidRPr="00395E21">
              <w:rPr>
                <w:sz w:val="24"/>
                <w:szCs w:val="24"/>
              </w:rPr>
              <w:t>Įsigijimo vertė</w:t>
            </w:r>
          </w:p>
          <w:p w:rsidR="00853E3D" w:rsidRPr="00395E21" w:rsidRDefault="00853E3D" w:rsidP="005F3EB4">
            <w:pPr>
              <w:pStyle w:val="Betarp"/>
              <w:jc w:val="center"/>
              <w:rPr>
                <w:sz w:val="24"/>
                <w:szCs w:val="24"/>
              </w:rPr>
            </w:pPr>
            <w:proofErr w:type="spellStart"/>
            <w:r w:rsidRPr="00395E21">
              <w:rPr>
                <w:sz w:val="24"/>
                <w:szCs w:val="24"/>
              </w:rPr>
              <w:t>Eur</w:t>
            </w:r>
            <w:proofErr w:type="spellEnd"/>
          </w:p>
        </w:tc>
        <w:tc>
          <w:tcPr>
            <w:tcW w:w="992" w:type="dxa"/>
          </w:tcPr>
          <w:p w:rsidR="00853E3D" w:rsidRPr="00395E21" w:rsidRDefault="00853E3D" w:rsidP="005F3EB4">
            <w:pPr>
              <w:pStyle w:val="Betarp"/>
              <w:jc w:val="center"/>
              <w:rPr>
                <w:sz w:val="24"/>
                <w:szCs w:val="24"/>
              </w:rPr>
            </w:pPr>
            <w:proofErr w:type="spellStart"/>
            <w:r w:rsidRPr="00395E21">
              <w:rPr>
                <w:sz w:val="24"/>
                <w:szCs w:val="24"/>
              </w:rPr>
              <w:t>Nusidė-</w:t>
            </w:r>
            <w:proofErr w:type="spellEnd"/>
          </w:p>
          <w:p w:rsidR="00853E3D" w:rsidRPr="00395E21" w:rsidRDefault="00853E3D" w:rsidP="005F3EB4">
            <w:pPr>
              <w:pStyle w:val="Betarp"/>
              <w:jc w:val="center"/>
              <w:rPr>
                <w:sz w:val="24"/>
                <w:szCs w:val="24"/>
              </w:rPr>
            </w:pPr>
            <w:proofErr w:type="spellStart"/>
            <w:r w:rsidRPr="00395E21">
              <w:rPr>
                <w:sz w:val="24"/>
                <w:szCs w:val="24"/>
              </w:rPr>
              <w:t>vėjimas</w:t>
            </w:r>
            <w:proofErr w:type="spellEnd"/>
          </w:p>
          <w:p w:rsidR="00853E3D" w:rsidRPr="00395E21" w:rsidRDefault="00853E3D" w:rsidP="005F3EB4">
            <w:pPr>
              <w:pStyle w:val="Betarp"/>
              <w:jc w:val="center"/>
              <w:rPr>
                <w:sz w:val="24"/>
                <w:szCs w:val="24"/>
              </w:rPr>
            </w:pPr>
            <w:proofErr w:type="spellStart"/>
            <w:r w:rsidRPr="00395E21">
              <w:rPr>
                <w:sz w:val="24"/>
                <w:szCs w:val="24"/>
              </w:rPr>
              <w:t>Eur</w:t>
            </w:r>
            <w:proofErr w:type="spellEnd"/>
          </w:p>
        </w:tc>
        <w:tc>
          <w:tcPr>
            <w:tcW w:w="1134" w:type="dxa"/>
          </w:tcPr>
          <w:p w:rsidR="00853E3D" w:rsidRPr="00395E21" w:rsidRDefault="00853E3D" w:rsidP="005F3EB4">
            <w:pPr>
              <w:pStyle w:val="Betarp"/>
              <w:jc w:val="center"/>
              <w:rPr>
                <w:sz w:val="24"/>
                <w:szCs w:val="24"/>
              </w:rPr>
            </w:pPr>
            <w:proofErr w:type="spellStart"/>
            <w:r>
              <w:rPr>
                <w:sz w:val="24"/>
                <w:szCs w:val="24"/>
              </w:rPr>
              <w:t>Li</w:t>
            </w:r>
            <w:r w:rsidRPr="00395E21">
              <w:rPr>
                <w:sz w:val="24"/>
                <w:szCs w:val="24"/>
              </w:rPr>
              <w:t>ku-</w:t>
            </w:r>
            <w:proofErr w:type="spellEnd"/>
          </w:p>
          <w:p w:rsidR="00853E3D" w:rsidRPr="00395E21" w:rsidRDefault="00853E3D" w:rsidP="005F3EB4">
            <w:pPr>
              <w:pStyle w:val="Betarp"/>
              <w:jc w:val="center"/>
              <w:rPr>
                <w:sz w:val="24"/>
                <w:szCs w:val="24"/>
              </w:rPr>
            </w:pPr>
            <w:proofErr w:type="spellStart"/>
            <w:r w:rsidRPr="00395E21">
              <w:rPr>
                <w:sz w:val="24"/>
                <w:szCs w:val="24"/>
              </w:rPr>
              <w:t>tinė</w:t>
            </w:r>
            <w:proofErr w:type="spellEnd"/>
          </w:p>
          <w:p w:rsidR="00853E3D" w:rsidRPr="00395E21" w:rsidRDefault="00853E3D" w:rsidP="005F3EB4">
            <w:pPr>
              <w:pStyle w:val="Betarp"/>
              <w:jc w:val="center"/>
              <w:rPr>
                <w:sz w:val="24"/>
                <w:szCs w:val="24"/>
              </w:rPr>
            </w:pPr>
            <w:r w:rsidRPr="00395E21">
              <w:rPr>
                <w:sz w:val="24"/>
                <w:szCs w:val="24"/>
              </w:rPr>
              <w:t>vertė</w:t>
            </w:r>
          </w:p>
          <w:p w:rsidR="00853E3D" w:rsidRPr="00395E21" w:rsidRDefault="00853E3D" w:rsidP="005F3EB4">
            <w:pPr>
              <w:pStyle w:val="Betarp"/>
              <w:jc w:val="center"/>
              <w:rPr>
                <w:sz w:val="24"/>
                <w:szCs w:val="24"/>
              </w:rPr>
            </w:pPr>
            <w:proofErr w:type="spellStart"/>
            <w:r w:rsidRPr="00395E21">
              <w:rPr>
                <w:sz w:val="24"/>
                <w:szCs w:val="24"/>
              </w:rPr>
              <w:t>Eur</w:t>
            </w:r>
            <w:proofErr w:type="spellEnd"/>
          </w:p>
        </w:tc>
      </w:tr>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1</w:t>
            </w:r>
          </w:p>
        </w:tc>
        <w:tc>
          <w:tcPr>
            <w:tcW w:w="1956" w:type="dxa"/>
          </w:tcPr>
          <w:p w:rsidR="00853E3D" w:rsidRPr="00395E21" w:rsidRDefault="00853E3D" w:rsidP="005F3EB4">
            <w:pPr>
              <w:pStyle w:val="Betarp"/>
              <w:rPr>
                <w:sz w:val="24"/>
                <w:szCs w:val="24"/>
              </w:rPr>
            </w:pPr>
            <w:r w:rsidRPr="00395E21">
              <w:rPr>
                <w:sz w:val="24"/>
                <w:szCs w:val="24"/>
              </w:rPr>
              <w:t>2</w:t>
            </w:r>
          </w:p>
        </w:tc>
        <w:tc>
          <w:tcPr>
            <w:tcW w:w="1276" w:type="dxa"/>
          </w:tcPr>
          <w:p w:rsidR="00853E3D" w:rsidRPr="00395E21" w:rsidRDefault="00853E3D" w:rsidP="005F3EB4">
            <w:pPr>
              <w:pStyle w:val="Betarp"/>
              <w:rPr>
                <w:sz w:val="24"/>
                <w:szCs w:val="24"/>
              </w:rPr>
            </w:pPr>
            <w:r w:rsidRPr="00395E21">
              <w:rPr>
                <w:sz w:val="24"/>
                <w:szCs w:val="24"/>
              </w:rPr>
              <w:t>3</w:t>
            </w:r>
          </w:p>
        </w:tc>
        <w:tc>
          <w:tcPr>
            <w:tcW w:w="1134" w:type="dxa"/>
          </w:tcPr>
          <w:p w:rsidR="00853E3D" w:rsidRPr="00395E21" w:rsidRDefault="00853E3D" w:rsidP="005F3EB4">
            <w:pPr>
              <w:pStyle w:val="Betarp"/>
              <w:rPr>
                <w:sz w:val="24"/>
                <w:szCs w:val="24"/>
              </w:rPr>
            </w:pPr>
            <w:r w:rsidRPr="00395E21">
              <w:rPr>
                <w:sz w:val="24"/>
                <w:szCs w:val="24"/>
              </w:rPr>
              <w:t>4</w:t>
            </w:r>
          </w:p>
        </w:tc>
        <w:tc>
          <w:tcPr>
            <w:tcW w:w="709" w:type="dxa"/>
          </w:tcPr>
          <w:p w:rsidR="00853E3D" w:rsidRPr="00395E21" w:rsidRDefault="00853E3D" w:rsidP="005F3EB4">
            <w:pPr>
              <w:pStyle w:val="Betarp"/>
              <w:rPr>
                <w:sz w:val="24"/>
                <w:szCs w:val="24"/>
              </w:rPr>
            </w:pPr>
            <w:r w:rsidRPr="00395E21">
              <w:rPr>
                <w:sz w:val="24"/>
                <w:szCs w:val="24"/>
              </w:rPr>
              <w:t>5</w:t>
            </w:r>
          </w:p>
        </w:tc>
        <w:tc>
          <w:tcPr>
            <w:tcW w:w="1134" w:type="dxa"/>
          </w:tcPr>
          <w:p w:rsidR="00853E3D" w:rsidRPr="00395E21" w:rsidRDefault="00853E3D" w:rsidP="005F3EB4">
            <w:pPr>
              <w:pStyle w:val="Betarp"/>
              <w:rPr>
                <w:sz w:val="24"/>
                <w:szCs w:val="24"/>
              </w:rPr>
            </w:pPr>
            <w:r w:rsidRPr="00395E21">
              <w:rPr>
                <w:sz w:val="24"/>
                <w:szCs w:val="24"/>
              </w:rPr>
              <w:t>6</w:t>
            </w:r>
          </w:p>
        </w:tc>
        <w:tc>
          <w:tcPr>
            <w:tcW w:w="1134" w:type="dxa"/>
          </w:tcPr>
          <w:p w:rsidR="00853E3D" w:rsidRPr="00395E21" w:rsidRDefault="00853E3D" w:rsidP="005F3EB4">
            <w:pPr>
              <w:pStyle w:val="Betarp"/>
              <w:rPr>
                <w:sz w:val="24"/>
                <w:szCs w:val="24"/>
              </w:rPr>
            </w:pPr>
            <w:r w:rsidRPr="00395E21">
              <w:rPr>
                <w:sz w:val="24"/>
                <w:szCs w:val="24"/>
              </w:rPr>
              <w:t>7</w:t>
            </w:r>
          </w:p>
        </w:tc>
        <w:tc>
          <w:tcPr>
            <w:tcW w:w="992" w:type="dxa"/>
          </w:tcPr>
          <w:p w:rsidR="00853E3D" w:rsidRPr="00395E21" w:rsidRDefault="00853E3D" w:rsidP="005F3EB4">
            <w:pPr>
              <w:pStyle w:val="Betarp"/>
              <w:rPr>
                <w:sz w:val="24"/>
                <w:szCs w:val="24"/>
              </w:rPr>
            </w:pPr>
            <w:r w:rsidRPr="00395E21">
              <w:rPr>
                <w:sz w:val="24"/>
                <w:szCs w:val="24"/>
              </w:rPr>
              <w:t>8</w:t>
            </w:r>
          </w:p>
        </w:tc>
        <w:tc>
          <w:tcPr>
            <w:tcW w:w="1134" w:type="dxa"/>
          </w:tcPr>
          <w:p w:rsidR="00853E3D" w:rsidRPr="00395E21" w:rsidRDefault="00853E3D" w:rsidP="005F3EB4">
            <w:pPr>
              <w:pStyle w:val="Betarp"/>
              <w:rPr>
                <w:sz w:val="24"/>
                <w:szCs w:val="24"/>
              </w:rPr>
            </w:pPr>
            <w:r w:rsidRPr="00395E21">
              <w:rPr>
                <w:sz w:val="24"/>
                <w:szCs w:val="24"/>
              </w:rPr>
              <w:t>9</w:t>
            </w:r>
          </w:p>
        </w:tc>
      </w:tr>
      <w:tr w:rsidR="00853E3D" w:rsidRPr="00395E21" w:rsidTr="00853E3D">
        <w:tc>
          <w:tcPr>
            <w:tcW w:w="562" w:type="dxa"/>
          </w:tcPr>
          <w:p w:rsidR="00853E3D" w:rsidRPr="00395E21" w:rsidRDefault="00853E3D" w:rsidP="005F3EB4">
            <w:pPr>
              <w:pStyle w:val="Betarp"/>
              <w:rPr>
                <w:sz w:val="24"/>
                <w:szCs w:val="24"/>
              </w:rPr>
            </w:pPr>
            <w:r w:rsidRPr="00395E21">
              <w:rPr>
                <w:sz w:val="24"/>
                <w:szCs w:val="24"/>
              </w:rPr>
              <w:t>1.</w:t>
            </w:r>
          </w:p>
        </w:tc>
        <w:tc>
          <w:tcPr>
            <w:tcW w:w="1956" w:type="dxa"/>
          </w:tcPr>
          <w:p w:rsidR="00853E3D" w:rsidRPr="00395E21" w:rsidRDefault="00853E3D" w:rsidP="005F3EB4">
            <w:pPr>
              <w:pStyle w:val="Betarp"/>
              <w:rPr>
                <w:color w:val="000000"/>
                <w:sz w:val="24"/>
                <w:szCs w:val="24"/>
              </w:rPr>
            </w:pPr>
            <w:r w:rsidRPr="00395E21">
              <w:rPr>
                <w:color w:val="000000"/>
                <w:sz w:val="24"/>
                <w:szCs w:val="24"/>
              </w:rPr>
              <w:t>Spausdintuvas Epson EPL5900</w:t>
            </w:r>
          </w:p>
        </w:tc>
        <w:tc>
          <w:tcPr>
            <w:tcW w:w="1276" w:type="dxa"/>
          </w:tcPr>
          <w:p w:rsidR="00853E3D" w:rsidRPr="00395E21" w:rsidRDefault="00853E3D" w:rsidP="009F093F">
            <w:pPr>
              <w:pStyle w:val="Betarp"/>
              <w:jc w:val="center"/>
              <w:rPr>
                <w:color w:val="000000"/>
                <w:sz w:val="24"/>
                <w:szCs w:val="24"/>
              </w:rPr>
            </w:pPr>
            <w:r w:rsidRPr="00395E21">
              <w:rPr>
                <w:color w:val="000000"/>
                <w:sz w:val="24"/>
                <w:szCs w:val="24"/>
              </w:rPr>
              <w:t>400006</w:t>
            </w:r>
          </w:p>
        </w:tc>
        <w:tc>
          <w:tcPr>
            <w:tcW w:w="1134" w:type="dxa"/>
          </w:tcPr>
          <w:p w:rsidR="00853E3D" w:rsidRPr="00395E21" w:rsidRDefault="00853E3D" w:rsidP="009F093F">
            <w:pPr>
              <w:pStyle w:val="Betarp"/>
              <w:jc w:val="center"/>
              <w:rPr>
                <w:color w:val="000000"/>
                <w:sz w:val="24"/>
                <w:szCs w:val="24"/>
              </w:rPr>
            </w:pPr>
            <w:r w:rsidRPr="00395E21">
              <w:rPr>
                <w:color w:val="000000"/>
                <w:sz w:val="24"/>
                <w:szCs w:val="24"/>
              </w:rPr>
              <w:t>2007 m.</w:t>
            </w:r>
          </w:p>
        </w:tc>
        <w:tc>
          <w:tcPr>
            <w:tcW w:w="709" w:type="dxa"/>
          </w:tcPr>
          <w:p w:rsidR="00853E3D" w:rsidRPr="00395E21" w:rsidRDefault="00853E3D" w:rsidP="009F093F">
            <w:pPr>
              <w:pStyle w:val="Betarp"/>
              <w:jc w:val="center"/>
              <w:rPr>
                <w:color w:val="000000"/>
                <w:sz w:val="24"/>
                <w:szCs w:val="24"/>
              </w:rPr>
            </w:pPr>
            <w:r w:rsidRPr="00395E21">
              <w:rPr>
                <w:color w:val="000000"/>
                <w:sz w:val="24"/>
                <w:szCs w:val="24"/>
              </w:rPr>
              <w:t>1</w:t>
            </w:r>
          </w:p>
        </w:tc>
        <w:tc>
          <w:tcPr>
            <w:tcW w:w="1134" w:type="dxa"/>
          </w:tcPr>
          <w:p w:rsidR="00853E3D" w:rsidRPr="00395E21" w:rsidRDefault="00853E3D" w:rsidP="009F093F">
            <w:pPr>
              <w:pStyle w:val="Betarp"/>
              <w:jc w:val="center"/>
              <w:rPr>
                <w:color w:val="000000"/>
                <w:sz w:val="24"/>
                <w:szCs w:val="24"/>
              </w:rPr>
            </w:pPr>
            <w:r w:rsidRPr="00395E21">
              <w:rPr>
                <w:color w:val="000000"/>
                <w:sz w:val="24"/>
                <w:szCs w:val="24"/>
              </w:rPr>
              <w:t>215,98</w:t>
            </w:r>
          </w:p>
        </w:tc>
        <w:tc>
          <w:tcPr>
            <w:tcW w:w="1134" w:type="dxa"/>
          </w:tcPr>
          <w:p w:rsidR="00853E3D" w:rsidRPr="00395E21" w:rsidRDefault="00853E3D" w:rsidP="009F093F">
            <w:pPr>
              <w:pStyle w:val="Betarp"/>
              <w:jc w:val="center"/>
              <w:rPr>
                <w:color w:val="000000"/>
                <w:sz w:val="24"/>
                <w:szCs w:val="24"/>
              </w:rPr>
            </w:pPr>
            <w:r w:rsidRPr="00395E21">
              <w:rPr>
                <w:color w:val="000000"/>
                <w:sz w:val="24"/>
                <w:szCs w:val="24"/>
              </w:rPr>
              <w:t>215,98</w:t>
            </w:r>
          </w:p>
        </w:tc>
        <w:tc>
          <w:tcPr>
            <w:tcW w:w="992" w:type="dxa"/>
          </w:tcPr>
          <w:p w:rsidR="00853E3D" w:rsidRPr="00395E21" w:rsidRDefault="00853E3D" w:rsidP="009F093F">
            <w:pPr>
              <w:pStyle w:val="Betarp"/>
              <w:jc w:val="center"/>
              <w:rPr>
                <w:color w:val="000000"/>
                <w:sz w:val="24"/>
                <w:szCs w:val="24"/>
              </w:rPr>
            </w:pPr>
            <w:r w:rsidRPr="00395E21">
              <w:rPr>
                <w:color w:val="000000"/>
                <w:sz w:val="24"/>
                <w:szCs w:val="24"/>
              </w:rPr>
              <w:t>215,98</w:t>
            </w:r>
          </w:p>
        </w:tc>
        <w:tc>
          <w:tcPr>
            <w:tcW w:w="1134" w:type="dxa"/>
          </w:tcPr>
          <w:p w:rsidR="00853E3D" w:rsidRPr="00395E21" w:rsidRDefault="00853E3D" w:rsidP="009F093F">
            <w:pPr>
              <w:pStyle w:val="Betarp"/>
              <w:jc w:val="center"/>
              <w:rPr>
                <w:color w:val="000000"/>
                <w:sz w:val="24"/>
                <w:szCs w:val="24"/>
              </w:rPr>
            </w:pPr>
            <w:r w:rsidRPr="00395E21">
              <w:rPr>
                <w:color w:val="000000"/>
                <w:sz w:val="24"/>
                <w:szCs w:val="24"/>
              </w:rPr>
              <w:t>0,00</w:t>
            </w:r>
          </w:p>
        </w:tc>
      </w:tr>
      <w:tr w:rsidR="00853E3D" w:rsidRPr="00395E21" w:rsidTr="00853E3D">
        <w:tc>
          <w:tcPr>
            <w:tcW w:w="562" w:type="dxa"/>
          </w:tcPr>
          <w:p w:rsidR="00853E3D" w:rsidRPr="00395E21" w:rsidRDefault="00853E3D" w:rsidP="005F3EB4">
            <w:pPr>
              <w:pStyle w:val="Betarp"/>
              <w:rPr>
                <w:sz w:val="24"/>
                <w:szCs w:val="24"/>
              </w:rPr>
            </w:pPr>
          </w:p>
        </w:tc>
        <w:tc>
          <w:tcPr>
            <w:tcW w:w="1956" w:type="dxa"/>
          </w:tcPr>
          <w:p w:rsidR="00853E3D" w:rsidRPr="00395E21" w:rsidRDefault="00853E3D" w:rsidP="005F3EB4">
            <w:pPr>
              <w:pStyle w:val="Betarp"/>
              <w:rPr>
                <w:color w:val="000000"/>
                <w:sz w:val="24"/>
                <w:szCs w:val="24"/>
              </w:rPr>
            </w:pPr>
            <w:r w:rsidRPr="00395E21">
              <w:rPr>
                <w:color w:val="000000"/>
                <w:sz w:val="24"/>
                <w:szCs w:val="24"/>
              </w:rPr>
              <w:t>Iš viso:</w:t>
            </w:r>
          </w:p>
        </w:tc>
        <w:tc>
          <w:tcPr>
            <w:tcW w:w="1276" w:type="dxa"/>
          </w:tcPr>
          <w:p w:rsidR="00853E3D" w:rsidRPr="00395E21" w:rsidRDefault="00853E3D" w:rsidP="009F093F">
            <w:pPr>
              <w:pStyle w:val="Betarp"/>
              <w:jc w:val="center"/>
              <w:rPr>
                <w:color w:val="000000"/>
                <w:sz w:val="24"/>
                <w:szCs w:val="24"/>
              </w:rPr>
            </w:pPr>
          </w:p>
        </w:tc>
        <w:tc>
          <w:tcPr>
            <w:tcW w:w="1134" w:type="dxa"/>
          </w:tcPr>
          <w:p w:rsidR="00853E3D" w:rsidRPr="00395E21" w:rsidRDefault="00853E3D" w:rsidP="009F093F">
            <w:pPr>
              <w:pStyle w:val="Betarp"/>
              <w:jc w:val="center"/>
              <w:rPr>
                <w:color w:val="000000"/>
                <w:sz w:val="24"/>
                <w:szCs w:val="24"/>
              </w:rPr>
            </w:pPr>
          </w:p>
        </w:tc>
        <w:tc>
          <w:tcPr>
            <w:tcW w:w="709" w:type="dxa"/>
          </w:tcPr>
          <w:p w:rsidR="00853E3D" w:rsidRPr="00395E21" w:rsidRDefault="00853E3D" w:rsidP="009F093F">
            <w:pPr>
              <w:pStyle w:val="Betarp"/>
              <w:jc w:val="center"/>
              <w:rPr>
                <w:color w:val="000000"/>
                <w:sz w:val="24"/>
                <w:szCs w:val="24"/>
              </w:rPr>
            </w:pPr>
            <w:r w:rsidRPr="00395E21">
              <w:rPr>
                <w:color w:val="000000"/>
                <w:sz w:val="24"/>
                <w:szCs w:val="24"/>
              </w:rPr>
              <w:t>1</w:t>
            </w:r>
          </w:p>
        </w:tc>
        <w:tc>
          <w:tcPr>
            <w:tcW w:w="1134" w:type="dxa"/>
          </w:tcPr>
          <w:p w:rsidR="00853E3D" w:rsidRPr="00395E21" w:rsidRDefault="00853E3D" w:rsidP="009F093F">
            <w:pPr>
              <w:pStyle w:val="Betarp"/>
              <w:jc w:val="center"/>
              <w:rPr>
                <w:color w:val="000000"/>
                <w:sz w:val="24"/>
                <w:szCs w:val="24"/>
              </w:rPr>
            </w:pPr>
          </w:p>
        </w:tc>
        <w:tc>
          <w:tcPr>
            <w:tcW w:w="1134" w:type="dxa"/>
          </w:tcPr>
          <w:p w:rsidR="00853E3D" w:rsidRPr="00395E21" w:rsidRDefault="00853E3D" w:rsidP="009F093F">
            <w:pPr>
              <w:pStyle w:val="Betarp"/>
              <w:jc w:val="center"/>
              <w:rPr>
                <w:color w:val="000000"/>
                <w:sz w:val="24"/>
                <w:szCs w:val="24"/>
              </w:rPr>
            </w:pPr>
            <w:r w:rsidRPr="00395E21">
              <w:rPr>
                <w:color w:val="000000"/>
                <w:sz w:val="24"/>
                <w:szCs w:val="24"/>
              </w:rPr>
              <w:t>215,98</w:t>
            </w:r>
          </w:p>
        </w:tc>
        <w:tc>
          <w:tcPr>
            <w:tcW w:w="992" w:type="dxa"/>
          </w:tcPr>
          <w:p w:rsidR="00853E3D" w:rsidRPr="00395E21" w:rsidRDefault="00853E3D" w:rsidP="009F093F">
            <w:pPr>
              <w:pStyle w:val="Betarp"/>
              <w:jc w:val="center"/>
              <w:rPr>
                <w:color w:val="000000"/>
                <w:sz w:val="24"/>
                <w:szCs w:val="24"/>
              </w:rPr>
            </w:pPr>
            <w:r w:rsidRPr="00395E21">
              <w:rPr>
                <w:color w:val="000000"/>
                <w:sz w:val="24"/>
                <w:szCs w:val="24"/>
              </w:rPr>
              <w:t>215,98</w:t>
            </w:r>
          </w:p>
        </w:tc>
        <w:tc>
          <w:tcPr>
            <w:tcW w:w="1134" w:type="dxa"/>
          </w:tcPr>
          <w:p w:rsidR="00853E3D" w:rsidRPr="00395E21" w:rsidRDefault="00853E3D" w:rsidP="009F093F">
            <w:pPr>
              <w:pStyle w:val="Betarp"/>
              <w:jc w:val="center"/>
              <w:rPr>
                <w:color w:val="000000"/>
                <w:sz w:val="24"/>
                <w:szCs w:val="24"/>
              </w:rPr>
            </w:pPr>
            <w:r w:rsidRPr="00395E21">
              <w:rPr>
                <w:color w:val="000000"/>
                <w:sz w:val="24"/>
                <w:szCs w:val="24"/>
              </w:rPr>
              <w:t>0,00</w:t>
            </w:r>
          </w:p>
        </w:tc>
      </w:tr>
    </w:tbl>
    <w:p w:rsidR="00853E3D" w:rsidRDefault="00853E3D" w:rsidP="00871B6E">
      <w:pPr>
        <w:ind w:firstLine="1296"/>
        <w:jc w:val="both"/>
        <w:rPr>
          <w:sz w:val="24"/>
          <w:szCs w:val="24"/>
          <w:lang w:val="lt-LT"/>
        </w:rPr>
      </w:pPr>
    </w:p>
    <w:p w:rsidR="00871B6E" w:rsidRPr="007E7A82" w:rsidRDefault="00871B6E" w:rsidP="00871B6E">
      <w:pPr>
        <w:ind w:firstLine="1296"/>
        <w:jc w:val="both"/>
        <w:rPr>
          <w:sz w:val="24"/>
          <w:szCs w:val="24"/>
          <w:lang w:val="lt-LT"/>
        </w:rPr>
      </w:pPr>
    </w:p>
    <w:p w:rsidR="00871B6E" w:rsidRDefault="00871B6E" w:rsidP="00871B6E">
      <w:pPr>
        <w:jc w:val="center"/>
        <w:rPr>
          <w:sz w:val="24"/>
          <w:szCs w:val="24"/>
          <w:lang w:val="lt-LT"/>
        </w:rPr>
      </w:pPr>
      <w:r>
        <w:rPr>
          <w:sz w:val="24"/>
          <w:szCs w:val="24"/>
          <w:lang w:val="lt-LT"/>
        </w:rPr>
        <w:t>_____________________</w:t>
      </w:r>
    </w:p>
    <w:p w:rsidR="00871B6E" w:rsidRDefault="00871B6E" w:rsidP="00871B6E">
      <w:pPr>
        <w:jc w:val="center"/>
        <w:rPr>
          <w:sz w:val="24"/>
          <w:szCs w:val="24"/>
          <w:lang w:val="lt-LT"/>
        </w:rPr>
      </w:pPr>
    </w:p>
    <w:p w:rsidR="00871B6E" w:rsidRDefault="00871B6E" w:rsidP="00871B6E">
      <w:pPr>
        <w:jc w:val="center"/>
        <w:rPr>
          <w:sz w:val="24"/>
          <w:szCs w:val="24"/>
          <w:lang w:val="lt-LT"/>
        </w:rPr>
      </w:pPr>
    </w:p>
    <w:p w:rsidR="00871B6E" w:rsidRDefault="00871B6E" w:rsidP="00871B6E">
      <w:pPr>
        <w:jc w:val="center"/>
        <w:rPr>
          <w:sz w:val="24"/>
          <w:szCs w:val="24"/>
          <w:lang w:val="lt-LT"/>
        </w:rPr>
      </w:pPr>
    </w:p>
    <w:p w:rsidR="005F238B" w:rsidRDefault="005F238B" w:rsidP="00871B6E">
      <w:pPr>
        <w:jc w:val="center"/>
        <w:rPr>
          <w:sz w:val="24"/>
          <w:szCs w:val="24"/>
          <w:lang w:val="lt-LT"/>
        </w:rPr>
      </w:pPr>
    </w:p>
    <w:p w:rsidR="00871B6E" w:rsidRDefault="00871B6E" w:rsidP="00871B6E">
      <w:pPr>
        <w:jc w:val="center"/>
        <w:rPr>
          <w:sz w:val="24"/>
          <w:szCs w:val="24"/>
          <w:lang w:val="lt-LT"/>
        </w:rPr>
      </w:pPr>
    </w:p>
    <w:p w:rsidR="00871B6E" w:rsidRDefault="00871B6E" w:rsidP="00871B6E">
      <w:pPr>
        <w:jc w:val="center"/>
        <w:rPr>
          <w:sz w:val="24"/>
          <w:szCs w:val="24"/>
          <w:lang w:val="lt-LT"/>
        </w:rPr>
      </w:pPr>
    </w:p>
    <w:p w:rsidR="00BF62D0" w:rsidRDefault="00BF62D0" w:rsidP="00871B6E">
      <w:pPr>
        <w:jc w:val="center"/>
        <w:rPr>
          <w:sz w:val="24"/>
          <w:szCs w:val="24"/>
          <w:lang w:val="lt-LT"/>
        </w:rPr>
      </w:pPr>
    </w:p>
    <w:p w:rsidR="00871B6E" w:rsidRDefault="00871B6E" w:rsidP="00871B6E">
      <w:pPr>
        <w:jc w:val="center"/>
        <w:rPr>
          <w:sz w:val="24"/>
          <w:szCs w:val="24"/>
          <w:lang w:val="lt-LT"/>
        </w:rPr>
      </w:pPr>
    </w:p>
    <w:p w:rsidR="00871B6E" w:rsidRDefault="00871B6E" w:rsidP="00871B6E">
      <w:pPr>
        <w:jc w:val="center"/>
        <w:rPr>
          <w:sz w:val="24"/>
          <w:szCs w:val="24"/>
          <w:lang w:val="lt-LT"/>
        </w:rPr>
      </w:pPr>
    </w:p>
    <w:p w:rsidR="00853E3D" w:rsidRDefault="00853E3D" w:rsidP="00871B6E">
      <w:pPr>
        <w:jc w:val="center"/>
        <w:rPr>
          <w:b/>
          <w:sz w:val="24"/>
          <w:szCs w:val="24"/>
          <w:lang w:val="lt-LT"/>
        </w:rPr>
      </w:pPr>
    </w:p>
    <w:p w:rsidR="00871B6E" w:rsidRPr="00917E74" w:rsidRDefault="00871B6E" w:rsidP="00871B6E">
      <w:pPr>
        <w:jc w:val="center"/>
        <w:rPr>
          <w:b/>
          <w:sz w:val="24"/>
          <w:szCs w:val="24"/>
          <w:lang w:val="lt-LT"/>
        </w:rPr>
      </w:pPr>
      <w:r w:rsidRPr="00917E74">
        <w:rPr>
          <w:b/>
          <w:sz w:val="24"/>
          <w:szCs w:val="24"/>
          <w:lang w:val="lt-LT"/>
        </w:rPr>
        <w:lastRenderedPageBreak/>
        <w:t>AIŠKINAMASIS RAŠTAS</w:t>
      </w:r>
    </w:p>
    <w:p w:rsidR="00871B6E" w:rsidRDefault="00871B6E" w:rsidP="00871B6E">
      <w:pPr>
        <w:jc w:val="center"/>
        <w:rPr>
          <w:b/>
          <w:sz w:val="24"/>
          <w:szCs w:val="24"/>
          <w:lang w:val="lt-LT"/>
        </w:rPr>
      </w:pPr>
      <w:r w:rsidRPr="00917E74">
        <w:rPr>
          <w:b/>
          <w:sz w:val="24"/>
          <w:szCs w:val="24"/>
          <w:lang w:val="lt-LT"/>
        </w:rPr>
        <w:t>prie sprendimo projekto</w:t>
      </w:r>
    </w:p>
    <w:p w:rsidR="00871B6E" w:rsidRPr="00F350A6" w:rsidRDefault="00871B6E" w:rsidP="00871B6E">
      <w:pPr>
        <w:jc w:val="center"/>
        <w:rPr>
          <w:b/>
          <w:bCs/>
          <w:caps/>
          <w:sz w:val="24"/>
          <w:szCs w:val="24"/>
          <w:lang w:val="lt-LT"/>
        </w:rPr>
      </w:pPr>
      <w:r w:rsidRPr="00F350A6">
        <w:rPr>
          <w:b/>
          <w:bCs/>
          <w:caps/>
          <w:sz w:val="24"/>
          <w:szCs w:val="24"/>
          <w:lang w:val="lt-LT"/>
        </w:rPr>
        <w:t>DĖL VALSTYBĖS TURTO NURAŠYMO IR LIKVIDAVIMO</w:t>
      </w:r>
    </w:p>
    <w:p w:rsidR="00871B6E" w:rsidRDefault="00871B6E" w:rsidP="00871B6E">
      <w:pPr>
        <w:jc w:val="center"/>
        <w:rPr>
          <w:b/>
          <w:sz w:val="24"/>
          <w:szCs w:val="24"/>
          <w:lang w:val="lt-LT"/>
        </w:rPr>
      </w:pPr>
      <w:r>
        <w:rPr>
          <w:b/>
          <w:sz w:val="24"/>
          <w:szCs w:val="24"/>
          <w:lang w:val="lt-LT"/>
        </w:rPr>
        <w:t>201</w:t>
      </w:r>
      <w:r w:rsidR="005F238B">
        <w:rPr>
          <w:b/>
          <w:sz w:val="24"/>
          <w:szCs w:val="24"/>
          <w:lang w:val="lt-LT"/>
        </w:rPr>
        <w:t>9-06-</w:t>
      </w:r>
      <w:r w:rsidR="00B05888">
        <w:rPr>
          <w:b/>
          <w:sz w:val="24"/>
          <w:szCs w:val="24"/>
          <w:lang w:val="lt-LT"/>
        </w:rPr>
        <w:t>17</w:t>
      </w:r>
    </w:p>
    <w:p w:rsidR="00871B6E" w:rsidRDefault="00871B6E" w:rsidP="00871B6E">
      <w:pPr>
        <w:jc w:val="center"/>
        <w:rPr>
          <w:b/>
          <w:sz w:val="24"/>
          <w:szCs w:val="24"/>
          <w:lang w:val="lt-LT"/>
        </w:rPr>
      </w:pPr>
    </w:p>
    <w:p w:rsidR="00871B6E" w:rsidRPr="006B5890" w:rsidRDefault="00871B6E" w:rsidP="00871B6E">
      <w:pPr>
        <w:ind w:left="851"/>
        <w:jc w:val="both"/>
        <w:rPr>
          <w:b/>
          <w:sz w:val="24"/>
          <w:szCs w:val="24"/>
          <w:lang w:val="lt-LT"/>
        </w:rPr>
      </w:pPr>
      <w:r>
        <w:rPr>
          <w:b/>
          <w:sz w:val="24"/>
          <w:szCs w:val="24"/>
          <w:lang w:val="lt-LT"/>
        </w:rPr>
        <w:t xml:space="preserve">1. </w:t>
      </w:r>
      <w:r w:rsidRPr="006B5890">
        <w:rPr>
          <w:b/>
          <w:sz w:val="24"/>
          <w:szCs w:val="24"/>
          <w:lang w:val="lt-LT"/>
        </w:rPr>
        <w:t>Sprendimo projekto esmė, tikslai ir uždaviniai.</w:t>
      </w:r>
    </w:p>
    <w:p w:rsidR="00871B6E" w:rsidRDefault="00871B6E" w:rsidP="00871B6E">
      <w:pPr>
        <w:ind w:firstLine="851"/>
        <w:jc w:val="both"/>
        <w:rPr>
          <w:sz w:val="24"/>
          <w:szCs w:val="24"/>
          <w:lang w:val="lt-LT"/>
        </w:rPr>
      </w:pPr>
      <w:r>
        <w:rPr>
          <w:sz w:val="24"/>
          <w:szCs w:val="24"/>
          <w:lang w:val="lt-LT"/>
        </w:rPr>
        <w:t>Rajono savivaldybės administracija patikėjimo teise valdo valstybei nuosavybės teise priklausantį nematerialųjį, ilgalaikį materialųjį turtą, kuris pe</w:t>
      </w:r>
      <w:r w:rsidR="005F238B">
        <w:rPr>
          <w:sz w:val="24"/>
          <w:szCs w:val="24"/>
          <w:lang w:val="lt-LT"/>
        </w:rPr>
        <w:t xml:space="preserve">rduotas pagal panaudos sutartį perduotas viešajai įstaigai Jonavos pirminės sveikatos priežiūros centrui </w:t>
      </w:r>
      <w:r>
        <w:rPr>
          <w:sz w:val="24"/>
          <w:szCs w:val="24"/>
          <w:lang w:val="lt-LT"/>
        </w:rPr>
        <w:t xml:space="preserve">(toliau – Turtas). Turtas dėl fizinio ir funkcinio nusidėvėjimo yra nenaudojamas (sugedęs, sulūžęs) tolimesniam naudojimui netinkamas. </w:t>
      </w:r>
    </w:p>
    <w:p w:rsidR="00871B6E" w:rsidRPr="00BA726C" w:rsidRDefault="00871B6E" w:rsidP="00871B6E">
      <w:pPr>
        <w:ind w:firstLine="851"/>
        <w:jc w:val="both"/>
        <w:rPr>
          <w:sz w:val="24"/>
          <w:szCs w:val="24"/>
          <w:lang w:val="lt-LT"/>
        </w:rPr>
      </w:pPr>
      <w:r>
        <w:rPr>
          <w:sz w:val="24"/>
          <w:szCs w:val="24"/>
          <w:lang w:val="lt-LT"/>
        </w:rPr>
        <w:t>Rajono savivaldybės administracijos direktoriaus 201</w:t>
      </w:r>
      <w:r w:rsidR="005F238B">
        <w:rPr>
          <w:sz w:val="24"/>
          <w:szCs w:val="24"/>
          <w:lang w:val="lt-LT"/>
        </w:rPr>
        <w:t>9</w:t>
      </w:r>
      <w:r>
        <w:rPr>
          <w:sz w:val="24"/>
          <w:szCs w:val="24"/>
          <w:lang w:val="lt-LT"/>
        </w:rPr>
        <w:t xml:space="preserve"> m. gruodžio 18 d. įsakymu Nr. 13B-2290 sudaryta komisija apžiūrėjo Turtą  ir pasiūlė dėl fizinio ir funkcinio nusidėvėjimo nurašyti ir likviduoti jį teisės aktų nustatyta tvarka. </w:t>
      </w:r>
      <w:r w:rsidRPr="00BA726C">
        <w:rPr>
          <w:sz w:val="24"/>
          <w:szCs w:val="24"/>
          <w:lang w:val="lt-LT"/>
        </w:rPr>
        <w:t>Atsižvelgiant į komisijos siūlymą,</w:t>
      </w:r>
      <w:r>
        <w:rPr>
          <w:sz w:val="24"/>
          <w:szCs w:val="24"/>
          <w:lang w:val="lt-LT"/>
        </w:rPr>
        <w:t xml:space="preserve"> rajono savivaldybės administracijos direktoriaus</w:t>
      </w:r>
      <w:r w:rsidRPr="00BA726C">
        <w:rPr>
          <w:sz w:val="24"/>
          <w:szCs w:val="24"/>
          <w:lang w:val="lt-LT"/>
        </w:rPr>
        <w:t xml:space="preserve"> </w:t>
      </w:r>
      <w:r w:rsidRPr="00CE2A79">
        <w:rPr>
          <w:sz w:val="24"/>
          <w:szCs w:val="24"/>
          <w:lang w:val="lt-LT"/>
        </w:rPr>
        <w:t>201</w:t>
      </w:r>
      <w:r>
        <w:rPr>
          <w:sz w:val="24"/>
          <w:szCs w:val="24"/>
          <w:lang w:val="lt-LT"/>
        </w:rPr>
        <w:t xml:space="preserve">9 </w:t>
      </w:r>
      <w:r w:rsidRPr="00CE2A79">
        <w:rPr>
          <w:sz w:val="24"/>
          <w:szCs w:val="24"/>
          <w:lang w:val="lt-LT"/>
        </w:rPr>
        <w:t xml:space="preserve">m. </w:t>
      </w:r>
      <w:r w:rsidR="00910214">
        <w:rPr>
          <w:sz w:val="24"/>
          <w:szCs w:val="24"/>
          <w:lang w:val="lt-LT"/>
        </w:rPr>
        <w:t>kovo 26</w:t>
      </w:r>
      <w:r w:rsidRPr="00CE2A79">
        <w:rPr>
          <w:sz w:val="24"/>
          <w:szCs w:val="24"/>
          <w:lang w:val="lt-LT"/>
        </w:rPr>
        <w:t xml:space="preserve"> d. įsakymu Nr. 13B-</w:t>
      </w:r>
      <w:r w:rsidR="00910214">
        <w:rPr>
          <w:sz w:val="24"/>
          <w:szCs w:val="24"/>
          <w:lang w:val="lt-LT"/>
        </w:rPr>
        <w:t>335</w:t>
      </w:r>
      <w:r>
        <w:rPr>
          <w:sz w:val="24"/>
          <w:szCs w:val="24"/>
          <w:lang w:val="lt-LT"/>
        </w:rPr>
        <w:t>,,</w:t>
      </w:r>
      <w:r w:rsidRPr="00F350A6">
        <w:rPr>
          <w:sz w:val="24"/>
          <w:szCs w:val="24"/>
          <w:lang w:val="lt-LT"/>
        </w:rPr>
        <w:t xml:space="preserve">Dėl rajono savivaldybės administracijos patikėjimo teise valdomo valstybei nuosavybės teise priklausančio  turto </w:t>
      </w:r>
      <w:r>
        <w:rPr>
          <w:sz w:val="24"/>
          <w:szCs w:val="24"/>
          <w:lang w:val="lt-LT"/>
        </w:rPr>
        <w:t>pripažinimo netinkamu (negalimu) naudoti“</w:t>
      </w:r>
      <w:r w:rsidRPr="00BA726C">
        <w:rPr>
          <w:sz w:val="24"/>
          <w:szCs w:val="24"/>
          <w:lang w:val="lt-LT"/>
        </w:rPr>
        <w:t>, minėtas Turtas pripažintas netinkamu (negalimu) dėl fizinio ir funkcinio nusidėvėjimo tolimesniam naudojimui ir nurodyta Turtą nurašyti ir likviduoti teisės aktų nustatyta tvarka.</w:t>
      </w:r>
    </w:p>
    <w:p w:rsidR="00871B6E" w:rsidRDefault="00871B6E" w:rsidP="00871B6E">
      <w:pPr>
        <w:ind w:firstLine="851"/>
        <w:jc w:val="both"/>
        <w:rPr>
          <w:sz w:val="24"/>
          <w:szCs w:val="24"/>
          <w:lang w:val="lt-LT"/>
        </w:rPr>
      </w:pPr>
      <w:r>
        <w:rPr>
          <w:sz w:val="24"/>
          <w:szCs w:val="24"/>
          <w:lang w:val="lt-LT"/>
        </w:rPr>
        <w:t xml:space="preserve"> Rajono savivaldybės administracija kreipėsi į Lietuvos Respublikos </w:t>
      </w:r>
      <w:r w:rsidR="00910214">
        <w:rPr>
          <w:sz w:val="24"/>
          <w:szCs w:val="24"/>
          <w:lang w:val="lt-LT"/>
        </w:rPr>
        <w:t xml:space="preserve">sveikatos apsaugos ministeriją </w:t>
      </w:r>
      <w:r>
        <w:rPr>
          <w:sz w:val="24"/>
          <w:szCs w:val="24"/>
          <w:lang w:val="lt-LT"/>
        </w:rPr>
        <w:t>prašydama sutikimo nurašyti fiziškai ir funkciškai nusidėvėjusį valstybei nuosavybės teise</w:t>
      </w:r>
      <w:r w:rsidR="00910214">
        <w:rPr>
          <w:sz w:val="24"/>
          <w:szCs w:val="24"/>
          <w:lang w:val="lt-LT"/>
        </w:rPr>
        <w:t xml:space="preserve"> priklausantį Turtą. Iš minėtos institucijos</w:t>
      </w:r>
      <w:r>
        <w:rPr>
          <w:sz w:val="24"/>
          <w:szCs w:val="24"/>
          <w:lang w:val="lt-LT"/>
        </w:rPr>
        <w:t xml:space="preserve"> sutikima</w:t>
      </w:r>
      <w:r w:rsidR="00910214">
        <w:rPr>
          <w:sz w:val="24"/>
          <w:szCs w:val="24"/>
          <w:lang w:val="lt-LT"/>
        </w:rPr>
        <w:t>s</w:t>
      </w:r>
      <w:r>
        <w:rPr>
          <w:sz w:val="24"/>
          <w:szCs w:val="24"/>
          <w:lang w:val="lt-LT"/>
        </w:rPr>
        <w:t xml:space="preserve"> gaut</w:t>
      </w:r>
      <w:r w:rsidR="00910214">
        <w:rPr>
          <w:sz w:val="24"/>
          <w:szCs w:val="24"/>
          <w:lang w:val="lt-LT"/>
        </w:rPr>
        <w:t>as</w:t>
      </w:r>
      <w:r>
        <w:rPr>
          <w:sz w:val="24"/>
          <w:szCs w:val="24"/>
          <w:lang w:val="lt-LT"/>
        </w:rPr>
        <w:t>.</w:t>
      </w:r>
    </w:p>
    <w:p w:rsidR="00871B6E" w:rsidRDefault="00871B6E" w:rsidP="00871B6E">
      <w:pPr>
        <w:ind w:firstLine="851"/>
        <w:jc w:val="both"/>
        <w:rPr>
          <w:sz w:val="24"/>
          <w:szCs w:val="24"/>
          <w:lang w:val="lt-LT"/>
        </w:rPr>
      </w:pPr>
      <w:r>
        <w:rPr>
          <w:sz w:val="24"/>
          <w:szCs w:val="24"/>
          <w:lang w:val="lt-LT"/>
        </w:rPr>
        <w:t>S</w:t>
      </w:r>
      <w:r w:rsidRPr="00C837BC">
        <w:rPr>
          <w:sz w:val="24"/>
          <w:szCs w:val="24"/>
          <w:lang w:val="lt-LT"/>
        </w:rPr>
        <w:t xml:space="preserve">prendimo projektu siūloma </w:t>
      </w:r>
      <w:r>
        <w:rPr>
          <w:sz w:val="24"/>
          <w:szCs w:val="24"/>
          <w:lang w:val="lt-LT"/>
        </w:rPr>
        <w:t>n</w:t>
      </w:r>
      <w:r w:rsidRPr="00F350A6">
        <w:rPr>
          <w:sz w:val="24"/>
          <w:szCs w:val="24"/>
          <w:lang w:val="lt-LT"/>
        </w:rPr>
        <w:t xml:space="preserve">urašyti pripažintą netinkamu (negalimu) naudoti dėl fizinio ir funkcinio nusidėvėjimo </w:t>
      </w:r>
      <w:r>
        <w:rPr>
          <w:sz w:val="24"/>
          <w:szCs w:val="24"/>
          <w:lang w:val="lt-LT"/>
        </w:rPr>
        <w:t>T</w:t>
      </w:r>
      <w:r w:rsidRPr="00F350A6">
        <w:rPr>
          <w:sz w:val="24"/>
          <w:szCs w:val="24"/>
          <w:lang w:val="lt-LT"/>
        </w:rPr>
        <w:t>urtą</w:t>
      </w:r>
      <w:r>
        <w:rPr>
          <w:sz w:val="24"/>
          <w:szCs w:val="24"/>
          <w:lang w:val="lt-LT"/>
        </w:rPr>
        <w:t xml:space="preserve"> ir likviduoti jį teisės aktų nustatyta tvarka.</w:t>
      </w:r>
    </w:p>
    <w:p w:rsidR="00871B6E" w:rsidRDefault="00871B6E" w:rsidP="00871B6E">
      <w:pPr>
        <w:ind w:firstLine="851"/>
        <w:jc w:val="both"/>
        <w:rPr>
          <w:sz w:val="24"/>
          <w:szCs w:val="24"/>
          <w:lang w:val="lt-LT"/>
        </w:rPr>
      </w:pPr>
    </w:p>
    <w:p w:rsidR="00871B6E" w:rsidRPr="006B5890" w:rsidRDefault="00871B6E" w:rsidP="00871B6E">
      <w:pPr>
        <w:ind w:left="851"/>
        <w:jc w:val="both"/>
        <w:rPr>
          <w:b/>
          <w:sz w:val="24"/>
          <w:szCs w:val="24"/>
          <w:lang w:val="lt-LT"/>
        </w:rPr>
      </w:pPr>
      <w:r>
        <w:rPr>
          <w:b/>
          <w:sz w:val="24"/>
          <w:szCs w:val="24"/>
          <w:lang w:val="lt-LT"/>
        </w:rPr>
        <w:t xml:space="preserve">2. </w:t>
      </w:r>
      <w:r w:rsidRPr="006B5890">
        <w:rPr>
          <w:b/>
          <w:sz w:val="24"/>
          <w:szCs w:val="24"/>
          <w:lang w:val="lt-LT"/>
        </w:rPr>
        <w:t>Šiuo metu esantis teisinis reglamentavimas.</w:t>
      </w:r>
    </w:p>
    <w:p w:rsidR="00871B6E" w:rsidRDefault="00871B6E" w:rsidP="00871B6E">
      <w:pPr>
        <w:pStyle w:val="Sraopastraipa2"/>
        <w:ind w:left="0" w:firstLine="851"/>
        <w:jc w:val="both"/>
        <w:rPr>
          <w:sz w:val="24"/>
          <w:szCs w:val="24"/>
          <w:lang w:val="lt-LT"/>
        </w:rPr>
      </w:pPr>
      <w:r>
        <w:rPr>
          <w:sz w:val="24"/>
          <w:szCs w:val="24"/>
          <w:lang w:val="lt-LT"/>
        </w:rPr>
        <w:t>V</w:t>
      </w:r>
      <w:r w:rsidRPr="00442BE6">
        <w:rPr>
          <w:sz w:val="24"/>
          <w:szCs w:val="24"/>
          <w:lang w:val="lt-LT"/>
        </w:rPr>
        <w:t xml:space="preserve">ietos savivaldos įstatymo </w:t>
      </w:r>
      <w:r>
        <w:rPr>
          <w:sz w:val="24"/>
          <w:szCs w:val="24"/>
          <w:lang w:val="lt-LT"/>
        </w:rPr>
        <w:t xml:space="preserve">16 straipsnio 2 dalies 27 punktas </w:t>
      </w:r>
      <w:r w:rsidRPr="00442BE6">
        <w:rPr>
          <w:sz w:val="24"/>
          <w:szCs w:val="24"/>
          <w:lang w:val="lt-LT"/>
        </w:rPr>
        <w:t>numato</w:t>
      </w:r>
      <w:r>
        <w:rPr>
          <w:sz w:val="24"/>
          <w:szCs w:val="24"/>
          <w:lang w:val="lt-LT"/>
        </w:rPr>
        <w:t xml:space="preserve"> savivaldybės tarybos išimtinę kompetenciją priimti sprendimus dėl savivaldybei priskirtos žemės ir kito valstybės turto valdymo, naudojimo ir disponavimo juo patikėjimo teise;</w:t>
      </w:r>
      <w:r w:rsidRPr="00442BE6">
        <w:rPr>
          <w:sz w:val="24"/>
          <w:szCs w:val="24"/>
          <w:lang w:val="lt-LT"/>
        </w:rPr>
        <w:t xml:space="preserve"> </w:t>
      </w:r>
      <w:r>
        <w:rPr>
          <w:sz w:val="24"/>
          <w:szCs w:val="24"/>
          <w:lang w:val="lt-LT"/>
        </w:rPr>
        <w:t>V</w:t>
      </w:r>
      <w:r w:rsidRPr="00442BE6">
        <w:rPr>
          <w:sz w:val="24"/>
          <w:szCs w:val="24"/>
          <w:lang w:val="lt-LT"/>
        </w:rPr>
        <w:t xml:space="preserve">alstybės ir savivaldybių turto valdymo, naudojimo ir disponavimo juo įstatymo </w:t>
      </w:r>
      <w:r>
        <w:rPr>
          <w:sz w:val="24"/>
          <w:szCs w:val="24"/>
          <w:lang w:val="lt-LT"/>
        </w:rPr>
        <w:t>26</w:t>
      </w:r>
      <w:r w:rsidRPr="00442BE6">
        <w:rPr>
          <w:sz w:val="24"/>
          <w:szCs w:val="24"/>
          <w:lang w:val="lt-LT"/>
        </w:rPr>
        <w:t xml:space="preserve"> straipsnio 1 dalies </w:t>
      </w:r>
      <w:r>
        <w:rPr>
          <w:sz w:val="24"/>
          <w:szCs w:val="24"/>
          <w:lang w:val="lt-LT"/>
        </w:rPr>
        <w:t>1-</w:t>
      </w:r>
      <w:r w:rsidRPr="00442BE6">
        <w:rPr>
          <w:sz w:val="24"/>
          <w:szCs w:val="24"/>
          <w:lang w:val="lt-LT"/>
        </w:rPr>
        <w:t>2 punkta</w:t>
      </w:r>
      <w:r>
        <w:rPr>
          <w:sz w:val="24"/>
          <w:szCs w:val="24"/>
          <w:lang w:val="lt-LT"/>
        </w:rPr>
        <w:t>i</w:t>
      </w:r>
      <w:r w:rsidRPr="00442BE6">
        <w:rPr>
          <w:sz w:val="24"/>
          <w:szCs w:val="24"/>
          <w:lang w:val="lt-LT"/>
        </w:rPr>
        <w:t xml:space="preserve">s </w:t>
      </w:r>
      <w:r w:rsidRPr="00960F42">
        <w:rPr>
          <w:sz w:val="24"/>
          <w:szCs w:val="24"/>
          <w:lang w:val="lt-LT"/>
        </w:rPr>
        <w:t xml:space="preserve">numato, kad nematerialus  turtas, ilgalaikis ir trumpalaikis materialusis turtas pripažįstamas nereikalingu arba netinkamu (negalimu) naudoti, kai jis fiziškai ir funkciškai (technologiškai) nusidėvi; Vyriausybės </w:t>
      </w:r>
      <w:smartTag w:uri="urn:schemas-microsoft-com:office:smarttags" w:element="metricconverter">
        <w:smartTagPr>
          <w:attr w:name="ProductID" w:val="2001 m"/>
        </w:smartTagPr>
        <w:r w:rsidRPr="00960F42">
          <w:rPr>
            <w:sz w:val="24"/>
            <w:szCs w:val="24"/>
            <w:lang w:val="lt-LT"/>
          </w:rPr>
          <w:t>2001 m</w:t>
        </w:r>
      </w:smartTag>
      <w:r w:rsidRPr="00960F42">
        <w:rPr>
          <w:sz w:val="24"/>
          <w:szCs w:val="24"/>
          <w:lang w:val="lt-LT"/>
        </w:rPr>
        <w:t>. spalio 19 d. nutarimu Nr. 1250 patvirtintas Pripažinto nereikalingu arba netinkamu (negalimu) naudoti valstybės ir savivaldybių turto nurašymo, išardymo ir likvidavimo tvarkos aprašas reglamentuoja valstybės ir savivaldybių nematerialiojo ir ilgalaikio ir trumpalaikio materialiojo turto pripažinimą nereikalingu arba netinkamu (negalimu) naudoti ir  sprendimų jį nurašyti priėmimą, tai</w:t>
      </w:r>
      <w:r>
        <w:rPr>
          <w:sz w:val="24"/>
          <w:szCs w:val="24"/>
          <w:lang w:val="lt-LT"/>
        </w:rPr>
        <w:t>p</w:t>
      </w:r>
      <w:r w:rsidRPr="00960F42">
        <w:rPr>
          <w:sz w:val="24"/>
          <w:szCs w:val="24"/>
          <w:lang w:val="lt-LT"/>
        </w:rPr>
        <w:t xml:space="preserve"> pat jo nurašymą ir likvidavimą.</w:t>
      </w:r>
    </w:p>
    <w:p w:rsidR="00871B6E" w:rsidRPr="00960F42" w:rsidRDefault="00871B6E" w:rsidP="00871B6E">
      <w:pPr>
        <w:pStyle w:val="Sraopastraipa2"/>
        <w:ind w:left="0" w:firstLine="851"/>
        <w:jc w:val="both"/>
        <w:rPr>
          <w:sz w:val="24"/>
          <w:szCs w:val="24"/>
          <w:lang w:val="lt-LT"/>
        </w:rPr>
      </w:pPr>
    </w:p>
    <w:p w:rsidR="00871B6E" w:rsidRPr="006B5890" w:rsidRDefault="00871B6E" w:rsidP="00871B6E">
      <w:pPr>
        <w:ind w:left="851"/>
        <w:jc w:val="both"/>
        <w:rPr>
          <w:b/>
          <w:sz w:val="24"/>
          <w:szCs w:val="24"/>
          <w:lang w:val="lt-LT"/>
        </w:rPr>
      </w:pPr>
      <w:r>
        <w:rPr>
          <w:b/>
          <w:sz w:val="24"/>
          <w:szCs w:val="24"/>
          <w:lang w:val="lt-LT"/>
        </w:rPr>
        <w:t xml:space="preserve">3. </w:t>
      </w:r>
      <w:r w:rsidRPr="006B5890">
        <w:rPr>
          <w:b/>
          <w:sz w:val="24"/>
          <w:szCs w:val="24"/>
          <w:lang w:val="lt-LT"/>
        </w:rPr>
        <w:t>Galimos teigiamos</w:t>
      </w:r>
      <w:r w:rsidRPr="006B5890">
        <w:rPr>
          <w:b/>
          <w:sz w:val="24"/>
          <w:szCs w:val="24"/>
        </w:rPr>
        <w:t xml:space="preserve"> </w:t>
      </w:r>
      <w:r w:rsidRPr="006B5890">
        <w:rPr>
          <w:b/>
          <w:sz w:val="24"/>
          <w:szCs w:val="24"/>
          <w:lang w:val="lt-LT"/>
        </w:rPr>
        <w:t>ar neigiamos sprendimo priėmimo pasekmės</w:t>
      </w:r>
      <w:r w:rsidRPr="006B5890">
        <w:rPr>
          <w:b/>
          <w:sz w:val="24"/>
          <w:szCs w:val="24"/>
        </w:rPr>
        <w:t>.</w:t>
      </w:r>
    </w:p>
    <w:p w:rsidR="00871B6E" w:rsidRDefault="00871B6E" w:rsidP="00871B6E">
      <w:pPr>
        <w:ind w:firstLine="851"/>
        <w:jc w:val="both"/>
        <w:rPr>
          <w:sz w:val="24"/>
          <w:szCs w:val="24"/>
          <w:lang w:val="lt-LT"/>
        </w:rPr>
      </w:pPr>
      <w:r>
        <w:rPr>
          <w:sz w:val="24"/>
          <w:szCs w:val="24"/>
          <w:lang w:val="lt-LT"/>
        </w:rPr>
        <w:t>Nurašomas valstybės turtas yra fiziškai ir funkciškai  nusidėvėjęs (sugedęs) ir tolimesniam naudojimui netinkamas. Minėtą turtą remontuoti netikslinga. Neigiamų pasekmių nenumatoma</w:t>
      </w:r>
      <w:r w:rsidRPr="00376DE0">
        <w:rPr>
          <w:sz w:val="24"/>
          <w:szCs w:val="24"/>
          <w:lang w:val="lt-LT"/>
        </w:rPr>
        <w:t>.</w:t>
      </w:r>
    </w:p>
    <w:p w:rsidR="00871B6E" w:rsidRPr="00376DE0" w:rsidRDefault="00871B6E" w:rsidP="00871B6E">
      <w:pPr>
        <w:ind w:firstLine="851"/>
        <w:jc w:val="both"/>
        <w:rPr>
          <w:sz w:val="24"/>
          <w:szCs w:val="24"/>
          <w:lang w:val="lt-LT"/>
        </w:rPr>
      </w:pPr>
    </w:p>
    <w:p w:rsidR="00871B6E" w:rsidRDefault="00871B6E" w:rsidP="00871B6E">
      <w:pPr>
        <w:pStyle w:val="Pagrindinistekstas"/>
        <w:spacing w:after="0"/>
        <w:ind w:firstLine="851"/>
        <w:jc w:val="both"/>
        <w:rPr>
          <w:b/>
          <w:sz w:val="24"/>
          <w:szCs w:val="24"/>
          <w:lang w:val="lt-LT"/>
        </w:rPr>
      </w:pPr>
      <w:r>
        <w:rPr>
          <w:b/>
          <w:sz w:val="24"/>
          <w:szCs w:val="24"/>
          <w:lang w:val="lt-LT"/>
        </w:rPr>
        <w:t xml:space="preserve">4. </w:t>
      </w:r>
      <w:r w:rsidRPr="00C837BC">
        <w:rPr>
          <w:b/>
          <w:sz w:val="24"/>
          <w:szCs w:val="24"/>
          <w:lang w:val="lt-LT"/>
        </w:rPr>
        <w:t>Kokie šios srities teisės aktai tebegalioja ir kokius teisės aktus būtina pakeisti ar panaikinti, priėmus teikiamą tarybos sprendimą.</w:t>
      </w:r>
    </w:p>
    <w:p w:rsidR="00871B6E" w:rsidRDefault="00871B6E" w:rsidP="00871B6E">
      <w:pPr>
        <w:pStyle w:val="Pagrindinistekstas"/>
        <w:spacing w:after="0"/>
        <w:ind w:firstLine="851"/>
        <w:jc w:val="both"/>
        <w:rPr>
          <w:sz w:val="24"/>
          <w:szCs w:val="24"/>
          <w:lang w:val="lt-LT"/>
        </w:rPr>
      </w:pPr>
      <w:r w:rsidRPr="00B370CE">
        <w:rPr>
          <w:sz w:val="24"/>
          <w:szCs w:val="24"/>
          <w:lang w:val="lt-LT"/>
        </w:rPr>
        <w:t>Priėmus teikiamą tarybos sprendimą</w:t>
      </w:r>
      <w:r w:rsidR="00910214">
        <w:rPr>
          <w:sz w:val="24"/>
          <w:szCs w:val="24"/>
          <w:lang w:val="lt-LT"/>
        </w:rPr>
        <w:t xml:space="preserve"> bus panaikintas Jonavos rajono savivaldybės tarybos </w:t>
      </w:r>
      <w:r w:rsidRPr="00B370CE">
        <w:rPr>
          <w:sz w:val="24"/>
          <w:szCs w:val="24"/>
          <w:lang w:val="lt-LT"/>
        </w:rPr>
        <w:t xml:space="preserve">, kitų teisės aktų keisti ar panaikinti nereikės. </w:t>
      </w:r>
    </w:p>
    <w:p w:rsidR="00871B6E" w:rsidRDefault="00871B6E" w:rsidP="00871B6E">
      <w:pPr>
        <w:pStyle w:val="Pagrindinistekstas"/>
        <w:spacing w:after="0"/>
        <w:ind w:firstLine="851"/>
        <w:jc w:val="both"/>
        <w:rPr>
          <w:sz w:val="24"/>
          <w:szCs w:val="24"/>
          <w:lang w:val="lt-LT"/>
        </w:rPr>
      </w:pPr>
    </w:p>
    <w:p w:rsidR="00871B6E" w:rsidRPr="00BB3F5B" w:rsidRDefault="00871B6E" w:rsidP="00871B6E">
      <w:pPr>
        <w:tabs>
          <w:tab w:val="left" w:pos="4215"/>
        </w:tabs>
        <w:jc w:val="both"/>
        <w:rPr>
          <w:b/>
          <w:sz w:val="24"/>
          <w:szCs w:val="24"/>
          <w:lang w:val="lt-LT"/>
        </w:rPr>
      </w:pPr>
      <w:r w:rsidRPr="00BB3F5B">
        <w:rPr>
          <w:b/>
          <w:sz w:val="24"/>
          <w:szCs w:val="24"/>
          <w:lang w:val="lt-LT"/>
        </w:rPr>
        <w:t xml:space="preserve">              5. </w:t>
      </w:r>
      <w:r w:rsidRPr="00211A64">
        <w:rPr>
          <w:b/>
          <w:sz w:val="24"/>
          <w:szCs w:val="24"/>
          <w:lang w:val="lt-LT"/>
        </w:rPr>
        <w:t>Antikorupcinis vertinimas.</w:t>
      </w:r>
      <w:r w:rsidRPr="00BB3F5B">
        <w:rPr>
          <w:b/>
          <w:sz w:val="24"/>
          <w:szCs w:val="24"/>
          <w:lang w:val="lt-LT"/>
        </w:rPr>
        <w:tab/>
      </w:r>
    </w:p>
    <w:p w:rsidR="00871B6E" w:rsidRPr="00882437" w:rsidRDefault="00871B6E" w:rsidP="00871B6E">
      <w:pPr>
        <w:ind w:firstLine="851"/>
        <w:jc w:val="both"/>
        <w:rPr>
          <w:sz w:val="24"/>
          <w:szCs w:val="24"/>
          <w:lang w:val="lt-LT"/>
        </w:rPr>
      </w:pPr>
      <w:r w:rsidRPr="00882437">
        <w:rPr>
          <w:sz w:val="24"/>
          <w:szCs w:val="24"/>
          <w:lang w:val="lt-LT"/>
        </w:rPr>
        <w:t>Vadovaujantis Korupcijos prevencijos įstatymo nuostatomis, sprendimo projekto antikorupcinis vertinimas neatliekamas, nes sprendime nenumatoma reguliuoti visuomeninius santykius, numatytus šio įstatymo 8 straipsnio 1 dalyje.</w:t>
      </w:r>
    </w:p>
    <w:p w:rsidR="00871B6E" w:rsidRDefault="00871B6E" w:rsidP="00871B6E">
      <w:pPr>
        <w:rPr>
          <w:sz w:val="24"/>
          <w:szCs w:val="24"/>
          <w:lang w:val="lt-LT"/>
        </w:rPr>
      </w:pPr>
    </w:p>
    <w:p w:rsidR="00871B6E" w:rsidRDefault="00871B6E" w:rsidP="00871B6E">
      <w:pPr>
        <w:rPr>
          <w:sz w:val="24"/>
          <w:szCs w:val="24"/>
          <w:lang w:val="lt-LT"/>
        </w:rPr>
      </w:pPr>
    </w:p>
    <w:p w:rsidR="00871B6E" w:rsidRDefault="00871B6E" w:rsidP="00871B6E">
      <w:pPr>
        <w:rPr>
          <w:sz w:val="24"/>
          <w:szCs w:val="24"/>
          <w:lang w:val="lt-LT"/>
        </w:rPr>
      </w:pPr>
    </w:p>
    <w:p w:rsidR="00871B6E" w:rsidRPr="00BB3F5B" w:rsidRDefault="00871B6E" w:rsidP="00871B6E">
      <w:pPr>
        <w:rPr>
          <w:sz w:val="24"/>
          <w:szCs w:val="24"/>
          <w:lang w:val="pl-PL"/>
        </w:rPr>
      </w:pPr>
      <w:r>
        <w:rPr>
          <w:sz w:val="24"/>
          <w:szCs w:val="24"/>
          <w:lang w:val="lt-LT"/>
        </w:rPr>
        <w:t>Turto skyriaus vyr. specialistė</w:t>
      </w:r>
      <w:r>
        <w:rPr>
          <w:sz w:val="24"/>
          <w:szCs w:val="24"/>
          <w:lang w:val="lt-LT"/>
        </w:rPr>
        <w:tab/>
      </w:r>
      <w:r>
        <w:rPr>
          <w:sz w:val="24"/>
          <w:szCs w:val="24"/>
          <w:lang w:val="lt-LT"/>
        </w:rPr>
        <w:tab/>
      </w:r>
      <w:r>
        <w:rPr>
          <w:sz w:val="24"/>
          <w:szCs w:val="24"/>
          <w:lang w:val="lt-LT"/>
        </w:rPr>
        <w:tab/>
      </w:r>
      <w:r w:rsidR="00607A8B">
        <w:rPr>
          <w:sz w:val="24"/>
          <w:szCs w:val="24"/>
          <w:lang w:val="lt-LT"/>
        </w:rPr>
        <w:t xml:space="preserve">                    </w:t>
      </w:r>
      <w:r>
        <w:rPr>
          <w:sz w:val="24"/>
          <w:szCs w:val="24"/>
          <w:lang w:val="lt-LT"/>
        </w:rPr>
        <w:t xml:space="preserve">Ona </w:t>
      </w:r>
      <w:proofErr w:type="spellStart"/>
      <w:r>
        <w:rPr>
          <w:sz w:val="24"/>
          <w:szCs w:val="24"/>
          <w:lang w:val="lt-LT"/>
        </w:rPr>
        <w:t>Plėštienė</w:t>
      </w:r>
      <w:proofErr w:type="spellEnd"/>
    </w:p>
    <w:p w:rsidR="004B6BA9" w:rsidRPr="00BB3F5B" w:rsidRDefault="004B6BA9">
      <w:pPr>
        <w:rPr>
          <w:lang w:val="pl-PL"/>
        </w:rPr>
      </w:pPr>
    </w:p>
    <w:sectPr w:rsidR="004B6BA9" w:rsidRPr="00BB3F5B" w:rsidSect="00185431">
      <w:pgSz w:w="11906" w:h="16838"/>
      <w:pgMar w:top="907" w:right="567" w:bottom="794"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6E"/>
    <w:rsid w:val="00131F64"/>
    <w:rsid w:val="002A58CC"/>
    <w:rsid w:val="004B6BA9"/>
    <w:rsid w:val="005213F6"/>
    <w:rsid w:val="00572371"/>
    <w:rsid w:val="005F238B"/>
    <w:rsid w:val="00607A8B"/>
    <w:rsid w:val="007208BD"/>
    <w:rsid w:val="00853E3D"/>
    <w:rsid w:val="00871B6E"/>
    <w:rsid w:val="00873E98"/>
    <w:rsid w:val="00910214"/>
    <w:rsid w:val="009F093F"/>
    <w:rsid w:val="00B05888"/>
    <w:rsid w:val="00BB3F5B"/>
    <w:rsid w:val="00BE0EF7"/>
    <w:rsid w:val="00BF6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1B6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71B6E"/>
    <w:pPr>
      <w:spacing w:after="120"/>
    </w:pPr>
  </w:style>
  <w:style w:type="character" w:customStyle="1" w:styleId="PagrindinistekstasDiagrama">
    <w:name w:val="Pagrindinis tekstas Diagrama"/>
    <w:basedOn w:val="Numatytasispastraiposriftas"/>
    <w:link w:val="Pagrindinistekstas"/>
    <w:rsid w:val="00871B6E"/>
    <w:rPr>
      <w:rFonts w:ascii="Times New Roman" w:eastAsia="Times New Roman" w:hAnsi="Times New Roman" w:cs="Times New Roman"/>
      <w:sz w:val="20"/>
      <w:szCs w:val="20"/>
      <w:lang w:val="en-GB"/>
    </w:rPr>
  </w:style>
  <w:style w:type="paragraph" w:customStyle="1" w:styleId="Sraopastraipa2">
    <w:name w:val="Sąrašo pastraipa2"/>
    <w:basedOn w:val="prastasis"/>
    <w:rsid w:val="00871B6E"/>
    <w:pPr>
      <w:ind w:left="720"/>
      <w:contextualSpacing/>
    </w:pPr>
  </w:style>
  <w:style w:type="character" w:customStyle="1" w:styleId="uficommentbody">
    <w:name w:val="uficommentbody"/>
    <w:basedOn w:val="Numatytasispastraiposriftas"/>
    <w:rsid w:val="00871B6E"/>
  </w:style>
  <w:style w:type="table" w:styleId="Lentelstinklelis">
    <w:name w:val="Table Grid"/>
    <w:basedOn w:val="prastojilentel"/>
    <w:uiPriority w:val="39"/>
    <w:rsid w:val="00871B6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53E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1B6E"/>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71B6E"/>
    <w:pPr>
      <w:spacing w:after="120"/>
    </w:pPr>
  </w:style>
  <w:style w:type="character" w:customStyle="1" w:styleId="PagrindinistekstasDiagrama">
    <w:name w:val="Pagrindinis tekstas Diagrama"/>
    <w:basedOn w:val="Numatytasispastraiposriftas"/>
    <w:link w:val="Pagrindinistekstas"/>
    <w:rsid w:val="00871B6E"/>
    <w:rPr>
      <w:rFonts w:ascii="Times New Roman" w:eastAsia="Times New Roman" w:hAnsi="Times New Roman" w:cs="Times New Roman"/>
      <w:sz w:val="20"/>
      <w:szCs w:val="20"/>
      <w:lang w:val="en-GB"/>
    </w:rPr>
  </w:style>
  <w:style w:type="paragraph" w:customStyle="1" w:styleId="Sraopastraipa2">
    <w:name w:val="Sąrašo pastraipa2"/>
    <w:basedOn w:val="prastasis"/>
    <w:rsid w:val="00871B6E"/>
    <w:pPr>
      <w:ind w:left="720"/>
      <w:contextualSpacing/>
    </w:pPr>
  </w:style>
  <w:style w:type="character" w:customStyle="1" w:styleId="uficommentbody">
    <w:name w:val="uficommentbody"/>
    <w:basedOn w:val="Numatytasispastraiposriftas"/>
    <w:rsid w:val="00871B6E"/>
  </w:style>
  <w:style w:type="table" w:styleId="Lentelstinklelis">
    <w:name w:val="Table Grid"/>
    <w:basedOn w:val="prastojilentel"/>
    <w:uiPriority w:val="39"/>
    <w:rsid w:val="00871B6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53E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4610</Words>
  <Characters>2628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Grazina Paulauskiene</cp:lastModifiedBy>
  <cp:revision>6</cp:revision>
  <cp:lastPrinted>2019-06-17T12:38:00Z</cp:lastPrinted>
  <dcterms:created xsi:type="dcterms:W3CDTF">2019-06-18T08:41:00Z</dcterms:created>
  <dcterms:modified xsi:type="dcterms:W3CDTF">2019-06-20T14:04:00Z</dcterms:modified>
</cp:coreProperties>
</file>