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D9" w:rsidRPr="00363ABF" w:rsidRDefault="00CF4ED9" w:rsidP="00CF4ED9">
      <w:pPr>
        <w:pStyle w:val="Betarp"/>
      </w:pPr>
      <w:r w:rsidRPr="00363ABF">
        <w:rPr>
          <w:noProof/>
          <w:lang w:eastAsia="lt-LT"/>
        </w:rPr>
        <mc:AlternateContent>
          <mc:Choice Requires="wps">
            <w:drawing>
              <wp:anchor distT="0" distB="0" distL="114300" distR="114300" simplePos="0" relativeHeight="251660288" behindDoc="0" locked="0" layoutInCell="1" allowOverlap="1" wp14:anchorId="1ED68E89" wp14:editId="2826CF26">
                <wp:simplePos x="0" y="0"/>
                <wp:positionH relativeFrom="column">
                  <wp:posOffset>3657600</wp:posOffset>
                </wp:positionH>
                <wp:positionV relativeFrom="paragraph">
                  <wp:posOffset>-208915</wp:posOffset>
                </wp:positionV>
                <wp:extent cx="24003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ED9" w:rsidRPr="00363ABF" w:rsidRDefault="00CF4ED9" w:rsidP="00CF4ED9">
                            <w:pPr>
                              <w:rPr>
                                <w:rFonts w:ascii="Times New Roman" w:hAnsi="Times New Roman" w:cs="Times New Roman"/>
                                <w:b/>
                                <w:sz w:val="24"/>
                              </w:rPr>
                            </w:pPr>
                            <w:r w:rsidRPr="00363ABF">
                              <w:rPr>
                                <w:rFonts w:ascii="Times New Roman" w:hAnsi="Times New Roman" w:cs="Times New Roman"/>
                                <w:b/>
                                <w:sz w:val="24"/>
                              </w:rPr>
                              <w:t>Projektas Nr. 12 TS-</w:t>
                            </w:r>
                            <w:r w:rsidR="00AE4E75">
                              <w:rPr>
                                <w:rFonts w:ascii="Times New Roman" w:hAnsi="Times New Roman" w:cs="Times New Roman"/>
                                <w:b/>
                                <w:sz w:val="24"/>
                              </w:rPr>
                              <w:t>153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4in;margin-top:-16.4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" filled="f" stroked="f">
                <v:textbox>
                  <w:txbxContent>
                    <w:p w:rsidR="00CF4ED9" w:rsidRPr="00363ABF" w:rsidRDefault="00CF4ED9" w:rsidP="00CF4ED9">
                      <w:pPr>
                        <w:rPr>
                          <w:rFonts w:ascii="Times New Roman" w:hAnsi="Times New Roman" w:cs="Times New Roman"/>
                          <w:b/>
                          <w:sz w:val="24"/>
                        </w:rPr>
                      </w:pPr>
                      <w:r w:rsidRPr="00363ABF">
                        <w:rPr>
                          <w:rFonts w:ascii="Times New Roman" w:hAnsi="Times New Roman" w:cs="Times New Roman"/>
                          <w:b/>
                          <w:sz w:val="24"/>
                        </w:rPr>
                        <w:t>Projektas Nr. 12 TS-</w:t>
                      </w:r>
                      <w:r w:rsidR="00AE4E75">
                        <w:rPr>
                          <w:rFonts w:ascii="Times New Roman" w:hAnsi="Times New Roman" w:cs="Times New Roman"/>
                          <w:b/>
                          <w:sz w:val="24"/>
                        </w:rPr>
                        <w:t>153</w:t>
                      </w:r>
                    </w:p>
                  </w:txbxContent>
                </v:textbox>
              </v:shape>
            </w:pict>
          </mc:Fallback>
        </mc:AlternateContent>
      </w:r>
    </w:p>
    <w:p w:rsidR="00CF4ED9" w:rsidRPr="00363ABF" w:rsidRDefault="00CF4ED9" w:rsidP="00CF4ED9">
      <w:pPr>
        <w:pStyle w:val="Betarp"/>
      </w:pPr>
      <w:r w:rsidRPr="00363ABF">
        <w:rPr>
          <w:noProof/>
          <w:lang w:eastAsia="lt-LT"/>
        </w:rPr>
        <w:drawing>
          <wp:anchor distT="0" distB="0" distL="114300" distR="114300" simplePos="0" relativeHeight="251659264" behindDoc="1" locked="0" layoutInCell="1" allowOverlap="1" wp14:anchorId="73E5B32D" wp14:editId="4E17C566">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ED9" w:rsidRPr="00363ABF" w:rsidRDefault="00CF4ED9" w:rsidP="00CF4ED9">
      <w:pPr>
        <w:pStyle w:val="Betarp"/>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AE4E75" w:rsidP="00CF4ED9">
      <w:pPr>
        <w:pStyle w:val="Betarp"/>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63ABF">
        <w:rPr>
          <w:rFonts w:ascii="Times New Roman" w:hAnsi="Times New Roman" w:cs="Times New Roman"/>
          <w:b/>
          <w:bCs/>
          <w:sz w:val="24"/>
          <w:szCs w:val="24"/>
        </w:rPr>
        <w:t>JONAVOS  RAJONO  SAVIVALDYBĖS  TARYBA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F4ED9" w:rsidRPr="00363ABF" w:rsidTr="00AF1B8F">
        <w:tc>
          <w:tcPr>
            <w:tcW w:w="9854" w:type="dxa"/>
            <w:tcBorders>
              <w:top w:val="nil"/>
              <w:left w:val="nil"/>
              <w:bottom w:val="nil"/>
              <w:right w:val="nil"/>
            </w:tcBorders>
          </w:tcPr>
          <w:p w:rsidR="00CF4ED9" w:rsidRPr="00363ABF" w:rsidRDefault="00CF4ED9" w:rsidP="00AF1B8F">
            <w:pPr>
              <w:pStyle w:val="Betarp"/>
              <w:jc w:val="center"/>
              <w:rPr>
                <w:rFonts w:ascii="Times New Roman" w:hAnsi="Times New Roman" w:cs="Times New Roman"/>
                <w:b/>
                <w:bCs/>
                <w:sz w:val="24"/>
                <w:szCs w:val="24"/>
              </w:rPr>
            </w:pP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CF4ED9" w:rsidRPr="00363ABF" w:rsidRDefault="00CF4ED9" w:rsidP="00AF1B8F">
            <w:pPr>
              <w:pStyle w:val="Betarp"/>
              <w:jc w:val="center"/>
              <w:rPr>
                <w:rFonts w:ascii="Times New Roman" w:hAnsi="Times New Roman" w:cs="Times New Roman"/>
                <w:sz w:val="24"/>
                <w:szCs w:val="24"/>
              </w:rPr>
            </w:pPr>
            <w:r w:rsidRPr="00363ABF">
              <w:rPr>
                <w:rFonts w:ascii="Times New Roman" w:hAnsi="Times New Roman" w:cs="Times New Roman"/>
                <w:b/>
                <w:bCs/>
                <w:sz w:val="24"/>
                <w:szCs w:val="24"/>
              </w:rPr>
              <w:t>SPRENDIMAS</w:t>
            </w: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Default="00CF4ED9" w:rsidP="00AF1B8F">
            <w:pPr>
              <w:pStyle w:val="Betarp"/>
              <w:jc w:val="center"/>
              <w:rPr>
                <w:rFonts w:ascii="Times New Roman" w:hAnsi="Times New Roman" w:cs="Times New Roman"/>
                <w:b/>
                <w:bCs/>
                <w:caps/>
                <w:sz w:val="24"/>
                <w:szCs w:val="24"/>
              </w:rPr>
            </w:pPr>
            <w:r w:rsidRPr="00363ABF">
              <w:rPr>
                <w:rFonts w:ascii="Times New Roman" w:hAnsi="Times New Roman" w:cs="Times New Roman"/>
                <w:b/>
                <w:bCs/>
                <w:caps/>
                <w:sz w:val="24"/>
                <w:szCs w:val="24"/>
              </w:rPr>
              <w:t xml:space="preserve">DĖL RAJONO SAVIVALDYBEI NUOSAVYBĖS TEISE PRIKLAUSANČIO  TURTO PERDAVIMO JONAVOS </w:t>
            </w:r>
            <w:r>
              <w:rPr>
                <w:rFonts w:ascii="Times New Roman" w:hAnsi="Times New Roman" w:cs="Times New Roman"/>
                <w:b/>
                <w:bCs/>
                <w:caps/>
                <w:sz w:val="24"/>
                <w:szCs w:val="24"/>
              </w:rPr>
              <w:t>RAJONO SAVIVALDYBĖS KULTŪROS CENTRUI</w:t>
            </w:r>
          </w:p>
          <w:p w:rsidR="00CF4ED9" w:rsidRPr="00363ABF" w:rsidRDefault="00CF4ED9" w:rsidP="00AF1B8F">
            <w:pPr>
              <w:pStyle w:val="Betarp"/>
              <w:jc w:val="center"/>
              <w:rPr>
                <w:rFonts w:ascii="Times New Roman" w:hAnsi="Times New Roman" w:cs="Times New Roman"/>
                <w:b/>
                <w:bCs/>
                <w:caps/>
                <w:sz w:val="24"/>
                <w:szCs w:val="24"/>
              </w:rPr>
            </w:pP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Pr="00363ABF" w:rsidRDefault="00CF4ED9" w:rsidP="00AE4E75">
            <w:pPr>
              <w:pStyle w:val="Betarp"/>
              <w:jc w:val="center"/>
              <w:rPr>
                <w:rFonts w:ascii="Times New Roman" w:hAnsi="Times New Roman" w:cs="Times New Roman"/>
                <w:sz w:val="24"/>
                <w:szCs w:val="24"/>
              </w:rPr>
            </w:pPr>
            <w:r>
              <w:rPr>
                <w:rFonts w:ascii="Times New Roman" w:hAnsi="Times New Roman" w:cs="Times New Roman"/>
                <w:sz w:val="24"/>
                <w:szCs w:val="24"/>
              </w:rPr>
              <w:t>2019 m.  liepos</w:t>
            </w:r>
            <w:r w:rsidRPr="00363ABF">
              <w:rPr>
                <w:rFonts w:ascii="Times New Roman" w:hAnsi="Times New Roman" w:cs="Times New Roman"/>
                <w:sz w:val="24"/>
                <w:szCs w:val="24"/>
              </w:rPr>
              <w:t xml:space="preserve"> </w:t>
            </w:r>
            <w:r w:rsidR="00AE4E75">
              <w:rPr>
                <w:rFonts w:ascii="Times New Roman" w:hAnsi="Times New Roman" w:cs="Times New Roman"/>
                <w:sz w:val="24"/>
                <w:szCs w:val="24"/>
              </w:rPr>
              <w:t xml:space="preserve">4  </w:t>
            </w:r>
            <w:r w:rsidRPr="00363ABF">
              <w:rPr>
                <w:rFonts w:ascii="Times New Roman" w:hAnsi="Times New Roman" w:cs="Times New Roman"/>
                <w:sz w:val="24"/>
                <w:szCs w:val="24"/>
              </w:rPr>
              <w:t xml:space="preserve">d. </w:t>
            </w:r>
            <w:r w:rsidR="00AE4E75">
              <w:rPr>
                <w:rFonts w:ascii="Times New Roman" w:hAnsi="Times New Roman" w:cs="Times New Roman"/>
                <w:sz w:val="24"/>
                <w:szCs w:val="24"/>
              </w:rPr>
              <w:t xml:space="preserve">  </w:t>
            </w:r>
            <w:r w:rsidRPr="00363ABF">
              <w:rPr>
                <w:rFonts w:ascii="Times New Roman" w:hAnsi="Times New Roman" w:cs="Times New Roman"/>
                <w:sz w:val="24"/>
                <w:szCs w:val="24"/>
              </w:rPr>
              <w:t>Nr.</w:t>
            </w:r>
            <w:r w:rsidR="00AE4E75">
              <w:rPr>
                <w:rFonts w:ascii="Times New Roman" w:hAnsi="Times New Roman" w:cs="Times New Roman"/>
                <w:sz w:val="24"/>
                <w:szCs w:val="24"/>
              </w:rPr>
              <w:t>1TS-</w:t>
            </w:r>
          </w:p>
        </w:tc>
      </w:tr>
      <w:tr w:rsidR="00CF4ED9" w:rsidRPr="00363ABF" w:rsidTr="00AF1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F4ED9" w:rsidRPr="00363ABF" w:rsidRDefault="00CF4ED9" w:rsidP="00AF1B8F">
            <w:pPr>
              <w:pStyle w:val="Betarp"/>
              <w:jc w:val="center"/>
              <w:rPr>
                <w:rFonts w:ascii="Times New Roman" w:hAnsi="Times New Roman" w:cs="Times New Roman"/>
                <w:sz w:val="24"/>
                <w:szCs w:val="24"/>
              </w:rPr>
            </w:pPr>
            <w:r w:rsidRPr="00363ABF">
              <w:rPr>
                <w:rFonts w:ascii="Times New Roman" w:hAnsi="Times New Roman" w:cs="Times New Roman"/>
                <w:sz w:val="24"/>
                <w:szCs w:val="24"/>
              </w:rPr>
              <w:t>Jonava</w:t>
            </w:r>
          </w:p>
        </w:tc>
      </w:tr>
    </w:tbl>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 xml:space="preserve">Vadovaudamasi Lietuvos Respublikos vietos savivaldos 16 straipsnio 2 dalies 26 punktu, Lietuvos Respublikos valstybės ir savivaldybių turto valdymo, naudojimo ir disponavimo juo įstatymo 12 straipsnio 1 ir 2 dalimis, Jonavos rajono savivaldybės tarybos 2015 m. sausio 29 d. sprendimu Nr. 1TS-0014 ,,Dėl Jonavos rajono savivaldybės turto perdavimo valdyti, naudoti ir disponuoti juo patikėjimo teise tvarkos aprašo patvirtinimo“ 6 punktu, rajono savivaldybės taryba </w:t>
      </w:r>
      <w:r>
        <w:rPr>
          <w:rFonts w:ascii="Times New Roman" w:hAnsi="Times New Roman" w:cs="Times New Roman"/>
          <w:sz w:val="24"/>
          <w:szCs w:val="24"/>
        </w:rPr>
        <w:t xml:space="preserve">                </w:t>
      </w:r>
      <w:r w:rsidRPr="00363ABF">
        <w:rPr>
          <w:rFonts w:ascii="Times New Roman" w:hAnsi="Times New Roman" w:cs="Times New Roman"/>
          <w:sz w:val="24"/>
          <w:szCs w:val="24"/>
        </w:rPr>
        <w:t xml:space="preserve">  n u s p r e n d ž i a:</w:t>
      </w: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 xml:space="preserve">1. Perduoti Jonavos </w:t>
      </w:r>
      <w:r>
        <w:rPr>
          <w:rFonts w:ascii="Times New Roman" w:hAnsi="Times New Roman" w:cs="Times New Roman"/>
          <w:sz w:val="24"/>
          <w:szCs w:val="24"/>
        </w:rPr>
        <w:t xml:space="preserve">rajono savivaldybės kultūros centrui </w:t>
      </w:r>
      <w:r w:rsidRPr="00363ABF">
        <w:rPr>
          <w:rFonts w:ascii="Times New Roman" w:hAnsi="Times New Roman" w:cs="Times New Roman"/>
          <w:sz w:val="24"/>
          <w:szCs w:val="24"/>
        </w:rPr>
        <w:t>savivaldybei nuosavybės teise priklausantį ir šiuo metu rajono savivaldybės administracijos patikėjimo teise valdomą ilgalaikį  materialųjį turtą valdyti, naudoti ir disponuoti juo patikėjimo teise (</w:t>
      </w:r>
      <w:r>
        <w:rPr>
          <w:rFonts w:ascii="Times New Roman" w:hAnsi="Times New Roman" w:cs="Times New Roman"/>
          <w:sz w:val="24"/>
          <w:szCs w:val="24"/>
        </w:rPr>
        <w:t>pridedama</w:t>
      </w:r>
      <w:r w:rsidRPr="00363ABF">
        <w:rPr>
          <w:rFonts w:ascii="Times New Roman" w:hAnsi="Times New Roman" w:cs="Times New Roman"/>
          <w:sz w:val="24"/>
          <w:szCs w:val="24"/>
        </w:rPr>
        <w:t>).</w:t>
      </w: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ab/>
        <w:t>2. Įgalioti rajono savivaldybės administracijos direktorių pasirašyti 1 punkte nurodyto ilgalaikio ir trumpalaikio materialiojo turto perdavimo – priėmimo aktą.</w:t>
      </w:r>
    </w:p>
    <w:p w:rsidR="00CF4ED9" w:rsidRPr="00363ABF"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ab/>
      </w:r>
      <w:r w:rsidRPr="00363ABF">
        <w:rPr>
          <w:rFonts w:ascii="Times New Roman" w:hAnsi="Times New Roman" w:cs="Times New Roman"/>
          <w:sz w:val="24"/>
          <w:szCs w:val="24"/>
        </w:rPr>
        <w:t xml:space="preserve">Šis </w:t>
      </w:r>
      <w:r w:rsidRPr="00363ABF">
        <w:rPr>
          <w:rFonts w:ascii="Times New Roman" w:hAnsi="Times New Roman" w:cs="Times New Roman"/>
          <w:iCs/>
          <w:sz w:val="24"/>
          <w:szCs w:val="24"/>
        </w:rPr>
        <w:t>sprendimas</w:t>
      </w:r>
      <w:r w:rsidRPr="00363ABF">
        <w:rPr>
          <w:rFonts w:ascii="Times New Roman" w:hAnsi="Times New Roman" w:cs="Times New Roman"/>
          <w:sz w:val="24"/>
          <w:szCs w:val="24"/>
        </w:rPr>
        <w:t xml:space="preserve"> per vieną mėnesį nuo jo įteikimo dienos gali būti skundžiamas Lietuvos administracinių bylų teisenos įstatymo nustatyta tvarka Lietuvos administracinių ginčų komisijos Kauno apygardos skyriui (</w:t>
      </w:r>
      <w:r w:rsidRPr="00363ABF">
        <w:rPr>
          <w:rStyle w:val="uficommentbody"/>
          <w:rFonts w:ascii="Times New Roman" w:hAnsi="Times New Roman" w:cs="Times New Roman"/>
          <w:sz w:val="24"/>
          <w:szCs w:val="24"/>
        </w:rPr>
        <w:t>Laisvės al. 36, Kaunas</w:t>
      </w:r>
      <w:r w:rsidRPr="00363ABF">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Savivaldybės meras                                                                                           Eugenijus Sabutis</w:t>
      </w:r>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Parengė</w:t>
      </w:r>
    </w:p>
    <w:p w:rsidR="004E71AB" w:rsidRPr="00363ABF" w:rsidRDefault="004E71AB"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 xml:space="preserve">Ona </w:t>
      </w:r>
      <w:proofErr w:type="spellStart"/>
      <w:r w:rsidRPr="00363ABF">
        <w:rPr>
          <w:rFonts w:ascii="Times New Roman" w:hAnsi="Times New Roman" w:cs="Times New Roman"/>
          <w:sz w:val="24"/>
          <w:szCs w:val="24"/>
        </w:rPr>
        <w:t>Plėštienė</w:t>
      </w:r>
      <w:proofErr w:type="spellEnd"/>
    </w:p>
    <w:p w:rsidR="00CF4ED9" w:rsidRPr="00363ABF" w:rsidRDefault="00CF4ED9" w:rsidP="00CF4ED9">
      <w:pPr>
        <w:pStyle w:val="Betarp"/>
        <w:jc w:val="both"/>
        <w:rPr>
          <w:rFonts w:ascii="Times New Roman" w:hAnsi="Times New Roman" w:cs="Times New Roman"/>
          <w:sz w:val="24"/>
          <w:szCs w:val="24"/>
        </w:rPr>
      </w:pPr>
    </w:p>
    <w:p w:rsidR="00CF4ED9" w:rsidRPr="00363ABF"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Valdas Majauskas</w:t>
      </w: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 xml:space="preserve">Jolita </w:t>
      </w:r>
      <w:r w:rsidR="00DC6254">
        <w:rPr>
          <w:rFonts w:ascii="Times New Roman" w:hAnsi="Times New Roman" w:cs="Times New Roman"/>
          <w:sz w:val="24"/>
          <w:szCs w:val="24"/>
        </w:rPr>
        <w:t>Gumaniukienė</w:t>
      </w:r>
    </w:p>
    <w:p w:rsidR="00364B35" w:rsidRDefault="00364B35" w:rsidP="00CF4ED9">
      <w:pPr>
        <w:pStyle w:val="Betarp"/>
        <w:jc w:val="both"/>
        <w:rPr>
          <w:rFonts w:ascii="Times New Roman" w:hAnsi="Times New Roman" w:cs="Times New Roman"/>
          <w:sz w:val="24"/>
          <w:szCs w:val="24"/>
        </w:rPr>
      </w:pPr>
    </w:p>
    <w:p w:rsidR="00364B35" w:rsidRPr="00363ABF" w:rsidRDefault="00364B35" w:rsidP="00CF4ED9">
      <w:pPr>
        <w:pStyle w:val="Betarp"/>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Siniauskienė</w:t>
      </w:r>
      <w:proofErr w:type="spellEnd"/>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Pr>
          <w:rFonts w:ascii="Times New Roman" w:hAnsi="Times New Roman" w:cs="Times New Roman"/>
          <w:sz w:val="24"/>
          <w:szCs w:val="24"/>
        </w:rPr>
        <w:t>Valda Koženiauskienė</w:t>
      </w: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363ABF">
        <w:rPr>
          <w:rFonts w:ascii="Times New Roman" w:hAnsi="Times New Roman" w:cs="Times New Roman"/>
          <w:sz w:val="24"/>
          <w:szCs w:val="24"/>
        </w:rPr>
        <w:t>Ekonomikos, finansų ir verslo plėtros komitetas</w:t>
      </w:r>
    </w:p>
    <w:p w:rsidR="00CF4ED9" w:rsidRPr="00BF104E" w:rsidRDefault="00CF4ED9" w:rsidP="00CF4ED9">
      <w:pPr>
        <w:spacing w:after="0"/>
        <w:rPr>
          <w:rFonts w:ascii="Times New Roman" w:hAnsi="Times New Roman" w:cs="Times New Roman"/>
          <w:sz w:val="24"/>
          <w:szCs w:val="24"/>
        </w:rPr>
      </w:pPr>
      <w:r w:rsidRPr="00BF104E">
        <w:rPr>
          <w:rFonts w:ascii="Times New Roman" w:hAnsi="Times New Roman" w:cs="Times New Roman"/>
          <w:sz w:val="24"/>
          <w:szCs w:val="24"/>
        </w:rPr>
        <w:t>Švietimo, kultūros, sporto ir jaunimo reikalų komitetas</w:t>
      </w:r>
    </w:p>
    <w:p w:rsidR="00CF4ED9" w:rsidRPr="00AF0425" w:rsidRDefault="00CF4ED9" w:rsidP="00CF4ED9">
      <w:pPr>
        <w:spacing w:after="0"/>
        <w:jc w:val="both"/>
        <w:rPr>
          <w:rFonts w:ascii="Times New Roman" w:hAnsi="Times New Roman" w:cs="Times New Roman"/>
          <w:sz w:val="24"/>
        </w:rPr>
      </w:pPr>
      <w:r>
        <w:rPr>
          <w:rFonts w:ascii="Times New Roman" w:hAnsi="Times New Roman" w:cs="Times New Roman"/>
          <w:sz w:val="24"/>
        </w:rPr>
        <w:t>Miesto reikalų komitetas</w:t>
      </w:r>
    </w:p>
    <w:p w:rsidR="00CF4ED9" w:rsidRDefault="00CF4ED9" w:rsidP="00CF4ED9">
      <w:pPr>
        <w:pStyle w:val="Betarp"/>
        <w:jc w:val="both"/>
        <w:rPr>
          <w:rFonts w:ascii="Times New Roman" w:hAnsi="Times New Roman" w:cs="Times New Roman"/>
          <w:sz w:val="24"/>
          <w:szCs w:val="24"/>
        </w:rPr>
        <w:sectPr w:rsidR="00CF4ED9" w:rsidSect="00AE4E75">
          <w:pgSz w:w="11906" w:h="16838"/>
          <w:pgMar w:top="1418" w:right="567" w:bottom="1134" w:left="1701" w:header="567" w:footer="567" w:gutter="0"/>
          <w:cols w:space="1296"/>
          <w:docGrid w:linePitch="360"/>
        </w:sectPr>
      </w:pPr>
    </w:p>
    <w:p w:rsidR="00CF4ED9" w:rsidRPr="00363ABF" w:rsidRDefault="00CF4ED9" w:rsidP="00CF4ED9">
      <w:pPr>
        <w:pStyle w:val="Betarp"/>
        <w:jc w:val="both"/>
        <w:rPr>
          <w:rFonts w:ascii="Times New Roman" w:hAnsi="Times New Roman" w:cs="Times New Roman"/>
          <w:sz w:val="24"/>
          <w:szCs w:val="24"/>
        </w:rPr>
      </w:pPr>
    </w:p>
    <w:p w:rsidR="00CF4ED9" w:rsidRDefault="00CF4ED9" w:rsidP="00CF4ED9">
      <w:pPr>
        <w:spacing w:after="0" w:line="240" w:lineRule="auto"/>
        <w:ind w:left="7776" w:firstLine="1296"/>
        <w:jc w:val="both"/>
        <w:rPr>
          <w:rFonts w:ascii="Times New Roman" w:hAnsi="Times New Roman" w:cs="Times New Roman"/>
          <w:sz w:val="24"/>
          <w:szCs w:val="24"/>
        </w:rPr>
      </w:pPr>
      <w:r w:rsidRPr="000D36C7">
        <w:rPr>
          <w:rFonts w:ascii="Times New Roman" w:hAnsi="Times New Roman" w:cs="Times New Roman"/>
          <w:sz w:val="24"/>
          <w:szCs w:val="24"/>
        </w:rPr>
        <w:t xml:space="preserve">Jonavos rajono savivaldybės tarybos </w:t>
      </w:r>
    </w:p>
    <w:p w:rsidR="00CF4ED9" w:rsidRDefault="00CF4ED9" w:rsidP="00CF4ED9">
      <w:pPr>
        <w:spacing w:after="0" w:line="240" w:lineRule="auto"/>
        <w:ind w:left="9072"/>
        <w:jc w:val="both"/>
        <w:rPr>
          <w:rFonts w:ascii="Times New Roman" w:hAnsi="Times New Roman" w:cs="Times New Roman"/>
          <w:sz w:val="24"/>
          <w:szCs w:val="24"/>
        </w:rPr>
      </w:pPr>
      <w:r w:rsidRPr="000D36C7">
        <w:rPr>
          <w:rFonts w:ascii="Times New Roman" w:hAnsi="Times New Roman" w:cs="Times New Roman"/>
          <w:sz w:val="24"/>
          <w:szCs w:val="24"/>
        </w:rPr>
        <w:t>201</w:t>
      </w:r>
      <w:r>
        <w:rPr>
          <w:rFonts w:ascii="Times New Roman" w:hAnsi="Times New Roman" w:cs="Times New Roman"/>
          <w:sz w:val="24"/>
          <w:szCs w:val="24"/>
        </w:rPr>
        <w:t>9</w:t>
      </w:r>
      <w:r w:rsidRPr="000D36C7">
        <w:rPr>
          <w:rFonts w:ascii="Times New Roman" w:hAnsi="Times New Roman" w:cs="Times New Roman"/>
          <w:sz w:val="24"/>
          <w:szCs w:val="24"/>
        </w:rPr>
        <w:t xml:space="preserve"> m. </w:t>
      </w:r>
      <w:r>
        <w:rPr>
          <w:rFonts w:ascii="Times New Roman" w:hAnsi="Times New Roman" w:cs="Times New Roman"/>
          <w:sz w:val="24"/>
          <w:szCs w:val="24"/>
        </w:rPr>
        <w:t>liepos</w:t>
      </w:r>
      <w:r w:rsidRPr="000D36C7">
        <w:rPr>
          <w:rFonts w:ascii="Times New Roman" w:hAnsi="Times New Roman" w:cs="Times New Roman"/>
          <w:sz w:val="24"/>
          <w:szCs w:val="24"/>
        </w:rPr>
        <w:t xml:space="preserve"> </w:t>
      </w:r>
      <w:r w:rsidR="00AE4E75">
        <w:rPr>
          <w:rFonts w:ascii="Times New Roman" w:hAnsi="Times New Roman" w:cs="Times New Roman"/>
          <w:sz w:val="24"/>
          <w:szCs w:val="24"/>
        </w:rPr>
        <w:t>4</w:t>
      </w:r>
      <w:r w:rsidRPr="000D36C7">
        <w:rPr>
          <w:rFonts w:ascii="Times New Roman" w:hAnsi="Times New Roman" w:cs="Times New Roman"/>
          <w:sz w:val="24"/>
          <w:szCs w:val="24"/>
        </w:rPr>
        <w:t xml:space="preserve">  d.  sprendimo Nr.</w:t>
      </w:r>
      <w:r>
        <w:rPr>
          <w:rFonts w:ascii="Times New Roman" w:hAnsi="Times New Roman" w:cs="Times New Roman"/>
          <w:sz w:val="24"/>
          <w:szCs w:val="24"/>
        </w:rPr>
        <w:t>1</w:t>
      </w:r>
      <w:r w:rsidRPr="000D36C7">
        <w:rPr>
          <w:rFonts w:ascii="Times New Roman" w:hAnsi="Times New Roman" w:cs="Times New Roman"/>
          <w:sz w:val="24"/>
          <w:szCs w:val="24"/>
        </w:rPr>
        <w:t>TS-</w:t>
      </w:r>
    </w:p>
    <w:p w:rsidR="00CF4ED9" w:rsidRDefault="00CF4ED9" w:rsidP="00CF4ED9">
      <w:pPr>
        <w:spacing w:after="0" w:line="240" w:lineRule="auto"/>
        <w:ind w:left="7776" w:firstLine="1296"/>
        <w:jc w:val="both"/>
        <w:rPr>
          <w:rFonts w:ascii="Times New Roman" w:hAnsi="Times New Roman" w:cs="Times New Roman"/>
          <w:sz w:val="24"/>
          <w:szCs w:val="24"/>
        </w:rPr>
      </w:pPr>
      <w:r>
        <w:rPr>
          <w:rFonts w:ascii="Times New Roman" w:hAnsi="Times New Roman" w:cs="Times New Roman"/>
          <w:sz w:val="24"/>
          <w:szCs w:val="24"/>
        </w:rPr>
        <w:t>priedas</w:t>
      </w:r>
    </w:p>
    <w:p w:rsidR="00CF4ED9" w:rsidRDefault="00CF4ED9" w:rsidP="00CF4ED9">
      <w:pPr>
        <w:spacing w:after="0" w:line="240" w:lineRule="auto"/>
        <w:ind w:left="6480"/>
        <w:jc w:val="both"/>
        <w:rPr>
          <w:rFonts w:ascii="Times New Roman" w:hAnsi="Times New Roman" w:cs="Times New Roman"/>
          <w:sz w:val="24"/>
          <w:szCs w:val="24"/>
        </w:rPr>
      </w:pPr>
    </w:p>
    <w:p w:rsidR="00CF4ED9" w:rsidRDefault="00CF4ED9" w:rsidP="00CF4ED9">
      <w:pPr>
        <w:spacing w:after="0" w:line="240" w:lineRule="auto"/>
        <w:ind w:left="6480"/>
        <w:jc w:val="both"/>
        <w:rPr>
          <w:rFonts w:ascii="Times New Roman" w:hAnsi="Times New Roman" w:cs="Times New Roman"/>
          <w:sz w:val="24"/>
          <w:szCs w:val="24"/>
        </w:rPr>
      </w:pPr>
    </w:p>
    <w:p w:rsidR="00CF4ED9" w:rsidRPr="000D36C7" w:rsidRDefault="00CF4ED9" w:rsidP="00CF4ED9">
      <w:pPr>
        <w:spacing w:after="0" w:line="240" w:lineRule="auto"/>
        <w:ind w:left="6480"/>
        <w:jc w:val="both"/>
        <w:rPr>
          <w:rFonts w:ascii="Times New Roman" w:hAnsi="Times New Roman" w:cs="Times New Roman"/>
          <w:sz w:val="24"/>
          <w:szCs w:val="24"/>
        </w:rPr>
      </w:pPr>
    </w:p>
    <w:p w:rsidR="00CF4ED9" w:rsidRDefault="00CF4ED9" w:rsidP="00CF4ED9">
      <w:pPr>
        <w:jc w:val="center"/>
        <w:rPr>
          <w:rFonts w:ascii="Times New Roman" w:hAnsi="Times New Roman" w:cs="Times New Roman"/>
          <w:b/>
          <w:sz w:val="24"/>
          <w:szCs w:val="24"/>
        </w:rPr>
      </w:pPr>
      <w:r w:rsidRPr="002B21FC">
        <w:rPr>
          <w:rFonts w:ascii="Times New Roman" w:hAnsi="Times New Roman" w:cs="Times New Roman"/>
          <w:b/>
          <w:sz w:val="24"/>
          <w:szCs w:val="24"/>
        </w:rPr>
        <w:t>PERDUODAMO JONAVOS</w:t>
      </w:r>
      <w:r>
        <w:rPr>
          <w:rFonts w:ascii="Times New Roman" w:hAnsi="Times New Roman" w:cs="Times New Roman"/>
          <w:b/>
          <w:sz w:val="24"/>
          <w:szCs w:val="24"/>
        </w:rPr>
        <w:t xml:space="preserve"> RAJONO SAVIVALDYBĖS KULTŪROS CENTRUI </w:t>
      </w:r>
      <w:r w:rsidRPr="002B21FC">
        <w:rPr>
          <w:rFonts w:ascii="Times New Roman" w:hAnsi="Times New Roman" w:cs="Times New Roman"/>
          <w:b/>
          <w:sz w:val="24"/>
          <w:szCs w:val="24"/>
        </w:rPr>
        <w:t xml:space="preserve"> VALDYTI, NAUDOTI IR DISPONUOTI JUO PATIKĖJIMO TEISE TURTO S Ą R A Š A S</w:t>
      </w:r>
    </w:p>
    <w:p w:rsidR="00CF4ED9" w:rsidRPr="00A93826" w:rsidRDefault="00CF4ED9" w:rsidP="00CF4ED9">
      <w:pPr>
        <w:ind w:firstLine="1296"/>
        <w:jc w:val="both"/>
        <w:rPr>
          <w:rFonts w:ascii="Times New Roman" w:hAnsi="Times New Roman" w:cs="Times New Roman"/>
          <w:sz w:val="24"/>
          <w:szCs w:val="24"/>
        </w:rPr>
      </w:pPr>
      <w:r w:rsidRPr="00A93826">
        <w:rPr>
          <w:rFonts w:ascii="Times New Roman" w:hAnsi="Times New Roman" w:cs="Times New Roman"/>
          <w:sz w:val="24"/>
          <w:szCs w:val="24"/>
        </w:rPr>
        <w:t>1. Ilgalaikis materialusis turtas:</w:t>
      </w:r>
    </w:p>
    <w:tbl>
      <w:tblPr>
        <w:tblStyle w:val="Lentelstinklelis"/>
        <w:tblW w:w="15168" w:type="dxa"/>
        <w:tblInd w:w="-176" w:type="dxa"/>
        <w:tblLayout w:type="fixed"/>
        <w:tblLook w:val="01E0" w:firstRow="1" w:lastRow="1" w:firstColumn="1" w:lastColumn="1" w:noHBand="0" w:noVBand="0"/>
      </w:tblPr>
      <w:tblGrid>
        <w:gridCol w:w="747"/>
        <w:gridCol w:w="3506"/>
        <w:gridCol w:w="1560"/>
        <w:gridCol w:w="1417"/>
        <w:gridCol w:w="1276"/>
        <w:gridCol w:w="1559"/>
        <w:gridCol w:w="1701"/>
        <w:gridCol w:w="1701"/>
        <w:gridCol w:w="1701"/>
      </w:tblGrid>
      <w:tr w:rsidR="00CF4ED9" w:rsidRPr="00CE772F" w:rsidTr="00AF1B8F">
        <w:tc>
          <w:tcPr>
            <w:tcW w:w="747"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Eil. Nr.</w:t>
            </w:r>
          </w:p>
        </w:tc>
        <w:tc>
          <w:tcPr>
            <w:tcW w:w="3506"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Turto pavadinimas</w:t>
            </w:r>
            <w:r>
              <w:rPr>
                <w:rFonts w:ascii="Times New Roman" w:hAnsi="Times New Roman" w:cs="Times New Roman"/>
                <w:b/>
              </w:rPr>
              <w:t>, modelis</w:t>
            </w:r>
          </w:p>
        </w:tc>
        <w:tc>
          <w:tcPr>
            <w:tcW w:w="1560" w:type="dxa"/>
          </w:tcPr>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Inven-</w:t>
            </w:r>
            <w:proofErr w:type="spellEnd"/>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torinis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Nr.</w:t>
            </w:r>
          </w:p>
        </w:tc>
        <w:tc>
          <w:tcPr>
            <w:tcW w:w="1417"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 xml:space="preserve">Gavimo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data</w:t>
            </w:r>
          </w:p>
        </w:tc>
        <w:tc>
          <w:tcPr>
            <w:tcW w:w="1276"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Kie</w:t>
            </w:r>
            <w:r>
              <w:rPr>
                <w:rFonts w:ascii="Times New Roman" w:hAnsi="Times New Roman" w:cs="Times New Roman"/>
                <w:b/>
              </w:rPr>
              <w:t>k</w:t>
            </w:r>
            <w:r w:rsidRPr="00CE772F">
              <w:rPr>
                <w:rFonts w:ascii="Times New Roman" w:hAnsi="Times New Roman" w:cs="Times New Roman"/>
                <w:b/>
              </w:rPr>
              <w:t xml:space="preserve">is </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vnt.</w:t>
            </w:r>
            <w:r>
              <w:rPr>
                <w:rFonts w:ascii="Times New Roman" w:hAnsi="Times New Roman" w:cs="Times New Roman"/>
                <w:b/>
              </w:rPr>
              <w:t xml:space="preserve">/ </w:t>
            </w:r>
            <w:proofErr w:type="spellStart"/>
            <w:r>
              <w:rPr>
                <w:rFonts w:ascii="Times New Roman" w:hAnsi="Times New Roman" w:cs="Times New Roman"/>
                <w:b/>
              </w:rPr>
              <w:t>kompl</w:t>
            </w:r>
            <w:proofErr w:type="spellEnd"/>
            <w:r>
              <w:rPr>
                <w:rFonts w:ascii="Times New Roman" w:hAnsi="Times New Roman" w:cs="Times New Roman"/>
                <w:b/>
              </w:rPr>
              <w:t>.</w:t>
            </w:r>
          </w:p>
        </w:tc>
        <w:tc>
          <w:tcPr>
            <w:tcW w:w="1559"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Vieno vieneto</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kaina </w:t>
            </w:r>
          </w:p>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Eur</w:t>
            </w:r>
            <w:proofErr w:type="spellEnd"/>
          </w:p>
        </w:tc>
        <w:tc>
          <w:tcPr>
            <w:tcW w:w="1701" w:type="dxa"/>
          </w:tcPr>
          <w:p w:rsidR="00CF4ED9" w:rsidRDefault="00CF4ED9" w:rsidP="00AF1B8F">
            <w:pPr>
              <w:jc w:val="center"/>
              <w:rPr>
                <w:rFonts w:ascii="Times New Roman" w:hAnsi="Times New Roman" w:cs="Times New Roman"/>
                <w:b/>
              </w:rPr>
            </w:pPr>
            <w:r w:rsidRPr="00CE772F">
              <w:rPr>
                <w:rFonts w:ascii="Times New Roman" w:hAnsi="Times New Roman" w:cs="Times New Roman"/>
                <w:b/>
              </w:rPr>
              <w:t xml:space="preserve">Balansinė </w:t>
            </w:r>
          </w:p>
          <w:p w:rsidR="00CF4ED9" w:rsidRPr="00CE772F" w:rsidRDefault="00675DA3" w:rsidP="00AF1B8F">
            <w:pPr>
              <w:jc w:val="center"/>
              <w:rPr>
                <w:rFonts w:ascii="Times New Roman" w:hAnsi="Times New Roman" w:cs="Times New Roman"/>
                <w:b/>
              </w:rPr>
            </w:pPr>
            <w:r>
              <w:rPr>
                <w:rFonts w:ascii="Times New Roman" w:hAnsi="Times New Roman" w:cs="Times New Roman"/>
                <w:b/>
              </w:rPr>
              <w:t>v</w:t>
            </w:r>
            <w:r w:rsidR="00CF4ED9" w:rsidRPr="00CE772F">
              <w:rPr>
                <w:rFonts w:ascii="Times New Roman" w:hAnsi="Times New Roman" w:cs="Times New Roman"/>
                <w:b/>
              </w:rPr>
              <w:t>ertė</w:t>
            </w:r>
            <w:r>
              <w:rPr>
                <w:rFonts w:ascii="Times New Roman" w:hAnsi="Times New Roman" w:cs="Times New Roman"/>
                <w:b/>
              </w:rPr>
              <w:t xml:space="preserve">, </w:t>
            </w:r>
            <w:proofErr w:type="spellStart"/>
            <w:r>
              <w:rPr>
                <w:rFonts w:ascii="Times New Roman" w:hAnsi="Times New Roman" w:cs="Times New Roman"/>
                <w:b/>
              </w:rPr>
              <w:t>Eur</w:t>
            </w:r>
            <w:proofErr w:type="spellEnd"/>
            <w:r>
              <w:rPr>
                <w:rFonts w:ascii="Times New Roman" w:hAnsi="Times New Roman" w:cs="Times New Roman"/>
                <w:b/>
              </w:rPr>
              <w:t xml:space="preserve"> su PVM</w:t>
            </w:r>
            <w:r w:rsidR="00CF4ED9" w:rsidRPr="00CE772F">
              <w:rPr>
                <w:rFonts w:ascii="Times New Roman" w:hAnsi="Times New Roman" w:cs="Times New Roman"/>
                <w:b/>
              </w:rPr>
              <w:t xml:space="preserve"> </w:t>
            </w:r>
          </w:p>
          <w:p w:rsidR="00CF4ED9" w:rsidRPr="00CE772F" w:rsidRDefault="00CF4ED9" w:rsidP="00AF1B8F">
            <w:pPr>
              <w:jc w:val="center"/>
              <w:rPr>
                <w:rFonts w:ascii="Times New Roman" w:hAnsi="Times New Roman" w:cs="Times New Roman"/>
                <w:b/>
              </w:rPr>
            </w:pPr>
          </w:p>
        </w:tc>
        <w:tc>
          <w:tcPr>
            <w:tcW w:w="1701" w:type="dxa"/>
          </w:tcPr>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 xml:space="preserve">Nusidėvėjimas </w:t>
            </w:r>
          </w:p>
          <w:p w:rsidR="00CF4ED9" w:rsidRPr="00CE772F" w:rsidRDefault="00CF4ED9" w:rsidP="00AF1B8F">
            <w:pPr>
              <w:jc w:val="center"/>
              <w:rPr>
                <w:rFonts w:ascii="Times New Roman" w:hAnsi="Times New Roman" w:cs="Times New Roman"/>
                <w:b/>
              </w:rPr>
            </w:pPr>
            <w:proofErr w:type="spellStart"/>
            <w:r w:rsidRPr="00CE772F">
              <w:rPr>
                <w:rFonts w:ascii="Times New Roman" w:hAnsi="Times New Roman" w:cs="Times New Roman"/>
                <w:b/>
              </w:rPr>
              <w:t>Eur</w:t>
            </w:r>
            <w:proofErr w:type="spellEnd"/>
          </w:p>
        </w:tc>
        <w:tc>
          <w:tcPr>
            <w:tcW w:w="1701" w:type="dxa"/>
          </w:tcPr>
          <w:p w:rsidR="00CF4ED9" w:rsidRDefault="00675DA3" w:rsidP="00AF1B8F">
            <w:pPr>
              <w:jc w:val="center"/>
              <w:rPr>
                <w:rFonts w:ascii="Times New Roman" w:hAnsi="Times New Roman" w:cs="Times New Roman"/>
                <w:b/>
              </w:rPr>
            </w:pPr>
            <w:r>
              <w:rPr>
                <w:rFonts w:ascii="Times New Roman" w:hAnsi="Times New Roman" w:cs="Times New Roman"/>
                <w:b/>
              </w:rPr>
              <w:t xml:space="preserve">Likutinė vertė, </w:t>
            </w:r>
            <w:proofErr w:type="spellStart"/>
            <w:r>
              <w:rPr>
                <w:rFonts w:ascii="Times New Roman" w:hAnsi="Times New Roman" w:cs="Times New Roman"/>
                <w:b/>
              </w:rPr>
              <w:t>Eurs</w:t>
            </w:r>
            <w:proofErr w:type="spellEnd"/>
            <w:r>
              <w:rPr>
                <w:rFonts w:ascii="Times New Roman" w:hAnsi="Times New Roman" w:cs="Times New Roman"/>
                <w:b/>
              </w:rPr>
              <w:t xml:space="preserve"> su PVM</w:t>
            </w:r>
          </w:p>
          <w:p w:rsidR="00CF4ED9" w:rsidRPr="00CE772F" w:rsidRDefault="00CF4ED9" w:rsidP="00AF1B8F">
            <w:pPr>
              <w:jc w:val="center"/>
              <w:rPr>
                <w:rFonts w:ascii="Times New Roman" w:hAnsi="Times New Roman" w:cs="Times New Roman"/>
                <w:b/>
              </w:rPr>
            </w:pPr>
            <w:r w:rsidRPr="00CE772F">
              <w:rPr>
                <w:rFonts w:ascii="Times New Roman" w:hAnsi="Times New Roman" w:cs="Times New Roman"/>
                <w:b/>
              </w:rPr>
              <w:t>2019-04-30</w:t>
            </w:r>
          </w:p>
          <w:p w:rsidR="00CF4ED9" w:rsidRPr="00CE772F" w:rsidRDefault="00CF4ED9" w:rsidP="00675DA3">
            <w:pPr>
              <w:jc w:val="center"/>
              <w:rPr>
                <w:rFonts w:ascii="Times New Roman" w:hAnsi="Times New Roman" w:cs="Times New Roman"/>
                <w:b/>
              </w:rPr>
            </w:pP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sidRPr="00CE772F">
              <w:rPr>
                <w:rFonts w:ascii="Times New Roman" w:hAnsi="Times New Roman" w:cs="Times New Roman"/>
              </w:rPr>
              <w:t>1.</w:t>
            </w:r>
          </w:p>
        </w:tc>
        <w:tc>
          <w:tcPr>
            <w:tcW w:w="3506" w:type="dxa"/>
          </w:tcPr>
          <w:p w:rsidR="00CF4ED9" w:rsidRPr="00CE772F" w:rsidRDefault="00CF4ED9" w:rsidP="00AF1B8F">
            <w:pPr>
              <w:rPr>
                <w:rFonts w:ascii="Times New Roman" w:hAnsi="Times New Roman" w:cs="Times New Roman"/>
              </w:rPr>
            </w:pPr>
            <w:r>
              <w:rPr>
                <w:rFonts w:ascii="Times New Roman" w:hAnsi="Times New Roman" w:cs="Times New Roman"/>
              </w:rPr>
              <w:t>Salės kėdė</w:t>
            </w:r>
          </w:p>
        </w:tc>
        <w:tc>
          <w:tcPr>
            <w:tcW w:w="1560"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120811</w:t>
            </w:r>
          </w:p>
        </w:tc>
        <w:tc>
          <w:tcPr>
            <w:tcW w:w="141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608 vnt.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237,16</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144</w:t>
            </w:r>
            <w:r w:rsidR="00DB0627">
              <w:rPr>
                <w:rFonts w:ascii="Times New Roman" w:hAnsi="Times New Roman" w:cs="Times New Roman"/>
              </w:rPr>
              <w:t xml:space="preserve"> </w:t>
            </w:r>
            <w:r>
              <w:rPr>
                <w:rFonts w:ascii="Times New Roman" w:hAnsi="Times New Roman" w:cs="Times New Roman"/>
              </w:rPr>
              <w:t>193,28</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144</w:t>
            </w:r>
            <w:r w:rsidR="00DB0627">
              <w:rPr>
                <w:rFonts w:ascii="Times New Roman" w:hAnsi="Times New Roman" w:cs="Times New Roman"/>
              </w:rPr>
              <w:t xml:space="preserve"> </w:t>
            </w:r>
            <w:r>
              <w:rPr>
                <w:rFonts w:ascii="Times New Roman" w:hAnsi="Times New Roman" w:cs="Times New Roman"/>
              </w:rPr>
              <w:t>193,28</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Didžiosios salės vaizdo ir įgarsinimo įranga:</w:t>
            </w:r>
          </w:p>
        </w:tc>
        <w:tc>
          <w:tcPr>
            <w:tcW w:w="1560" w:type="dxa"/>
          </w:tcPr>
          <w:p w:rsidR="00CF4ED9" w:rsidRDefault="00CF4ED9" w:rsidP="00AF1B8F">
            <w:pPr>
              <w:jc w:val="center"/>
              <w:rPr>
                <w:rFonts w:ascii="Times New Roman" w:hAnsi="Times New Roman" w:cs="Times New Roman"/>
              </w:rPr>
            </w:pPr>
            <w:r>
              <w:rPr>
                <w:rFonts w:ascii="Times New Roman" w:hAnsi="Times New Roman" w:cs="Times New Roman"/>
              </w:rPr>
              <w:t>169697</w:t>
            </w:r>
          </w:p>
        </w:tc>
        <w:tc>
          <w:tcPr>
            <w:tcW w:w="1417" w:type="dxa"/>
          </w:tcPr>
          <w:p w:rsidR="00CF4ED9"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Default="00CF4ED9" w:rsidP="00AF1B8F">
            <w:pPr>
              <w:jc w:val="center"/>
              <w:rPr>
                <w:rFonts w:ascii="Times New Roman" w:hAnsi="Times New Roman" w:cs="Times New Roman"/>
              </w:rPr>
            </w:pPr>
          </w:p>
        </w:tc>
        <w:tc>
          <w:tcPr>
            <w:tcW w:w="1559" w:type="dxa"/>
          </w:tcPr>
          <w:p w:rsidR="00CF4ED9" w:rsidRDefault="00CF4ED9" w:rsidP="00AF1B8F">
            <w:pPr>
              <w:jc w:val="center"/>
              <w:rPr>
                <w:rFonts w:ascii="Times New Roman" w:hAnsi="Times New Roman" w:cs="Times New Roman"/>
              </w:rPr>
            </w:pP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223 525,29</w:t>
            </w: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0,00</w:t>
            </w:r>
          </w:p>
        </w:tc>
        <w:tc>
          <w:tcPr>
            <w:tcW w:w="1701" w:type="dxa"/>
          </w:tcPr>
          <w:p w:rsidR="00CF4ED9" w:rsidRPr="008769BC" w:rsidRDefault="00CF4ED9" w:rsidP="00AF1B8F">
            <w:pPr>
              <w:jc w:val="center"/>
              <w:rPr>
                <w:rFonts w:ascii="Times New Roman" w:hAnsi="Times New Roman" w:cs="Times New Roman"/>
              </w:rPr>
            </w:pPr>
            <w:r w:rsidRPr="008769BC">
              <w:rPr>
                <w:rFonts w:ascii="Times New Roman" w:hAnsi="Times New Roman" w:cs="Times New Roman"/>
              </w:rPr>
              <w:t>223 525,29</w:t>
            </w:r>
          </w:p>
        </w:tc>
      </w:tr>
      <w:tr w:rsidR="00CF4ED9" w:rsidRPr="00CE772F" w:rsidTr="00AF1B8F">
        <w:tc>
          <w:tcPr>
            <w:tcW w:w="747" w:type="dxa"/>
          </w:tcPr>
          <w:p w:rsidR="00CF4ED9" w:rsidRDefault="00CF4ED9" w:rsidP="00AF1B8F">
            <w:pPr>
              <w:jc w:val="center"/>
              <w:rPr>
                <w:rFonts w:ascii="Times New Roman" w:hAnsi="Times New Roman" w:cs="Times New Roman"/>
              </w:rPr>
            </w:pPr>
            <w:r>
              <w:rPr>
                <w:rFonts w:ascii="Times New Roman" w:hAnsi="Times New Roman" w:cs="Times New Roman"/>
              </w:rPr>
              <w:t>3.</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Programinė įgarsinimo sistema:</w:t>
            </w:r>
          </w:p>
        </w:tc>
        <w:tc>
          <w:tcPr>
            <w:tcW w:w="1560" w:type="dxa"/>
          </w:tcPr>
          <w:p w:rsidR="00CF4ED9" w:rsidRDefault="00F849BC" w:rsidP="00AF1B8F">
            <w:pPr>
              <w:jc w:val="center"/>
              <w:rPr>
                <w:rFonts w:ascii="Times New Roman" w:hAnsi="Times New Roman" w:cs="Times New Roman"/>
              </w:rPr>
            </w:pPr>
            <w:r>
              <w:rPr>
                <w:rFonts w:ascii="Times New Roman" w:hAnsi="Times New Roman" w:cs="Times New Roman"/>
              </w:rPr>
              <w:t>169697-1</w:t>
            </w:r>
          </w:p>
        </w:tc>
        <w:tc>
          <w:tcPr>
            <w:tcW w:w="1417" w:type="dxa"/>
          </w:tcPr>
          <w:p w:rsidR="00CF4ED9" w:rsidRDefault="00CF4ED9" w:rsidP="00AF1B8F">
            <w:pPr>
              <w:jc w:val="center"/>
              <w:rPr>
                <w:rFonts w:ascii="Times New Roman" w:hAnsi="Times New Roman" w:cs="Times New Roman"/>
              </w:rPr>
            </w:pPr>
            <w:r>
              <w:rPr>
                <w:rFonts w:ascii="Times New Roman" w:hAnsi="Times New Roman" w:cs="Times New Roman"/>
              </w:rPr>
              <w:t>2017 m.</w:t>
            </w:r>
          </w:p>
        </w:tc>
        <w:tc>
          <w:tcPr>
            <w:tcW w:w="1276" w:type="dxa"/>
          </w:tcPr>
          <w:p w:rsidR="00CF4ED9" w:rsidRDefault="00CF4ED9" w:rsidP="00AF1B8F">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105990,00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w:t>
            </w:r>
            <w:r w:rsidR="002C79BA">
              <w:rPr>
                <w:rFonts w:ascii="Times New Roman" w:hAnsi="Times New Roman" w:cs="Times New Roman"/>
              </w:rPr>
              <w:t xml:space="preserve"> </w:t>
            </w:r>
            <w:r>
              <w:rPr>
                <w:rFonts w:ascii="Times New Roman" w:hAnsi="Times New Roman" w:cs="Times New Roman"/>
              </w:rPr>
              <w:t>990,00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105</w:t>
            </w:r>
            <w:r w:rsidR="00DB0627">
              <w:rPr>
                <w:rFonts w:ascii="Times New Roman" w:hAnsi="Times New Roman" w:cs="Times New Roman"/>
              </w:rPr>
              <w:t xml:space="preserve"> </w:t>
            </w:r>
            <w:r>
              <w:rPr>
                <w:rFonts w:ascii="Times New Roman" w:hAnsi="Times New Roman" w:cs="Times New Roman"/>
              </w:rPr>
              <w:t>990,00</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.3.1.</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 xml:space="preserve">Pagrindinė įgarsinimo sistema WPC (16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CSX 118 </w:t>
            </w:r>
          </w:p>
          <w:p w:rsidR="00CF4ED9" w:rsidRPr="00CE772F" w:rsidRDefault="00CF4ED9" w:rsidP="00AF1B8F">
            <w:pPr>
              <w:rPr>
                <w:rFonts w:ascii="Times New Roman" w:hAnsi="Times New Roman" w:cs="Times New Roman"/>
              </w:rPr>
            </w:pPr>
            <w:r>
              <w:rPr>
                <w:rFonts w:ascii="Times New Roman" w:hAnsi="Times New Roman" w:cs="Times New Roman"/>
              </w:rPr>
              <w:t xml:space="preserve">(16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iK42-</w:t>
            </w:r>
            <w:proofErr w:type="spellStart"/>
            <w:r>
              <w:rPr>
                <w:rFonts w:ascii="Times New Roman" w:hAnsi="Times New Roman" w:cs="Times New Roman"/>
              </w:rPr>
              <w:t>Dante</w:t>
            </w:r>
            <w:proofErr w:type="spellEnd"/>
            <w:r>
              <w:rPr>
                <w:rFonts w:ascii="Times New Roman" w:hAnsi="Times New Roman" w:cs="Times New Roman"/>
              </w:rPr>
              <w:t xml:space="preserve"> (6 vnt.)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WPCGRIDI (2vnt.) + UAB ,,</w:t>
            </w:r>
            <w:proofErr w:type="spellStart"/>
            <w:r>
              <w:rPr>
                <w:rFonts w:ascii="Times New Roman" w:hAnsi="Times New Roman" w:cs="Times New Roman"/>
              </w:rPr>
              <w:t>Audiotonas</w:t>
            </w:r>
            <w:proofErr w:type="spellEnd"/>
            <w:r>
              <w:rPr>
                <w:rFonts w:ascii="Times New Roman" w:hAnsi="Times New Roman" w:cs="Times New Roman"/>
              </w:rPr>
              <w:t xml:space="preserve">“ </w:t>
            </w:r>
            <w:proofErr w:type="spellStart"/>
            <w:r>
              <w:rPr>
                <w:rFonts w:ascii="Times New Roman" w:hAnsi="Times New Roman" w:cs="Times New Roman"/>
              </w:rPr>
              <w:t>spec</w:t>
            </w:r>
            <w:proofErr w:type="spellEnd"/>
            <w:r>
              <w:rPr>
                <w:rFonts w:ascii="Times New Roman" w:hAnsi="Times New Roman" w:cs="Times New Roman"/>
              </w:rPr>
              <w:t xml:space="preserve"> gaminys – elektros paskirstymo įrenginys – </w:t>
            </w:r>
            <w:proofErr w:type="spellStart"/>
            <w:r>
              <w:rPr>
                <w:rFonts w:ascii="Times New Roman" w:hAnsi="Times New Roman" w:cs="Times New Roman"/>
              </w:rPr>
              <w:t>CoreX</w:t>
            </w:r>
            <w:proofErr w:type="spellEnd"/>
            <w:r>
              <w:rPr>
                <w:rFonts w:ascii="Times New Roman" w:hAnsi="Times New Roman" w:cs="Times New Roman"/>
              </w:rPr>
              <w:t xml:space="preserve"> 32U spinta su ventiliatoriais ir termostatu</w:t>
            </w:r>
          </w:p>
        </w:tc>
        <w:tc>
          <w:tcPr>
            <w:tcW w:w="1560" w:type="dxa"/>
          </w:tcPr>
          <w:p w:rsidR="00CF4ED9" w:rsidRPr="00CE772F" w:rsidRDefault="00CF4ED9" w:rsidP="00AF1B8F">
            <w:pPr>
              <w:jc w:val="center"/>
              <w:rPr>
                <w:rFonts w:ascii="Times New Roman" w:hAnsi="Times New Roman" w:cs="Times New Roman"/>
              </w:rPr>
            </w:pPr>
          </w:p>
        </w:tc>
        <w:tc>
          <w:tcPr>
            <w:tcW w:w="1417" w:type="dxa"/>
          </w:tcPr>
          <w:p w:rsidR="00CF4ED9" w:rsidRPr="00CE772F" w:rsidRDefault="00CF4ED9" w:rsidP="00AF1B8F">
            <w:pPr>
              <w:jc w:val="center"/>
              <w:rPr>
                <w:rFonts w:ascii="Times New Roman" w:hAnsi="Times New Roman" w:cs="Times New Roman"/>
              </w:rPr>
            </w:pPr>
          </w:p>
        </w:tc>
        <w:tc>
          <w:tcPr>
            <w:tcW w:w="1276" w:type="dxa"/>
          </w:tcPr>
          <w:p w:rsidR="00CF4ED9" w:rsidRPr="00CE772F" w:rsidRDefault="00CF4ED9" w:rsidP="00AF1B8F">
            <w:pPr>
              <w:jc w:val="center"/>
              <w:rPr>
                <w:rFonts w:ascii="Times New Roman" w:hAnsi="Times New Roman" w:cs="Times New Roman"/>
              </w:rPr>
            </w:pPr>
          </w:p>
        </w:tc>
        <w:tc>
          <w:tcPr>
            <w:tcW w:w="1559" w:type="dxa"/>
          </w:tcPr>
          <w:p w:rsidR="00CF4ED9" w:rsidRPr="00CE772F" w:rsidRDefault="00CF4ED9" w:rsidP="00AF1B8F">
            <w:pPr>
              <w:jc w:val="center"/>
              <w:rPr>
                <w:rFonts w:ascii="Times New Roman" w:hAnsi="Times New Roman" w:cs="Times New Roman"/>
              </w:rPr>
            </w:pP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104</w:t>
            </w:r>
            <w:r w:rsidR="00DB0627">
              <w:rPr>
                <w:rFonts w:ascii="Times New Roman" w:hAnsi="Times New Roman" w:cs="Times New Roman"/>
              </w:rPr>
              <w:t xml:space="preserve"> </w:t>
            </w:r>
            <w:r>
              <w:rPr>
                <w:rFonts w:ascii="Times New Roman" w:hAnsi="Times New Roman" w:cs="Times New Roman"/>
              </w:rPr>
              <w:t>864,30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104</w:t>
            </w:r>
            <w:r w:rsidR="00DB0627">
              <w:rPr>
                <w:rFonts w:ascii="Times New Roman" w:hAnsi="Times New Roman" w:cs="Times New Roman"/>
              </w:rPr>
              <w:t xml:space="preserve"> </w:t>
            </w:r>
            <w:r>
              <w:rPr>
                <w:rFonts w:ascii="Times New Roman" w:hAnsi="Times New Roman" w:cs="Times New Roman"/>
              </w:rPr>
              <w:t>864,30</w:t>
            </w:r>
          </w:p>
        </w:tc>
      </w:tr>
      <w:tr w:rsidR="00CF4ED9" w:rsidRPr="00CE772F" w:rsidTr="00AF1B8F">
        <w:tc>
          <w:tcPr>
            <w:tcW w:w="74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3.2.</w:t>
            </w:r>
          </w:p>
        </w:tc>
        <w:tc>
          <w:tcPr>
            <w:tcW w:w="3506" w:type="dxa"/>
          </w:tcPr>
          <w:p w:rsidR="00CF4ED9" w:rsidRPr="00CE772F" w:rsidRDefault="00CF4ED9" w:rsidP="00AF1B8F">
            <w:pPr>
              <w:rPr>
                <w:rFonts w:ascii="Times New Roman" w:hAnsi="Times New Roman" w:cs="Times New Roman"/>
              </w:rPr>
            </w:pPr>
            <w:r>
              <w:rPr>
                <w:rFonts w:ascii="Times New Roman" w:hAnsi="Times New Roman" w:cs="Times New Roman"/>
              </w:rPr>
              <w:t xml:space="preserve">Nešiojamas kompiuteris, skirtas garso sistemos konfigūravimui, derinimui ir garso takelių atkūrimui Dell </w:t>
            </w:r>
            <w:proofErr w:type="spellStart"/>
            <w:r>
              <w:rPr>
                <w:rFonts w:ascii="Times New Roman" w:hAnsi="Times New Roman" w:cs="Times New Roman"/>
              </w:rPr>
              <w:t>Latitude</w:t>
            </w:r>
            <w:proofErr w:type="spellEnd"/>
            <w:r>
              <w:rPr>
                <w:rFonts w:ascii="Times New Roman" w:hAnsi="Times New Roman" w:cs="Times New Roman"/>
              </w:rPr>
              <w:t xml:space="preserve"> 5580 </w:t>
            </w:r>
            <w:proofErr w:type="spellStart"/>
            <w:r>
              <w:rPr>
                <w:rFonts w:ascii="Times New Roman" w:hAnsi="Times New Roman" w:cs="Times New Roman"/>
              </w:rPr>
              <w:t>Black</w:t>
            </w:r>
            <w:proofErr w:type="spellEnd"/>
            <w:r>
              <w:rPr>
                <w:rFonts w:ascii="Times New Roman" w:hAnsi="Times New Roman" w:cs="Times New Roman"/>
              </w:rPr>
              <w:t xml:space="preserve">, 15.6“, </w:t>
            </w:r>
            <w:proofErr w:type="spellStart"/>
            <w:r>
              <w:rPr>
                <w:rFonts w:ascii="Times New Roman" w:hAnsi="Times New Roman" w:cs="Times New Roman"/>
              </w:rPr>
              <w:t>Full</w:t>
            </w:r>
            <w:proofErr w:type="spellEnd"/>
            <w:r>
              <w:rPr>
                <w:rFonts w:ascii="Times New Roman" w:hAnsi="Times New Roman" w:cs="Times New Roman"/>
              </w:rPr>
              <w:t xml:space="preserve"> HD, 1920x1080 </w:t>
            </w:r>
            <w:proofErr w:type="spellStart"/>
            <w:r>
              <w:rPr>
                <w:rFonts w:ascii="Times New Roman" w:hAnsi="Times New Roman" w:cs="Times New Roman"/>
              </w:rPr>
              <w:t>pixels</w:t>
            </w:r>
            <w:proofErr w:type="spellEnd"/>
            <w:r>
              <w:rPr>
                <w:rFonts w:ascii="Times New Roman" w:hAnsi="Times New Roman" w:cs="Times New Roman"/>
              </w:rPr>
              <w:t xml:space="preserve">, </w:t>
            </w:r>
            <w:proofErr w:type="spellStart"/>
            <w:r>
              <w:rPr>
                <w:rFonts w:ascii="Times New Roman" w:hAnsi="Times New Roman" w:cs="Times New Roman"/>
              </w:rPr>
              <w:t>Matt</w:t>
            </w:r>
            <w:proofErr w:type="spellEnd"/>
            <w:r>
              <w:rPr>
                <w:rFonts w:ascii="Times New Roman" w:hAnsi="Times New Roman" w:cs="Times New Roman"/>
              </w:rPr>
              <w:t xml:space="preserve">, Intel </w:t>
            </w:r>
            <w:proofErr w:type="spellStart"/>
            <w:r>
              <w:rPr>
                <w:rFonts w:ascii="Times New Roman" w:hAnsi="Times New Roman" w:cs="Times New Roman"/>
              </w:rPr>
              <w:t>Core</w:t>
            </w:r>
            <w:proofErr w:type="spellEnd"/>
            <w:r>
              <w:rPr>
                <w:rFonts w:ascii="Times New Roman" w:hAnsi="Times New Roman" w:cs="Times New Roman"/>
              </w:rPr>
              <w:t xml:space="preserve"> i5, i5-7200U, 8 GB, DDR4, SSD 256 GB, Intel HD,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Optical</w:t>
            </w:r>
            <w:proofErr w:type="spellEnd"/>
            <w:r>
              <w:rPr>
                <w:rFonts w:ascii="Times New Roman" w:hAnsi="Times New Roman" w:cs="Times New Roman"/>
              </w:rPr>
              <w:t xml:space="preserve"> </w:t>
            </w:r>
            <w:proofErr w:type="spellStart"/>
            <w:r>
              <w:rPr>
                <w:rFonts w:ascii="Times New Roman" w:hAnsi="Times New Roman" w:cs="Times New Roman"/>
              </w:rPr>
              <w:t>drive</w:t>
            </w:r>
            <w:proofErr w:type="spellEnd"/>
            <w:r>
              <w:rPr>
                <w:rFonts w:ascii="Times New Roman" w:hAnsi="Times New Roman" w:cs="Times New Roman"/>
              </w:rPr>
              <w:t xml:space="preserve">, Windows 10 Pro, 8265, </w:t>
            </w:r>
            <w:proofErr w:type="spellStart"/>
            <w:r>
              <w:rPr>
                <w:rFonts w:ascii="Times New Roman" w:hAnsi="Times New Roman" w:cs="Times New Roman"/>
              </w:rPr>
              <w:t>Bluetooth</w:t>
            </w:r>
            <w:proofErr w:type="spellEnd"/>
            <w:r>
              <w:rPr>
                <w:rFonts w:ascii="Times New Roman" w:hAnsi="Times New Roman" w:cs="Times New Roman"/>
              </w:rPr>
              <w:t xml:space="preserve"> versijon 4.2, </w:t>
            </w:r>
            <w:proofErr w:type="spellStart"/>
            <w:r>
              <w:rPr>
                <w:rFonts w:ascii="Times New Roman" w:hAnsi="Times New Roman" w:cs="Times New Roman"/>
              </w:rPr>
              <w:t>Keyboard</w:t>
            </w:r>
            <w:proofErr w:type="spellEnd"/>
            <w:r>
              <w:rPr>
                <w:rFonts w:ascii="Times New Roman" w:hAnsi="Times New Roman" w:cs="Times New Roman"/>
              </w:rPr>
              <w:t xml:space="preserve"> </w:t>
            </w:r>
            <w:proofErr w:type="spellStart"/>
            <w:r>
              <w:rPr>
                <w:rFonts w:ascii="Times New Roman" w:hAnsi="Times New Roman" w:cs="Times New Roman"/>
              </w:rPr>
              <w:lastRenderedPageBreak/>
              <w:t>language</w:t>
            </w:r>
            <w:proofErr w:type="spellEnd"/>
            <w:r>
              <w:rPr>
                <w:rFonts w:ascii="Times New Roman" w:hAnsi="Times New Roman" w:cs="Times New Roman"/>
              </w:rPr>
              <w:t xml:space="preserve"> </w:t>
            </w:r>
            <w:proofErr w:type="spellStart"/>
            <w:r>
              <w:rPr>
                <w:rFonts w:ascii="Times New Roman" w:hAnsi="Times New Roman" w:cs="Times New Roman"/>
              </w:rPr>
              <w:t>English</w:t>
            </w:r>
            <w:proofErr w:type="spellEnd"/>
            <w:r>
              <w:rPr>
                <w:rFonts w:ascii="Times New Roman" w:hAnsi="Times New Roman" w:cs="Times New Roman"/>
              </w:rPr>
              <w:t xml:space="preserve">, </w:t>
            </w:r>
            <w:proofErr w:type="spellStart"/>
            <w:r>
              <w:rPr>
                <w:rFonts w:ascii="Times New Roman" w:hAnsi="Times New Roman" w:cs="Times New Roman"/>
              </w:rPr>
              <w:t>Keyboard</w:t>
            </w:r>
            <w:proofErr w:type="spellEnd"/>
            <w:r>
              <w:rPr>
                <w:rFonts w:ascii="Times New Roman" w:hAnsi="Times New Roman" w:cs="Times New Roman"/>
              </w:rPr>
              <w:t xml:space="preserve"> </w:t>
            </w:r>
            <w:proofErr w:type="spellStart"/>
            <w:r>
              <w:rPr>
                <w:rFonts w:ascii="Times New Roman" w:hAnsi="Times New Roman" w:cs="Times New Roman"/>
              </w:rPr>
              <w:t>backlit</w:t>
            </w:r>
            <w:proofErr w:type="spellEnd"/>
            <w:r>
              <w:rPr>
                <w:rFonts w:ascii="Times New Roman" w:hAnsi="Times New Roman" w:cs="Times New Roman"/>
              </w:rPr>
              <w:t xml:space="preserve"> + </w:t>
            </w:r>
            <w:proofErr w:type="spellStart"/>
            <w:r>
              <w:rPr>
                <w:rFonts w:ascii="Times New Roman" w:hAnsi="Times New Roman" w:cs="Times New Roman"/>
              </w:rPr>
              <w:t>Audinate</w:t>
            </w:r>
            <w:proofErr w:type="spellEnd"/>
            <w:r>
              <w:rPr>
                <w:rFonts w:ascii="Times New Roman" w:hAnsi="Times New Roman" w:cs="Times New Roman"/>
              </w:rPr>
              <w:t xml:space="preserve"> </w:t>
            </w:r>
            <w:proofErr w:type="spellStart"/>
            <w:r>
              <w:rPr>
                <w:rFonts w:ascii="Times New Roman" w:hAnsi="Times New Roman" w:cs="Times New Roman"/>
              </w:rPr>
              <w:t>Dante</w:t>
            </w:r>
            <w:proofErr w:type="spellEnd"/>
            <w:r>
              <w:rPr>
                <w:rFonts w:ascii="Times New Roman" w:hAnsi="Times New Roman" w:cs="Times New Roman"/>
              </w:rPr>
              <w:t xml:space="preserve"> </w:t>
            </w:r>
            <w:proofErr w:type="spellStart"/>
            <w:r>
              <w:rPr>
                <w:rFonts w:ascii="Times New Roman" w:hAnsi="Times New Roman" w:cs="Times New Roman"/>
              </w:rPr>
              <w:t>Virtual</w:t>
            </w:r>
            <w:proofErr w:type="spellEnd"/>
            <w:r>
              <w:rPr>
                <w:rFonts w:ascii="Times New Roman" w:hAnsi="Times New Roman" w:cs="Times New Roman"/>
              </w:rPr>
              <w:t xml:space="preserve"> </w:t>
            </w:r>
            <w:proofErr w:type="spellStart"/>
            <w:r>
              <w:rPr>
                <w:rFonts w:ascii="Times New Roman" w:hAnsi="Times New Roman" w:cs="Times New Roman"/>
              </w:rPr>
              <w:t>Soundcard</w:t>
            </w:r>
            <w:proofErr w:type="spellEnd"/>
            <w:r>
              <w:rPr>
                <w:rFonts w:ascii="Times New Roman" w:hAnsi="Times New Roman" w:cs="Times New Roman"/>
              </w:rPr>
              <w:t xml:space="preserve">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VU-NET + </w:t>
            </w:r>
            <w:proofErr w:type="spellStart"/>
            <w:r>
              <w:rPr>
                <w:rFonts w:ascii="Times New Roman" w:hAnsi="Times New Roman" w:cs="Times New Roman"/>
              </w:rPr>
              <w:t>Martin</w:t>
            </w:r>
            <w:proofErr w:type="spellEnd"/>
            <w:r>
              <w:rPr>
                <w:rFonts w:ascii="Times New Roman" w:hAnsi="Times New Roman" w:cs="Times New Roman"/>
              </w:rPr>
              <w:t xml:space="preserve"> </w:t>
            </w:r>
            <w:proofErr w:type="spellStart"/>
            <w:r>
              <w:rPr>
                <w:rFonts w:ascii="Times New Roman" w:hAnsi="Times New Roman" w:cs="Times New Roman"/>
              </w:rPr>
              <w:t>Audio</w:t>
            </w:r>
            <w:proofErr w:type="spellEnd"/>
            <w:r>
              <w:rPr>
                <w:rFonts w:ascii="Times New Roman" w:hAnsi="Times New Roman" w:cs="Times New Roman"/>
              </w:rPr>
              <w:t xml:space="preserve"> </w:t>
            </w:r>
            <w:proofErr w:type="spellStart"/>
            <w:r>
              <w:rPr>
                <w:rFonts w:ascii="Times New Roman" w:hAnsi="Times New Roman" w:cs="Times New Roman"/>
              </w:rPr>
              <w:t>Display</w:t>
            </w:r>
            <w:proofErr w:type="spellEnd"/>
            <w:r>
              <w:rPr>
                <w:rFonts w:ascii="Times New Roman" w:hAnsi="Times New Roman" w:cs="Times New Roman"/>
              </w:rPr>
              <w:t xml:space="preserve"> 2.3</w:t>
            </w:r>
          </w:p>
        </w:tc>
        <w:tc>
          <w:tcPr>
            <w:tcW w:w="1560" w:type="dxa"/>
          </w:tcPr>
          <w:p w:rsidR="00CF4ED9" w:rsidRPr="00CE772F" w:rsidRDefault="00CF4ED9" w:rsidP="00AF1B8F">
            <w:pPr>
              <w:jc w:val="center"/>
              <w:rPr>
                <w:rFonts w:ascii="Times New Roman" w:hAnsi="Times New Roman" w:cs="Times New Roman"/>
              </w:rPr>
            </w:pPr>
          </w:p>
        </w:tc>
        <w:tc>
          <w:tcPr>
            <w:tcW w:w="1417" w:type="dxa"/>
          </w:tcPr>
          <w:p w:rsidR="00CF4ED9" w:rsidRPr="00CE772F" w:rsidRDefault="00CF4ED9" w:rsidP="00AF1B8F">
            <w:pPr>
              <w:jc w:val="center"/>
              <w:rPr>
                <w:rFonts w:ascii="Times New Roman" w:hAnsi="Times New Roman" w:cs="Times New Roman"/>
              </w:rPr>
            </w:pPr>
          </w:p>
        </w:tc>
        <w:tc>
          <w:tcPr>
            <w:tcW w:w="1276" w:type="dxa"/>
          </w:tcPr>
          <w:p w:rsidR="00CF4ED9" w:rsidRPr="00CE772F" w:rsidRDefault="00CF4ED9" w:rsidP="00AF1B8F">
            <w:pPr>
              <w:jc w:val="center"/>
              <w:rPr>
                <w:rFonts w:ascii="Times New Roman" w:hAnsi="Times New Roman" w:cs="Times New Roman"/>
              </w:rPr>
            </w:pPr>
          </w:p>
        </w:tc>
        <w:tc>
          <w:tcPr>
            <w:tcW w:w="1559" w:type="dxa"/>
          </w:tcPr>
          <w:p w:rsidR="00CF4ED9" w:rsidRPr="00CE772F" w:rsidRDefault="00CF4ED9" w:rsidP="00AF1B8F">
            <w:pPr>
              <w:jc w:val="center"/>
              <w:rPr>
                <w:rFonts w:ascii="Times New Roman" w:hAnsi="Times New Roman" w:cs="Times New Roman"/>
              </w:rPr>
            </w:pP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w:t>
            </w:r>
            <w:r w:rsidR="00DB0627">
              <w:rPr>
                <w:rFonts w:ascii="Times New Roman" w:hAnsi="Times New Roman" w:cs="Times New Roman"/>
              </w:rPr>
              <w:t xml:space="preserve"> </w:t>
            </w:r>
            <w:r>
              <w:rPr>
                <w:rFonts w:ascii="Times New Roman" w:hAnsi="Times New Roman" w:cs="Times New Roman"/>
              </w:rPr>
              <w:t>125,70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91502D" w:rsidP="00AF1B8F">
            <w:pPr>
              <w:jc w:val="center"/>
              <w:rPr>
                <w:rFonts w:ascii="Times New Roman" w:hAnsi="Times New Roman" w:cs="Times New Roman"/>
              </w:rPr>
            </w:pPr>
            <w:r>
              <w:rPr>
                <w:rFonts w:ascii="Times New Roman" w:hAnsi="Times New Roman" w:cs="Times New Roman"/>
              </w:rPr>
              <w:t>1</w:t>
            </w:r>
            <w:r w:rsidR="00DB0627">
              <w:rPr>
                <w:rFonts w:ascii="Times New Roman" w:hAnsi="Times New Roman" w:cs="Times New Roman"/>
              </w:rPr>
              <w:t xml:space="preserve"> </w:t>
            </w:r>
            <w:r>
              <w:rPr>
                <w:rFonts w:ascii="Times New Roman" w:hAnsi="Times New Roman" w:cs="Times New Roman"/>
              </w:rPr>
              <w:t>125,70</w:t>
            </w:r>
          </w:p>
        </w:tc>
      </w:tr>
      <w:tr w:rsidR="00CF4ED9" w:rsidRPr="00CE772F" w:rsidTr="00AF1B8F">
        <w:tc>
          <w:tcPr>
            <w:tcW w:w="747" w:type="dxa"/>
          </w:tcPr>
          <w:p w:rsidR="00CF4ED9" w:rsidRPr="00CE772F" w:rsidRDefault="00CF4ED9" w:rsidP="00CF4ED9">
            <w:pPr>
              <w:jc w:val="center"/>
              <w:rPr>
                <w:rFonts w:ascii="Times New Roman" w:hAnsi="Times New Roman" w:cs="Times New Roman"/>
              </w:rPr>
            </w:pPr>
            <w:r>
              <w:rPr>
                <w:rFonts w:ascii="Times New Roman" w:hAnsi="Times New Roman" w:cs="Times New Roman"/>
              </w:rPr>
              <w:lastRenderedPageBreak/>
              <w:t xml:space="preserve">4. </w:t>
            </w:r>
          </w:p>
        </w:tc>
        <w:tc>
          <w:tcPr>
            <w:tcW w:w="3506" w:type="dxa"/>
          </w:tcPr>
          <w:p w:rsidR="00CF4ED9" w:rsidRDefault="00CF4ED9" w:rsidP="00AF1B8F">
            <w:pPr>
              <w:rPr>
                <w:rFonts w:ascii="Times New Roman" w:hAnsi="Times New Roman" w:cs="Times New Roman"/>
              </w:rPr>
            </w:pPr>
            <w:r>
              <w:rPr>
                <w:rFonts w:ascii="Times New Roman" w:hAnsi="Times New Roman" w:cs="Times New Roman"/>
              </w:rPr>
              <w:t>Vaizdo projektavimo sistema</w:t>
            </w:r>
          </w:p>
          <w:p w:rsidR="00CF4ED9" w:rsidRPr="00CE772F" w:rsidRDefault="00CF4ED9" w:rsidP="00AF1B8F">
            <w:pPr>
              <w:rPr>
                <w:rFonts w:ascii="Times New Roman" w:hAnsi="Times New Roman" w:cs="Times New Roman"/>
              </w:rPr>
            </w:pPr>
            <w:r>
              <w:rPr>
                <w:rFonts w:ascii="Times New Roman" w:hAnsi="Times New Roman" w:cs="Times New Roman"/>
              </w:rPr>
              <w:t xml:space="preserve">Digital </w:t>
            </w:r>
            <w:proofErr w:type="spellStart"/>
            <w:r>
              <w:rPr>
                <w:rFonts w:ascii="Times New Roman" w:hAnsi="Times New Roman" w:cs="Times New Roman"/>
              </w:rPr>
              <w:t>Projection</w:t>
            </w:r>
            <w:proofErr w:type="spellEnd"/>
            <w:r>
              <w:rPr>
                <w:rFonts w:ascii="Times New Roman" w:hAnsi="Times New Roman" w:cs="Times New Roman"/>
              </w:rPr>
              <w:t xml:space="preserve"> E-</w:t>
            </w:r>
            <w:proofErr w:type="spellStart"/>
            <w:r>
              <w:rPr>
                <w:rFonts w:ascii="Times New Roman" w:hAnsi="Times New Roman" w:cs="Times New Roman"/>
              </w:rPr>
              <w:t>Vision</w:t>
            </w:r>
            <w:proofErr w:type="spellEnd"/>
            <w:r>
              <w:rPr>
                <w:rFonts w:ascii="Times New Roman" w:hAnsi="Times New Roman" w:cs="Times New Roman"/>
              </w:rPr>
              <w:t xml:space="preserve"> </w:t>
            </w:r>
            <w:proofErr w:type="spellStart"/>
            <w:r>
              <w:rPr>
                <w:rFonts w:ascii="Times New Roman" w:hAnsi="Times New Roman" w:cs="Times New Roman"/>
              </w:rPr>
              <w:t>Laser</w:t>
            </w:r>
            <w:proofErr w:type="spellEnd"/>
            <w:r>
              <w:rPr>
                <w:rFonts w:ascii="Times New Roman" w:hAnsi="Times New Roman" w:cs="Times New Roman"/>
              </w:rPr>
              <w:t xml:space="preserve"> 10K + Digital </w:t>
            </w:r>
            <w:proofErr w:type="spellStart"/>
            <w:r>
              <w:rPr>
                <w:rFonts w:ascii="Times New Roman" w:hAnsi="Times New Roman" w:cs="Times New Roman"/>
              </w:rPr>
              <w:t>Projection</w:t>
            </w:r>
            <w:proofErr w:type="spellEnd"/>
            <w:r>
              <w:rPr>
                <w:rFonts w:ascii="Times New Roman" w:hAnsi="Times New Roman" w:cs="Times New Roman"/>
              </w:rPr>
              <w:t xml:space="preserve"> 1.25-1.79:1 </w:t>
            </w:r>
            <w:proofErr w:type="spellStart"/>
            <w:r>
              <w:rPr>
                <w:rFonts w:ascii="Times New Roman" w:hAnsi="Times New Roman" w:cs="Times New Roman"/>
              </w:rPr>
              <w:t>zoom</w:t>
            </w:r>
            <w:proofErr w:type="spellEnd"/>
            <w:r>
              <w:rPr>
                <w:rFonts w:ascii="Times New Roman" w:hAnsi="Times New Roman" w:cs="Times New Roman"/>
              </w:rPr>
              <w:t xml:space="preserve"> </w:t>
            </w:r>
            <w:proofErr w:type="spellStart"/>
            <w:r>
              <w:rPr>
                <w:rFonts w:ascii="Times New Roman" w:hAnsi="Times New Roman" w:cs="Times New Roman"/>
              </w:rPr>
              <w:t>lens</w:t>
            </w:r>
            <w:proofErr w:type="spellEnd"/>
            <w:r>
              <w:rPr>
                <w:rFonts w:ascii="Times New Roman" w:hAnsi="Times New Roman" w:cs="Times New Roman"/>
              </w:rPr>
              <w:t xml:space="preserve"> (112-500) + </w:t>
            </w:r>
            <w:proofErr w:type="spellStart"/>
            <w:r>
              <w:rPr>
                <w:rFonts w:ascii="Times New Roman" w:hAnsi="Times New Roman" w:cs="Times New Roman"/>
              </w:rPr>
              <w:t>Kramer</w:t>
            </w:r>
            <w:proofErr w:type="spellEnd"/>
            <w:r>
              <w:rPr>
                <w:rFonts w:ascii="Times New Roman" w:hAnsi="Times New Roman" w:cs="Times New Roman"/>
              </w:rPr>
              <w:t xml:space="preserve"> SID-X2N</w:t>
            </w:r>
          </w:p>
        </w:tc>
        <w:tc>
          <w:tcPr>
            <w:tcW w:w="1560" w:type="dxa"/>
          </w:tcPr>
          <w:p w:rsidR="00CF4ED9" w:rsidRPr="00CE772F" w:rsidRDefault="00F849BC" w:rsidP="00AF1B8F">
            <w:pPr>
              <w:jc w:val="center"/>
              <w:rPr>
                <w:rFonts w:ascii="Times New Roman" w:hAnsi="Times New Roman" w:cs="Times New Roman"/>
              </w:rPr>
            </w:pPr>
            <w:r>
              <w:rPr>
                <w:rFonts w:ascii="Times New Roman" w:hAnsi="Times New Roman" w:cs="Times New Roman"/>
              </w:rPr>
              <w:t>16967-2</w:t>
            </w:r>
          </w:p>
        </w:tc>
        <w:tc>
          <w:tcPr>
            <w:tcW w:w="1417"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2018 m.</w:t>
            </w:r>
          </w:p>
        </w:tc>
        <w:tc>
          <w:tcPr>
            <w:tcW w:w="1276"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1559"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0,00</w:t>
            </w:r>
          </w:p>
        </w:tc>
        <w:tc>
          <w:tcPr>
            <w:tcW w:w="1701" w:type="dxa"/>
          </w:tcPr>
          <w:p w:rsidR="00CF4ED9" w:rsidRPr="00CE772F" w:rsidRDefault="00CF4ED9" w:rsidP="00AF1B8F">
            <w:pPr>
              <w:jc w:val="center"/>
              <w:rPr>
                <w:rFonts w:ascii="Times New Roman" w:hAnsi="Times New Roman" w:cs="Times New Roman"/>
              </w:rPr>
            </w:pPr>
            <w:r>
              <w:rPr>
                <w:rFonts w:ascii="Times New Roman" w:hAnsi="Times New Roman" w:cs="Times New Roman"/>
              </w:rPr>
              <w:t>18 591,65</w:t>
            </w:r>
          </w:p>
        </w:tc>
      </w:tr>
      <w:tr w:rsidR="00CF4ED9" w:rsidRPr="00CE772F" w:rsidTr="00AF1B8F">
        <w:tc>
          <w:tcPr>
            <w:tcW w:w="747" w:type="dxa"/>
          </w:tcPr>
          <w:p w:rsidR="00CF4ED9" w:rsidRPr="00CE772F" w:rsidRDefault="00CF4ED9" w:rsidP="00AF1B8F">
            <w:pPr>
              <w:jc w:val="center"/>
              <w:rPr>
                <w:rFonts w:ascii="Times New Roman" w:hAnsi="Times New Roman" w:cs="Times New Roman"/>
                <w:b/>
              </w:rPr>
            </w:pPr>
          </w:p>
        </w:tc>
        <w:tc>
          <w:tcPr>
            <w:tcW w:w="3506" w:type="dxa"/>
          </w:tcPr>
          <w:p w:rsidR="00CF4ED9" w:rsidRPr="00CE772F" w:rsidRDefault="00CF4ED9" w:rsidP="00AF1B8F">
            <w:pPr>
              <w:rPr>
                <w:rFonts w:ascii="Times New Roman" w:hAnsi="Times New Roman" w:cs="Times New Roman"/>
                <w:b/>
              </w:rPr>
            </w:pPr>
            <w:r w:rsidRPr="00CE772F">
              <w:rPr>
                <w:rFonts w:ascii="Times New Roman" w:hAnsi="Times New Roman" w:cs="Times New Roman"/>
                <w:b/>
              </w:rPr>
              <w:t>Iš viso:</w:t>
            </w:r>
          </w:p>
        </w:tc>
        <w:tc>
          <w:tcPr>
            <w:tcW w:w="1560" w:type="dxa"/>
          </w:tcPr>
          <w:p w:rsidR="00CF4ED9" w:rsidRPr="00CE772F" w:rsidRDefault="00CF4ED9" w:rsidP="00AF1B8F">
            <w:pPr>
              <w:jc w:val="center"/>
              <w:rPr>
                <w:rFonts w:ascii="Times New Roman" w:hAnsi="Times New Roman" w:cs="Times New Roman"/>
                <w:b/>
              </w:rPr>
            </w:pPr>
          </w:p>
        </w:tc>
        <w:tc>
          <w:tcPr>
            <w:tcW w:w="1417" w:type="dxa"/>
          </w:tcPr>
          <w:p w:rsidR="00CF4ED9" w:rsidRPr="00CE772F" w:rsidRDefault="00CF4ED9" w:rsidP="00AF1B8F">
            <w:pPr>
              <w:jc w:val="center"/>
              <w:rPr>
                <w:rFonts w:ascii="Times New Roman" w:hAnsi="Times New Roman" w:cs="Times New Roman"/>
                <w:b/>
              </w:rPr>
            </w:pPr>
          </w:p>
        </w:tc>
        <w:tc>
          <w:tcPr>
            <w:tcW w:w="1276" w:type="dxa"/>
          </w:tcPr>
          <w:p w:rsidR="00CF4ED9" w:rsidRPr="00CE772F" w:rsidRDefault="00CF4ED9" w:rsidP="00AF1B8F">
            <w:pPr>
              <w:jc w:val="center"/>
              <w:rPr>
                <w:rFonts w:ascii="Times New Roman" w:hAnsi="Times New Roman" w:cs="Times New Roman"/>
                <w:b/>
              </w:rPr>
            </w:pPr>
          </w:p>
        </w:tc>
        <w:tc>
          <w:tcPr>
            <w:tcW w:w="1559" w:type="dxa"/>
          </w:tcPr>
          <w:p w:rsidR="00CF4ED9" w:rsidRPr="00CE772F" w:rsidRDefault="00CF4ED9" w:rsidP="00AF1B8F">
            <w:pPr>
              <w:jc w:val="center"/>
              <w:rPr>
                <w:rFonts w:ascii="Times New Roman" w:hAnsi="Times New Roman" w:cs="Times New Roman"/>
                <w:b/>
              </w:rPr>
            </w:pPr>
          </w:p>
        </w:tc>
        <w:tc>
          <w:tcPr>
            <w:tcW w:w="1701" w:type="dxa"/>
          </w:tcPr>
          <w:p w:rsidR="00CF4ED9" w:rsidRPr="00CE772F" w:rsidRDefault="00281876" w:rsidP="00AF1B8F">
            <w:pPr>
              <w:jc w:val="center"/>
              <w:rPr>
                <w:rFonts w:ascii="Times New Roman" w:hAnsi="Times New Roman" w:cs="Times New Roman"/>
                <w:b/>
              </w:rPr>
            </w:pPr>
            <w:r>
              <w:rPr>
                <w:rFonts w:ascii="Times New Roman" w:hAnsi="Times New Roman" w:cs="Times New Roman"/>
                <w:b/>
              </w:rPr>
              <w:t>492</w:t>
            </w:r>
            <w:r w:rsidR="00DB0627">
              <w:rPr>
                <w:rFonts w:ascii="Times New Roman" w:hAnsi="Times New Roman" w:cs="Times New Roman"/>
                <w:b/>
              </w:rPr>
              <w:t xml:space="preserve"> </w:t>
            </w:r>
            <w:r>
              <w:rPr>
                <w:rFonts w:ascii="Times New Roman" w:hAnsi="Times New Roman" w:cs="Times New Roman"/>
                <w:b/>
              </w:rPr>
              <w:t>300,22</w:t>
            </w:r>
          </w:p>
        </w:tc>
        <w:tc>
          <w:tcPr>
            <w:tcW w:w="1701" w:type="dxa"/>
          </w:tcPr>
          <w:p w:rsidR="00CF4ED9" w:rsidRPr="00CE772F" w:rsidRDefault="00CF4ED9" w:rsidP="00AF1B8F">
            <w:pPr>
              <w:jc w:val="center"/>
              <w:rPr>
                <w:rFonts w:ascii="Times New Roman" w:hAnsi="Times New Roman" w:cs="Times New Roman"/>
                <w:b/>
              </w:rPr>
            </w:pPr>
            <w:r>
              <w:rPr>
                <w:rFonts w:ascii="Times New Roman" w:hAnsi="Times New Roman" w:cs="Times New Roman"/>
                <w:b/>
              </w:rPr>
              <w:t>0,00</w:t>
            </w:r>
          </w:p>
        </w:tc>
        <w:tc>
          <w:tcPr>
            <w:tcW w:w="1701" w:type="dxa"/>
          </w:tcPr>
          <w:p w:rsidR="00CF4ED9" w:rsidRPr="00CE772F" w:rsidRDefault="00DB0627" w:rsidP="002C79BA">
            <w:pPr>
              <w:jc w:val="center"/>
              <w:rPr>
                <w:rFonts w:ascii="Times New Roman" w:hAnsi="Times New Roman" w:cs="Times New Roman"/>
                <w:b/>
              </w:rPr>
            </w:pPr>
            <w:r>
              <w:rPr>
                <w:rFonts w:ascii="Times New Roman" w:hAnsi="Times New Roman" w:cs="Times New Roman"/>
                <w:b/>
              </w:rPr>
              <w:t>492 300,22</w:t>
            </w:r>
            <w:r w:rsidR="004F12E0" w:rsidRPr="00424344">
              <w:rPr>
                <w:rFonts w:ascii="Times New Roman" w:hAnsi="Times New Roman" w:cs="Times New Roman"/>
                <w:sz w:val="24"/>
                <w:szCs w:val="24"/>
              </w:rPr>
              <w:t xml:space="preserve"> </w:t>
            </w:r>
          </w:p>
        </w:tc>
      </w:tr>
    </w:tbl>
    <w:p w:rsidR="00CF4ED9" w:rsidRPr="00A93826" w:rsidRDefault="00CF4ED9" w:rsidP="00CF4ED9">
      <w:pPr>
        <w:jc w:val="both"/>
        <w:rPr>
          <w:rFonts w:ascii="Times New Roman" w:hAnsi="Times New Roman" w:cs="Times New Roman"/>
          <w:sz w:val="24"/>
          <w:szCs w:val="24"/>
        </w:rPr>
      </w:pPr>
    </w:p>
    <w:p w:rsidR="00CF4ED9" w:rsidRPr="00A93826" w:rsidRDefault="00CF4ED9" w:rsidP="00CF4ED9">
      <w:pPr>
        <w:jc w:val="center"/>
        <w:rPr>
          <w:rFonts w:ascii="Times New Roman" w:hAnsi="Times New Roman" w:cs="Times New Roman"/>
          <w:sz w:val="24"/>
          <w:szCs w:val="24"/>
        </w:rPr>
      </w:pPr>
      <w:r w:rsidRPr="00A93826">
        <w:rPr>
          <w:rFonts w:ascii="Times New Roman" w:hAnsi="Times New Roman" w:cs="Times New Roman"/>
          <w:sz w:val="24"/>
          <w:szCs w:val="24"/>
        </w:rPr>
        <w:t xml:space="preserve">________________________________  </w:t>
      </w:r>
    </w:p>
    <w:p w:rsidR="00CF4ED9" w:rsidRDefault="00CF4ED9" w:rsidP="00CF4ED9">
      <w:pPr>
        <w:pStyle w:val="Betarp"/>
        <w:jc w:val="center"/>
        <w:rPr>
          <w:rFonts w:ascii="Times New Roman" w:hAnsi="Times New Roman" w:cs="Times New Roman"/>
          <w:b/>
          <w:sz w:val="24"/>
          <w:szCs w:val="24"/>
        </w:rPr>
      </w:pPr>
    </w:p>
    <w:p w:rsidR="00CF4ED9" w:rsidRDefault="00CF4ED9" w:rsidP="00CF4ED9">
      <w:pPr>
        <w:pStyle w:val="Betarp"/>
        <w:jc w:val="center"/>
        <w:rPr>
          <w:rFonts w:ascii="Times New Roman" w:hAnsi="Times New Roman" w:cs="Times New Roman"/>
          <w:b/>
          <w:sz w:val="24"/>
          <w:szCs w:val="24"/>
        </w:rPr>
        <w:sectPr w:rsidR="00CF4ED9" w:rsidSect="00895D82">
          <w:pgSz w:w="16838" w:h="11906" w:orient="landscape"/>
          <w:pgMar w:top="567" w:right="1134" w:bottom="1531" w:left="1701" w:header="567" w:footer="567" w:gutter="0"/>
          <w:cols w:space="1296"/>
          <w:docGrid w:linePitch="360"/>
        </w:sectPr>
      </w:pPr>
    </w:p>
    <w:p w:rsidR="00CF4ED9" w:rsidRPr="00FC4015" w:rsidRDefault="00CF4ED9" w:rsidP="00CF4ED9">
      <w:pPr>
        <w:pStyle w:val="Betarp"/>
        <w:jc w:val="center"/>
        <w:rPr>
          <w:rFonts w:ascii="Times New Roman" w:hAnsi="Times New Roman" w:cs="Times New Roman"/>
          <w:b/>
          <w:sz w:val="24"/>
          <w:szCs w:val="24"/>
        </w:rPr>
      </w:pPr>
      <w:r w:rsidRPr="00FC4015">
        <w:rPr>
          <w:rFonts w:ascii="Times New Roman" w:hAnsi="Times New Roman" w:cs="Times New Roman"/>
          <w:b/>
          <w:sz w:val="24"/>
          <w:szCs w:val="24"/>
        </w:rPr>
        <w:lastRenderedPageBreak/>
        <w:t>AIŠKINAMASIS RAŠTAS</w:t>
      </w:r>
    </w:p>
    <w:p w:rsidR="00CF4ED9" w:rsidRDefault="00CF4ED9" w:rsidP="00CF4ED9">
      <w:pPr>
        <w:pStyle w:val="Betarp"/>
        <w:jc w:val="center"/>
        <w:rPr>
          <w:rFonts w:ascii="Times New Roman" w:hAnsi="Times New Roman" w:cs="Times New Roman"/>
          <w:b/>
          <w:sz w:val="24"/>
          <w:szCs w:val="24"/>
        </w:rPr>
      </w:pPr>
      <w:r w:rsidRPr="00FC4015">
        <w:rPr>
          <w:rFonts w:ascii="Times New Roman" w:hAnsi="Times New Roman" w:cs="Times New Roman"/>
          <w:b/>
          <w:sz w:val="24"/>
          <w:szCs w:val="24"/>
        </w:rPr>
        <w:t>prie sprendimo projekto</w:t>
      </w:r>
    </w:p>
    <w:p w:rsidR="00CF4ED9" w:rsidRDefault="00CF4ED9" w:rsidP="00CF4ED9">
      <w:pPr>
        <w:pStyle w:val="Betarp"/>
        <w:jc w:val="center"/>
        <w:rPr>
          <w:rFonts w:ascii="Times New Roman" w:hAnsi="Times New Roman" w:cs="Times New Roman"/>
          <w:b/>
          <w:bCs/>
          <w:caps/>
          <w:sz w:val="24"/>
          <w:szCs w:val="24"/>
        </w:rPr>
      </w:pPr>
      <w:r w:rsidRPr="00363ABF">
        <w:rPr>
          <w:rFonts w:ascii="Times New Roman" w:hAnsi="Times New Roman" w:cs="Times New Roman"/>
          <w:b/>
          <w:bCs/>
          <w:caps/>
          <w:sz w:val="24"/>
          <w:szCs w:val="24"/>
        </w:rPr>
        <w:t xml:space="preserve">DĖL RAJONO SAVIVALDYBEI NUOSAVYBĖS TEISE PRIKLAUSANČIO  TURTO PERDAVIMO JONAVOS </w:t>
      </w:r>
      <w:r>
        <w:rPr>
          <w:rFonts w:ascii="Times New Roman" w:hAnsi="Times New Roman" w:cs="Times New Roman"/>
          <w:b/>
          <w:bCs/>
          <w:caps/>
          <w:sz w:val="24"/>
          <w:szCs w:val="24"/>
        </w:rPr>
        <w:t>RAJONO SAVIVALDYBĖS KULTŪROS CENTRUI</w:t>
      </w:r>
    </w:p>
    <w:p w:rsidR="00CF4ED9" w:rsidRPr="00FC4015" w:rsidRDefault="00CF4ED9" w:rsidP="00CF4ED9">
      <w:pPr>
        <w:pStyle w:val="Betarp"/>
        <w:jc w:val="center"/>
        <w:rPr>
          <w:rFonts w:ascii="Times New Roman" w:hAnsi="Times New Roman" w:cs="Times New Roman"/>
          <w:b/>
          <w:sz w:val="24"/>
          <w:szCs w:val="24"/>
        </w:rPr>
      </w:pPr>
    </w:p>
    <w:p w:rsidR="00CF4ED9" w:rsidRPr="00FC4015" w:rsidRDefault="00CF4ED9" w:rsidP="00CF4ED9">
      <w:pPr>
        <w:pStyle w:val="Betarp"/>
        <w:jc w:val="center"/>
        <w:rPr>
          <w:rFonts w:ascii="Times New Roman" w:hAnsi="Times New Roman" w:cs="Times New Roman"/>
          <w:b/>
          <w:sz w:val="24"/>
          <w:szCs w:val="24"/>
        </w:rPr>
      </w:pPr>
      <w:r>
        <w:rPr>
          <w:rFonts w:ascii="Times New Roman" w:hAnsi="Times New Roman" w:cs="Times New Roman"/>
          <w:b/>
          <w:sz w:val="24"/>
          <w:szCs w:val="24"/>
        </w:rPr>
        <w:t>2019-06-17</w:t>
      </w:r>
    </w:p>
    <w:p w:rsidR="00CF4ED9" w:rsidRPr="00FC4015" w:rsidRDefault="00CF4ED9" w:rsidP="00CF4ED9">
      <w:pPr>
        <w:pStyle w:val="Betarp"/>
        <w:jc w:val="both"/>
      </w:pP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1. Sprendimo projekto esmė, tikslai ir uždaviniai.</w:t>
      </w:r>
    </w:p>
    <w:p w:rsidR="00CF4ED9"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Jon</w:t>
      </w:r>
      <w:r>
        <w:rPr>
          <w:rFonts w:ascii="Times New Roman" w:hAnsi="Times New Roman" w:cs="Times New Roman"/>
          <w:sz w:val="24"/>
          <w:szCs w:val="24"/>
        </w:rPr>
        <w:t xml:space="preserve">avos rajono savivaldybės administracija vykdydama projektą Nr. 07.1.1-CPVA-R-305-21-0008 ,,Jonavos rajono savivaldybės kultūros centro didžiosios salės atnaujinimas“, kuris baigtas įgyvendinti, įsigijo ilgalaikio materialiojo turto, kuri reikia perduoti Jonavos rajono savivaldybės kultūros centrui valdyti, naudoti ir disponuoti juo patikėjimo teise. </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 xml:space="preserve">Atsižvelgiant į tai, kad </w:t>
      </w:r>
      <w:r w:rsidR="00584220">
        <w:rPr>
          <w:rFonts w:ascii="Times New Roman" w:hAnsi="Times New Roman" w:cs="Times New Roman"/>
          <w:sz w:val="24"/>
          <w:szCs w:val="24"/>
        </w:rPr>
        <w:t>projektas jau įgyvendintas</w:t>
      </w:r>
      <w:r w:rsidRPr="00FC4015">
        <w:rPr>
          <w:rFonts w:ascii="Times New Roman" w:hAnsi="Times New Roman" w:cs="Times New Roman"/>
          <w:sz w:val="24"/>
          <w:szCs w:val="24"/>
        </w:rPr>
        <w:t xml:space="preserve"> šiuo sprendimo projektu siūloma perduoti patikėjimo teise Jonavos</w:t>
      </w:r>
      <w:r>
        <w:rPr>
          <w:rFonts w:ascii="Times New Roman" w:hAnsi="Times New Roman" w:cs="Times New Roman"/>
          <w:sz w:val="24"/>
          <w:szCs w:val="24"/>
        </w:rPr>
        <w:t xml:space="preserve"> rajono savivaldybės kultūros centrui  priede</w:t>
      </w:r>
      <w:r w:rsidRPr="00FC4015">
        <w:rPr>
          <w:rFonts w:ascii="Times New Roman" w:hAnsi="Times New Roman" w:cs="Times New Roman"/>
          <w:sz w:val="24"/>
          <w:szCs w:val="24"/>
        </w:rPr>
        <w:t xml:space="preserve"> nurodytą ilgalaikį turtą, įstaigos įstatuose numatytai veiklai vykdyti. </w:t>
      </w: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2. Šiuo metu esantis teisinis reglamentavimas.</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 nurodo, kad savivaldybės turto savininko teisės priklauso savivaldybės tarybai, o 2 dalis numato, kad kitos savivaldybių institucijos, savivaldybės įmonės, įstaigos ir organizacijos joms patikėjimo teise perduotą savivaldybės turtą valdo, disponuoja juo pagal įstatymus savivaldybių tarybų sprendimuose nustatyta tvarka; Jonavos rajono Savivaldybės turto perdavimo valdyti, naudoti ir disponuoti juo patikėjimo teise tvarkos aprašo 6 punktas numato, kad sprendimus dėl Savivaldybės turto perdavimo patikėjimo teise priima Savivaldybės taryba</w:t>
      </w:r>
      <w:r w:rsidRPr="00FC4015">
        <w:rPr>
          <w:rFonts w:ascii="Times New Roman" w:hAnsi="Times New Roman" w:cs="Times New Roman"/>
          <w:bCs/>
          <w:sz w:val="24"/>
          <w:szCs w:val="24"/>
        </w:rPr>
        <w:t>.</w:t>
      </w:r>
    </w:p>
    <w:p w:rsidR="00CF4ED9" w:rsidRPr="00FC4015"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3. Galimos teigiamos ar neigiamos sprendimo priėmimo pasekmės.</w:t>
      </w:r>
    </w:p>
    <w:p w:rsidR="00CF4ED9" w:rsidRPr="00FC4015"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Perduotas turtas bus naudojamas įstaigos veiklai vykdyti. Neigiamų pasekmių nenumatoma.</w:t>
      </w:r>
    </w:p>
    <w:p w:rsidR="00CF4ED9" w:rsidRDefault="00CF4ED9" w:rsidP="00CF4ED9">
      <w:pPr>
        <w:pStyle w:val="Betarp"/>
        <w:ind w:firstLine="1296"/>
        <w:jc w:val="both"/>
        <w:rPr>
          <w:rFonts w:ascii="Times New Roman" w:hAnsi="Times New Roman" w:cs="Times New Roman"/>
          <w:b/>
          <w:sz w:val="24"/>
          <w:szCs w:val="24"/>
        </w:rPr>
      </w:pPr>
      <w:r w:rsidRPr="00FC4015">
        <w:rPr>
          <w:rFonts w:ascii="Times New Roman" w:hAnsi="Times New Roman" w:cs="Times New Roman"/>
          <w:b/>
          <w:sz w:val="24"/>
          <w:szCs w:val="24"/>
        </w:rPr>
        <w:t>4. Kokie šios srities teisės aktai tebegalioja ir kokius teisės aktus būtina pakeisti ar panaikinti priėmus teikiamą tarybos sprendimą.</w:t>
      </w:r>
    </w:p>
    <w:p w:rsidR="00CF4ED9" w:rsidRPr="001F474A" w:rsidRDefault="00CF4ED9" w:rsidP="00CF4ED9">
      <w:pPr>
        <w:spacing w:after="0"/>
        <w:ind w:firstLine="1296"/>
        <w:jc w:val="both"/>
        <w:rPr>
          <w:rFonts w:ascii="Times New Roman" w:hAnsi="Times New Roman" w:cs="Times New Roman"/>
          <w:sz w:val="24"/>
          <w:szCs w:val="24"/>
        </w:rPr>
      </w:pPr>
      <w:r w:rsidRPr="001F474A">
        <w:rPr>
          <w:rFonts w:ascii="Times New Roman" w:hAnsi="Times New Roman" w:cs="Times New Roman"/>
          <w:sz w:val="24"/>
          <w:szCs w:val="24"/>
        </w:rPr>
        <w:t xml:space="preserve">Priėmus teikiamą tarybos sprendimą, kitų teisės aktų keisti ar panaikinti nereikės. </w:t>
      </w:r>
    </w:p>
    <w:p w:rsidR="00CF4ED9" w:rsidRPr="00FC4015" w:rsidRDefault="00CF4ED9" w:rsidP="00CF4ED9">
      <w:pPr>
        <w:pStyle w:val="Betarp"/>
        <w:ind w:firstLine="1296"/>
        <w:jc w:val="both"/>
        <w:rPr>
          <w:rFonts w:ascii="Times New Roman" w:hAnsi="Times New Roman" w:cs="Times New Roman"/>
          <w:b/>
          <w:sz w:val="24"/>
          <w:szCs w:val="24"/>
        </w:rPr>
      </w:pPr>
    </w:p>
    <w:p w:rsidR="00CF4ED9" w:rsidRPr="00FC4015" w:rsidRDefault="00CF4ED9" w:rsidP="00CF4ED9">
      <w:pPr>
        <w:pStyle w:val="Betarp"/>
        <w:jc w:val="both"/>
        <w:rPr>
          <w:rFonts w:ascii="Times New Roman" w:hAnsi="Times New Roman" w:cs="Times New Roman"/>
          <w:b/>
          <w:sz w:val="24"/>
          <w:szCs w:val="24"/>
        </w:rPr>
      </w:pPr>
      <w:r w:rsidRPr="00FC4015">
        <w:rPr>
          <w:rFonts w:ascii="Times New Roman" w:hAnsi="Times New Roman" w:cs="Times New Roman"/>
          <w:sz w:val="24"/>
          <w:szCs w:val="24"/>
        </w:rPr>
        <w:t xml:space="preserve">                      </w:t>
      </w:r>
      <w:r w:rsidRPr="00FC4015">
        <w:rPr>
          <w:rFonts w:ascii="Times New Roman" w:hAnsi="Times New Roman" w:cs="Times New Roman"/>
          <w:b/>
          <w:sz w:val="24"/>
          <w:szCs w:val="24"/>
        </w:rPr>
        <w:t>5. Antikorupcinis vertinimas.</w:t>
      </w:r>
    </w:p>
    <w:p w:rsidR="00CF4ED9" w:rsidRDefault="00CF4ED9" w:rsidP="00CF4ED9">
      <w:pPr>
        <w:pStyle w:val="Betarp"/>
        <w:ind w:firstLine="1296"/>
        <w:jc w:val="both"/>
        <w:rPr>
          <w:rFonts w:ascii="Times New Roman" w:hAnsi="Times New Roman" w:cs="Times New Roman"/>
          <w:sz w:val="24"/>
          <w:szCs w:val="24"/>
        </w:rPr>
      </w:pPr>
      <w:r w:rsidRPr="00FC4015">
        <w:rPr>
          <w:rFonts w:ascii="Times New Roman" w:hAnsi="Times New Roman" w:cs="Times New Roman"/>
          <w:sz w:val="24"/>
          <w:szCs w:val="24"/>
        </w:rPr>
        <w:t xml:space="preserve">Vadovaujantis LR korupcijos prevencijos </w:t>
      </w:r>
      <w:bookmarkStart w:id="0" w:name="dok_tipas"/>
      <w:r w:rsidRPr="00FC4015">
        <w:rPr>
          <w:rFonts w:ascii="Times New Roman" w:hAnsi="Times New Roman" w:cs="Times New Roman"/>
          <w:sz w:val="24"/>
          <w:szCs w:val="24"/>
        </w:rPr>
        <w:t>įstatym</w:t>
      </w:r>
      <w:bookmarkEnd w:id="0"/>
      <w:r w:rsidRPr="00FC4015">
        <w:rPr>
          <w:rFonts w:ascii="Times New Roman" w:hAnsi="Times New Roman" w:cs="Times New Roman"/>
          <w:sz w:val="24"/>
          <w:szCs w:val="24"/>
        </w:rPr>
        <w:t xml:space="preserve">o 8 straipsnio 1 dalies nuostatomis, sprendimo projekto antikorupcinis vertinimas neatliekamas, nes sprendime nenumatoma reguliuoti visuomeninius santykius, numatytus šio įstatymo 8 straipsnio 1 dalyje. </w:t>
      </w:r>
    </w:p>
    <w:p w:rsidR="00CF4ED9" w:rsidRPr="00FC4015" w:rsidRDefault="00CF4ED9" w:rsidP="00CF4ED9">
      <w:pPr>
        <w:pStyle w:val="Betarp"/>
        <w:ind w:firstLine="1296"/>
        <w:jc w:val="both"/>
        <w:rPr>
          <w:rFonts w:ascii="Times New Roman" w:hAnsi="Times New Roman" w:cs="Times New Roman"/>
          <w:sz w:val="24"/>
          <w:szCs w:val="24"/>
        </w:rPr>
      </w:pPr>
    </w:p>
    <w:p w:rsidR="00CF4ED9" w:rsidRDefault="00CF4ED9" w:rsidP="00CF4ED9">
      <w:pPr>
        <w:pStyle w:val="Betarp"/>
        <w:jc w:val="both"/>
        <w:rPr>
          <w:rFonts w:ascii="Times New Roman" w:hAnsi="Times New Roman" w:cs="Times New Roman"/>
          <w:sz w:val="24"/>
          <w:szCs w:val="24"/>
        </w:rPr>
      </w:pPr>
      <w:r w:rsidRPr="00FC4015">
        <w:rPr>
          <w:rFonts w:ascii="Times New Roman" w:hAnsi="Times New Roman" w:cs="Times New Roman"/>
          <w:sz w:val="24"/>
          <w:szCs w:val="24"/>
        </w:rPr>
        <w:tab/>
      </w:r>
    </w:p>
    <w:p w:rsidR="00CF4ED9" w:rsidRPr="00FC4015" w:rsidRDefault="00CF4ED9" w:rsidP="00CF4ED9">
      <w:pPr>
        <w:pStyle w:val="Betarp"/>
        <w:jc w:val="both"/>
        <w:rPr>
          <w:rFonts w:ascii="Times New Roman" w:hAnsi="Times New Roman" w:cs="Times New Roman"/>
          <w:sz w:val="24"/>
          <w:szCs w:val="24"/>
        </w:rPr>
      </w:pPr>
    </w:p>
    <w:p w:rsidR="00CF4ED9" w:rsidRPr="00FC4015" w:rsidRDefault="00CF4ED9" w:rsidP="00CF4ED9">
      <w:pPr>
        <w:pStyle w:val="Betarp"/>
        <w:jc w:val="both"/>
        <w:rPr>
          <w:rFonts w:ascii="Times New Roman" w:hAnsi="Times New Roman" w:cs="Times New Roman"/>
          <w:sz w:val="24"/>
          <w:szCs w:val="24"/>
        </w:rPr>
      </w:pPr>
    </w:p>
    <w:p w:rsidR="00CF4ED9" w:rsidRPr="00FC4015" w:rsidRDefault="00CF4ED9" w:rsidP="00CF4ED9">
      <w:pPr>
        <w:pStyle w:val="Betarp"/>
        <w:jc w:val="both"/>
        <w:rPr>
          <w:rFonts w:ascii="Times New Roman" w:hAnsi="Times New Roman" w:cs="Times New Roman"/>
          <w:sz w:val="24"/>
          <w:szCs w:val="24"/>
        </w:rPr>
      </w:pPr>
      <w:r w:rsidRPr="00FC4015">
        <w:rPr>
          <w:rFonts w:ascii="Times New Roman" w:hAnsi="Times New Roman" w:cs="Times New Roman"/>
          <w:sz w:val="24"/>
          <w:szCs w:val="24"/>
        </w:rPr>
        <w:t>Turto skyriaus vyr. specialistė</w:t>
      </w:r>
      <w:r w:rsidRPr="00FC4015">
        <w:rPr>
          <w:rFonts w:ascii="Times New Roman" w:hAnsi="Times New Roman" w:cs="Times New Roman"/>
          <w:sz w:val="24"/>
          <w:szCs w:val="24"/>
        </w:rPr>
        <w:tab/>
      </w:r>
      <w:r w:rsidRPr="00FC4015">
        <w:rPr>
          <w:rFonts w:ascii="Times New Roman" w:hAnsi="Times New Roman" w:cs="Times New Roman"/>
          <w:sz w:val="24"/>
          <w:szCs w:val="24"/>
        </w:rPr>
        <w:tab/>
      </w:r>
      <w:r w:rsidRPr="00FC4015">
        <w:rPr>
          <w:rFonts w:ascii="Times New Roman" w:hAnsi="Times New Roman" w:cs="Times New Roman"/>
          <w:sz w:val="24"/>
          <w:szCs w:val="24"/>
        </w:rPr>
        <w:tab/>
      </w:r>
      <w:r w:rsidR="00AE4E75">
        <w:rPr>
          <w:rFonts w:ascii="Times New Roman" w:hAnsi="Times New Roman" w:cs="Times New Roman"/>
          <w:sz w:val="24"/>
          <w:szCs w:val="24"/>
        </w:rPr>
        <w:t xml:space="preserve">                 </w:t>
      </w:r>
      <w:bookmarkStart w:id="1" w:name="_GoBack"/>
      <w:bookmarkEnd w:id="1"/>
      <w:r w:rsidRPr="00FC4015">
        <w:rPr>
          <w:rFonts w:ascii="Times New Roman" w:hAnsi="Times New Roman" w:cs="Times New Roman"/>
          <w:sz w:val="24"/>
          <w:szCs w:val="24"/>
        </w:rPr>
        <w:t xml:space="preserve">Ona </w:t>
      </w:r>
      <w:proofErr w:type="spellStart"/>
      <w:r w:rsidRPr="00FC4015">
        <w:rPr>
          <w:rFonts w:ascii="Times New Roman" w:hAnsi="Times New Roman" w:cs="Times New Roman"/>
          <w:sz w:val="24"/>
          <w:szCs w:val="24"/>
        </w:rPr>
        <w:t>Plėštienė</w:t>
      </w:r>
      <w:proofErr w:type="spellEnd"/>
    </w:p>
    <w:p w:rsidR="00CF4ED9" w:rsidRDefault="00CF4ED9" w:rsidP="00CF4ED9"/>
    <w:p w:rsidR="00CF4ED9" w:rsidRDefault="00CF4ED9" w:rsidP="00CF4ED9"/>
    <w:p w:rsidR="00025A49" w:rsidRDefault="00025A49"/>
    <w:sectPr w:rsidR="00025A49" w:rsidSect="001B3830">
      <w:pgSz w:w="11906" w:h="16838"/>
      <w:pgMar w:top="1701" w:right="567" w:bottom="113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D9"/>
    <w:rsid w:val="00025A49"/>
    <w:rsid w:val="000358B6"/>
    <w:rsid w:val="00043033"/>
    <w:rsid w:val="00281876"/>
    <w:rsid w:val="002C79BA"/>
    <w:rsid w:val="00364B35"/>
    <w:rsid w:val="00366E09"/>
    <w:rsid w:val="004E71AB"/>
    <w:rsid w:val="004F12E0"/>
    <w:rsid w:val="00584220"/>
    <w:rsid w:val="00675DA3"/>
    <w:rsid w:val="0091502D"/>
    <w:rsid w:val="00A0689C"/>
    <w:rsid w:val="00AE4E75"/>
    <w:rsid w:val="00CF4ED9"/>
    <w:rsid w:val="00DB0627"/>
    <w:rsid w:val="00DC6254"/>
    <w:rsid w:val="00F8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E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F4ED9"/>
    <w:pPr>
      <w:spacing w:after="0" w:line="240" w:lineRule="auto"/>
    </w:pPr>
  </w:style>
  <w:style w:type="character" w:customStyle="1" w:styleId="uficommentbody">
    <w:name w:val="uficommentbody"/>
    <w:basedOn w:val="Numatytasispastraiposriftas"/>
    <w:rsid w:val="00CF4ED9"/>
  </w:style>
  <w:style w:type="table" w:styleId="Lentelstinklelis">
    <w:name w:val="Table Grid"/>
    <w:basedOn w:val="prastojilentel"/>
    <w:uiPriority w:val="39"/>
    <w:rsid w:val="00CF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C62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6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E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F4ED9"/>
    <w:pPr>
      <w:spacing w:after="0" w:line="240" w:lineRule="auto"/>
    </w:pPr>
  </w:style>
  <w:style w:type="character" w:customStyle="1" w:styleId="uficommentbody">
    <w:name w:val="uficommentbody"/>
    <w:basedOn w:val="Numatytasispastraiposriftas"/>
    <w:rsid w:val="00CF4ED9"/>
  </w:style>
  <w:style w:type="table" w:styleId="Lentelstinklelis">
    <w:name w:val="Table Grid"/>
    <w:basedOn w:val="prastojilentel"/>
    <w:uiPriority w:val="39"/>
    <w:rsid w:val="00CF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C62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6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3974</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3</cp:revision>
  <cp:lastPrinted>2019-06-18T07:46:00Z</cp:lastPrinted>
  <dcterms:created xsi:type="dcterms:W3CDTF">2019-06-19T07:17:00Z</dcterms:created>
  <dcterms:modified xsi:type="dcterms:W3CDTF">2019-06-19T07:19:00Z</dcterms:modified>
</cp:coreProperties>
</file>