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0083" w:rsidRPr="00C342EC" w:rsidRDefault="009A3D90" w:rsidP="00AD0083">
      <w:pPr>
        <w:rPr>
          <w:b/>
          <w:lang w:val="lt-LT"/>
        </w:rPr>
      </w:pPr>
      <w:r w:rsidRPr="00382564">
        <w:rPr>
          <w:b/>
          <w:noProof/>
          <w:highlight w:val="yellow"/>
          <w:lang w:val="lt-LT" w:eastAsia="lt-LT"/>
        </w:rPr>
        <w:drawing>
          <wp:anchor distT="0" distB="0" distL="114300" distR="114300" simplePos="0" relativeHeight="251660288" behindDoc="0" locked="0" layoutInCell="1" allowOverlap="1">
            <wp:simplePos x="0" y="0"/>
            <wp:positionH relativeFrom="column">
              <wp:posOffset>2839250</wp:posOffset>
            </wp:positionH>
            <wp:positionV relativeFrom="paragraph">
              <wp:posOffset>-6737</wp:posOffset>
            </wp:positionV>
            <wp:extent cx="446405" cy="540385"/>
            <wp:effectExtent l="0" t="0" r="0" b="0"/>
            <wp:wrapNone/>
            <wp:docPr id="4" name="Paveikslėlis 4"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EC">
        <w:rPr>
          <w:lang w:val="lt-LT"/>
        </w:rPr>
        <w:t xml:space="preserve">                                                                                       </w:t>
      </w:r>
      <w:r w:rsidR="00382564">
        <w:rPr>
          <w:lang w:val="lt-LT"/>
        </w:rPr>
        <w:t xml:space="preserve">                       </w:t>
      </w:r>
      <w:r w:rsidR="00C342EC">
        <w:rPr>
          <w:lang w:val="lt-LT"/>
        </w:rPr>
        <w:t xml:space="preserve"> </w:t>
      </w:r>
      <w:r w:rsidR="00C342EC" w:rsidRPr="001B309C">
        <w:rPr>
          <w:b/>
          <w:lang w:val="lt-LT"/>
        </w:rPr>
        <w:t>Projektas Nr. 12TS</w:t>
      </w:r>
      <w:r w:rsidR="001B309C" w:rsidRPr="001B309C">
        <w:rPr>
          <w:b/>
          <w:lang w:val="lt-LT"/>
        </w:rPr>
        <w:t>-</w:t>
      </w:r>
      <w:r w:rsidR="000424C4">
        <w:rPr>
          <w:b/>
          <w:lang w:val="lt-LT"/>
        </w:rPr>
        <w:t>148</w:t>
      </w:r>
    </w:p>
    <w:p w:rsidR="00AD0083" w:rsidRPr="00FA486E" w:rsidRDefault="00FA486E" w:rsidP="00AD0083">
      <w:pPr>
        <w:rPr>
          <w:b/>
          <w:bCs/>
          <w:lang w:val="lt-LT"/>
        </w:rPr>
      </w:pPr>
      <w:r>
        <w:rPr>
          <w:lang w:val="lt-LT"/>
        </w:rPr>
        <w:t xml:space="preserve">           </w:t>
      </w:r>
      <w:r w:rsidRPr="00FA486E">
        <w:rPr>
          <w:b/>
          <w:bCs/>
          <w:highlight w:val="yellow"/>
          <w:lang w:val="lt-LT"/>
        </w:rPr>
        <w:t>2.</w:t>
      </w:r>
      <w:r w:rsidRPr="00FA486E">
        <w:rPr>
          <w:b/>
          <w:bCs/>
          <w:lang w:val="lt-LT"/>
        </w:rPr>
        <w:t xml:space="preserve"> </w:t>
      </w:r>
    </w:p>
    <w:p w:rsidR="00AD0083" w:rsidRDefault="00AD0083" w:rsidP="00AD008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AD0083" w:rsidRPr="001B309C" w:rsidTr="00312A64">
        <w:tc>
          <w:tcPr>
            <w:tcW w:w="9854" w:type="dxa"/>
            <w:tcBorders>
              <w:top w:val="nil"/>
              <w:left w:val="nil"/>
              <w:bottom w:val="nil"/>
              <w:right w:val="nil"/>
            </w:tcBorders>
          </w:tcPr>
          <w:p w:rsidR="009A3D90" w:rsidRDefault="009A3D90" w:rsidP="00312A64">
            <w:pPr>
              <w:jc w:val="center"/>
              <w:rPr>
                <w:b/>
                <w:bCs/>
                <w:sz w:val="28"/>
                <w:lang w:val="lt-LT"/>
              </w:rPr>
            </w:pPr>
          </w:p>
          <w:p w:rsidR="00AD0083" w:rsidRPr="001B309C" w:rsidRDefault="00AD0083" w:rsidP="00312A64">
            <w:pPr>
              <w:jc w:val="center"/>
              <w:rPr>
                <w:b/>
                <w:bCs/>
                <w:sz w:val="28"/>
                <w:lang w:val="lt-LT"/>
              </w:rPr>
            </w:pPr>
            <w:r w:rsidRPr="001B309C">
              <w:rPr>
                <w:b/>
                <w:bCs/>
                <w:sz w:val="28"/>
                <w:lang w:val="lt-LT"/>
              </w:rPr>
              <w:t>JONAVOS  RAJONO  SAVIVALDYBĖS  TARYBA</w:t>
            </w:r>
          </w:p>
        </w:tc>
      </w:tr>
      <w:tr w:rsidR="00AD0083" w:rsidRPr="001B309C"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AD0083" w:rsidRPr="001B309C" w:rsidRDefault="00AD0083" w:rsidP="00312A64">
            <w:pPr>
              <w:spacing w:before="360"/>
              <w:jc w:val="center"/>
              <w:rPr>
                <w:lang w:val="lt-LT"/>
              </w:rPr>
            </w:pPr>
            <w:r w:rsidRPr="001B309C">
              <w:rPr>
                <w:b/>
                <w:bCs/>
                <w:lang w:val="lt-LT"/>
              </w:rPr>
              <w:t>SPRENDIMAS</w:t>
            </w:r>
          </w:p>
        </w:tc>
      </w:tr>
      <w:tr w:rsidR="00B07B74"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AD0083" w:rsidP="001B309C">
            <w:pPr>
              <w:spacing w:before="60"/>
              <w:jc w:val="center"/>
              <w:rPr>
                <w:b/>
                <w:bCs/>
                <w:caps/>
                <w:color w:val="000000" w:themeColor="text1"/>
                <w:lang w:val="lt-LT"/>
              </w:rPr>
            </w:pPr>
            <w:r w:rsidRPr="00B07B74">
              <w:rPr>
                <w:b/>
                <w:bCs/>
                <w:caps/>
                <w:color w:val="000000" w:themeColor="text1"/>
                <w:lang w:val="lt-LT"/>
              </w:rPr>
              <w:t xml:space="preserve">DĖL </w:t>
            </w:r>
            <w:r w:rsidR="001B309C" w:rsidRPr="00B07B74">
              <w:rPr>
                <w:b/>
                <w:bCs/>
                <w:caps/>
                <w:color w:val="000000" w:themeColor="text1"/>
                <w:lang w:val="lt-LT"/>
              </w:rPr>
              <w:t>2019</w:t>
            </w:r>
            <w:r w:rsidR="008D2922" w:rsidRPr="00B07B74">
              <w:rPr>
                <w:b/>
                <w:bCs/>
                <w:caps/>
                <w:color w:val="000000" w:themeColor="text1"/>
                <w:lang w:val="lt-LT"/>
              </w:rPr>
              <w:t xml:space="preserve"> M. RUGSĖJO </w:t>
            </w:r>
            <w:r w:rsidR="001B309C" w:rsidRPr="00B07B74">
              <w:rPr>
                <w:b/>
                <w:bCs/>
                <w:caps/>
                <w:color w:val="000000" w:themeColor="text1"/>
                <w:lang w:val="lt-LT"/>
              </w:rPr>
              <w:t>19</w:t>
            </w:r>
            <w:r w:rsidR="008D2922" w:rsidRPr="00B07B74">
              <w:rPr>
                <w:b/>
                <w:bCs/>
                <w:caps/>
                <w:color w:val="000000" w:themeColor="text1"/>
                <w:lang w:val="lt-LT"/>
              </w:rPr>
              <w:t xml:space="preserve"> D.</w:t>
            </w:r>
            <w:r w:rsidR="001B309C" w:rsidRPr="00B07B74">
              <w:rPr>
                <w:b/>
                <w:bCs/>
                <w:caps/>
                <w:color w:val="000000" w:themeColor="text1"/>
                <w:lang w:val="lt-LT"/>
              </w:rPr>
              <w:t xml:space="preserve"> </w:t>
            </w:r>
            <w:r w:rsidRPr="00B07B74">
              <w:rPr>
                <w:b/>
                <w:bCs/>
                <w:caps/>
                <w:color w:val="000000" w:themeColor="text1"/>
                <w:lang w:val="lt-LT"/>
              </w:rPr>
              <w:t>JONAVOS RAJONO SAVIVALDYBĖS TARYBOS</w:t>
            </w:r>
            <w:r w:rsidR="001B309C" w:rsidRPr="00B07B74">
              <w:rPr>
                <w:b/>
                <w:bCs/>
                <w:caps/>
                <w:color w:val="000000" w:themeColor="text1"/>
                <w:lang w:val="lt-LT"/>
              </w:rPr>
              <w:t xml:space="preserve"> SPRENDIMO NR. 1TS-170</w:t>
            </w:r>
            <w:r w:rsidRPr="00B07B74">
              <w:rPr>
                <w:b/>
                <w:bCs/>
                <w:caps/>
                <w:color w:val="000000" w:themeColor="text1"/>
                <w:lang w:val="lt-LT"/>
              </w:rPr>
              <w:t xml:space="preserve"> </w:t>
            </w:r>
            <w:r w:rsidR="001B309C" w:rsidRPr="00B07B74">
              <w:rPr>
                <w:b/>
                <w:bCs/>
                <w:caps/>
                <w:color w:val="000000" w:themeColor="text1"/>
                <w:lang w:val="lt-LT"/>
              </w:rPr>
              <w:t xml:space="preserve">„DĖL JONAVOS RAJONO SAVIVALDYBĖS TARYBOS </w:t>
            </w:r>
            <w:r w:rsidRPr="00B07B74">
              <w:rPr>
                <w:b/>
                <w:bCs/>
                <w:caps/>
                <w:color w:val="000000" w:themeColor="text1"/>
                <w:lang w:val="lt-LT"/>
              </w:rPr>
              <w:t>VEIKLOS REGLAMENTO</w:t>
            </w:r>
            <w:r w:rsidR="001B309C" w:rsidRPr="00B07B74">
              <w:rPr>
                <w:b/>
                <w:bCs/>
                <w:caps/>
                <w:color w:val="000000" w:themeColor="text1"/>
                <w:lang w:val="lt-LT"/>
              </w:rPr>
              <w:t xml:space="preserve"> </w:t>
            </w:r>
            <w:r w:rsidRPr="00B07B74">
              <w:rPr>
                <w:b/>
                <w:bCs/>
                <w:caps/>
                <w:color w:val="000000" w:themeColor="text1"/>
                <w:lang w:val="lt-LT"/>
              </w:rPr>
              <w:t>patvirtinimo</w:t>
            </w:r>
            <w:r w:rsidR="001B309C" w:rsidRPr="00B07B74">
              <w:rPr>
                <w:b/>
                <w:bCs/>
                <w:caps/>
                <w:color w:val="000000" w:themeColor="text1"/>
                <w:lang w:val="lt-LT"/>
              </w:rPr>
              <w:t>“ DALINIO PAKEITIMO</w:t>
            </w:r>
          </w:p>
          <w:p w:rsidR="00AD0083" w:rsidRPr="00B07B74" w:rsidRDefault="00AD0083" w:rsidP="00312A64">
            <w:pPr>
              <w:spacing w:before="60"/>
              <w:jc w:val="center"/>
              <w:rPr>
                <w:b/>
                <w:bCs/>
                <w:caps/>
                <w:color w:val="000000" w:themeColor="text1"/>
                <w:lang w:val="lt-LT"/>
              </w:rPr>
            </w:pPr>
          </w:p>
        </w:tc>
      </w:tr>
      <w:tr w:rsidR="00B07B74"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0D26CC" w:rsidP="00AD0083">
            <w:pPr>
              <w:spacing w:before="240"/>
              <w:jc w:val="center"/>
              <w:rPr>
                <w:color w:val="000000" w:themeColor="text1"/>
                <w:lang w:val="lt-LT"/>
              </w:rPr>
            </w:pPr>
            <w:r w:rsidRPr="00B07B74">
              <w:rPr>
                <w:color w:val="000000" w:themeColor="text1"/>
                <w:lang w:val="lt-LT"/>
              </w:rPr>
              <w:t>2020</w:t>
            </w:r>
            <w:r w:rsidR="00AD0083" w:rsidRPr="00B07B74">
              <w:rPr>
                <w:color w:val="000000" w:themeColor="text1"/>
                <w:lang w:val="lt-LT"/>
              </w:rPr>
              <w:t xml:space="preserve"> m. </w:t>
            </w:r>
            <w:r w:rsidR="001B309C" w:rsidRPr="00B07B74">
              <w:rPr>
                <w:color w:val="000000" w:themeColor="text1"/>
                <w:lang w:val="lt-LT"/>
              </w:rPr>
              <w:t>rugpjūčio</w:t>
            </w:r>
            <w:r w:rsidRPr="00B07B74">
              <w:rPr>
                <w:color w:val="000000" w:themeColor="text1"/>
                <w:lang w:val="lt-LT"/>
              </w:rPr>
              <w:t xml:space="preserve"> </w:t>
            </w:r>
            <w:r w:rsidR="00535D1A">
              <w:rPr>
                <w:color w:val="000000" w:themeColor="text1"/>
                <w:lang w:val="lt-LT"/>
              </w:rPr>
              <w:t xml:space="preserve"> 13</w:t>
            </w:r>
            <w:r w:rsidRPr="00B07B74">
              <w:rPr>
                <w:color w:val="000000" w:themeColor="text1"/>
                <w:lang w:val="lt-LT"/>
              </w:rPr>
              <w:t xml:space="preserve"> </w:t>
            </w:r>
            <w:r w:rsidR="00AD0083" w:rsidRPr="00B07B74">
              <w:rPr>
                <w:color w:val="000000" w:themeColor="text1"/>
                <w:lang w:val="lt-LT"/>
              </w:rPr>
              <w:t xml:space="preserve"> d.    Nr. </w:t>
            </w:r>
            <w:r w:rsidR="00C342EC" w:rsidRPr="00B07B74">
              <w:rPr>
                <w:color w:val="000000" w:themeColor="text1"/>
                <w:lang w:val="lt-LT"/>
              </w:rPr>
              <w:t>1TS-</w:t>
            </w:r>
          </w:p>
        </w:tc>
      </w:tr>
      <w:tr w:rsidR="00AD0083"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AD0083" w:rsidP="00312A64">
            <w:pPr>
              <w:spacing w:before="60"/>
              <w:jc w:val="center"/>
              <w:rPr>
                <w:color w:val="000000" w:themeColor="text1"/>
                <w:lang w:val="lt-LT"/>
              </w:rPr>
            </w:pPr>
            <w:r w:rsidRPr="00B07B74">
              <w:rPr>
                <w:color w:val="000000" w:themeColor="text1"/>
                <w:lang w:val="lt-LT"/>
              </w:rPr>
              <w:t>Jonava</w:t>
            </w:r>
          </w:p>
        </w:tc>
      </w:tr>
    </w:tbl>
    <w:p w:rsidR="00AD0083" w:rsidRPr="00B07B74" w:rsidRDefault="00AD0083" w:rsidP="00AD0083">
      <w:pPr>
        <w:jc w:val="both"/>
        <w:rPr>
          <w:color w:val="000000" w:themeColor="text1"/>
          <w:lang w:val="lt-LT"/>
        </w:rPr>
      </w:pPr>
    </w:p>
    <w:p w:rsidR="008D2922" w:rsidRPr="00B07B74" w:rsidRDefault="00AD0083" w:rsidP="00D25EFF">
      <w:pPr>
        <w:ind w:firstLine="720"/>
        <w:jc w:val="both"/>
        <w:rPr>
          <w:color w:val="000000" w:themeColor="text1"/>
          <w:spacing w:val="40"/>
          <w:lang w:val="lt-LT"/>
        </w:rPr>
      </w:pPr>
      <w:r w:rsidRPr="00B07B74">
        <w:rPr>
          <w:color w:val="000000" w:themeColor="text1"/>
          <w:lang w:val="lt-LT"/>
        </w:rPr>
        <w:t xml:space="preserve">  Vadovaudamasi Lietuvos Respublikos vietos savivaldos įsta</w:t>
      </w:r>
      <w:r w:rsidR="00357A7D" w:rsidRPr="00B07B74">
        <w:rPr>
          <w:color w:val="000000" w:themeColor="text1"/>
          <w:lang w:val="lt-LT"/>
        </w:rPr>
        <w:t xml:space="preserve">tymo 16 str. 2 dalies 1 punktu, 18 straipsnio 1 dalimi, </w:t>
      </w:r>
      <w:r w:rsidRPr="00B07B74">
        <w:rPr>
          <w:color w:val="000000" w:themeColor="text1"/>
          <w:lang w:val="lt-LT"/>
        </w:rPr>
        <w:t>Jona</w:t>
      </w:r>
      <w:r w:rsidR="001857B0" w:rsidRPr="00B07B74">
        <w:rPr>
          <w:color w:val="000000" w:themeColor="text1"/>
          <w:lang w:val="lt-LT"/>
        </w:rPr>
        <w:t xml:space="preserve">vos rajono savivaldybės taryba </w:t>
      </w:r>
      <w:r w:rsidRPr="00B07B74">
        <w:rPr>
          <w:color w:val="000000" w:themeColor="text1"/>
          <w:lang w:val="lt-LT"/>
        </w:rPr>
        <w:t xml:space="preserve"> </w:t>
      </w:r>
      <w:r w:rsidRPr="00B07B74">
        <w:rPr>
          <w:color w:val="000000" w:themeColor="text1"/>
          <w:spacing w:val="40"/>
          <w:lang w:val="lt-LT"/>
        </w:rPr>
        <w:t>nusprendži</w:t>
      </w:r>
      <w:r w:rsidR="008D2922" w:rsidRPr="00B07B74">
        <w:rPr>
          <w:color w:val="000000" w:themeColor="text1"/>
          <w:spacing w:val="40"/>
          <w:lang w:val="lt-LT"/>
        </w:rPr>
        <w:t>a:</w:t>
      </w:r>
    </w:p>
    <w:p w:rsidR="00AD0083" w:rsidRPr="008D2922" w:rsidRDefault="00D25EFF" w:rsidP="008D2922">
      <w:pPr>
        <w:ind w:firstLine="720"/>
        <w:jc w:val="both"/>
        <w:rPr>
          <w:lang w:val="lt-LT"/>
        </w:rPr>
      </w:pPr>
      <w:r w:rsidRPr="00B07B74">
        <w:rPr>
          <w:color w:val="000000" w:themeColor="text1"/>
          <w:spacing w:val="40"/>
          <w:lang w:val="lt-LT"/>
        </w:rPr>
        <w:t xml:space="preserve"> </w:t>
      </w:r>
      <w:r w:rsidR="008D2922" w:rsidRPr="00B07B74">
        <w:rPr>
          <w:color w:val="000000" w:themeColor="text1"/>
          <w:lang w:val="lt-LT"/>
        </w:rPr>
        <w:t>I</w:t>
      </w:r>
      <w:r w:rsidRPr="00B07B74">
        <w:rPr>
          <w:color w:val="000000" w:themeColor="text1"/>
          <w:lang w:val="lt-LT"/>
        </w:rPr>
        <w:t xml:space="preserve">š dalies pakeisti Jonavos rajono savivaldybės tarybos sprendimo Nr. 1TS – 170 „Dėl Jonavos rajono savivaldybės </w:t>
      </w:r>
      <w:r w:rsidR="008D2922" w:rsidRPr="00B07B74">
        <w:rPr>
          <w:color w:val="000000" w:themeColor="text1"/>
          <w:lang w:val="lt-LT"/>
        </w:rPr>
        <w:t xml:space="preserve">2019 m. rugsėjo 19 d. </w:t>
      </w:r>
      <w:r w:rsidRPr="00B07B74">
        <w:rPr>
          <w:color w:val="000000" w:themeColor="text1"/>
          <w:lang w:val="lt-LT"/>
        </w:rPr>
        <w:t xml:space="preserve">tarybos </w:t>
      </w:r>
      <w:r>
        <w:rPr>
          <w:lang w:val="lt-LT"/>
        </w:rPr>
        <w:t xml:space="preserve">veiklos reglamento patvirtinimo“ 1 punktu patvirtintą Jonavos rajono savivaldybės tarybos veiklos </w:t>
      </w:r>
      <w:r w:rsidR="008D2922">
        <w:rPr>
          <w:lang w:val="lt-LT"/>
        </w:rPr>
        <w:t xml:space="preserve"> </w:t>
      </w:r>
      <w:r>
        <w:rPr>
          <w:lang w:val="lt-LT"/>
        </w:rPr>
        <w:t xml:space="preserve">reglamentą, </w:t>
      </w:r>
      <w:r w:rsidR="008D2922">
        <w:rPr>
          <w:lang w:val="lt-LT"/>
        </w:rPr>
        <w:t xml:space="preserve"> </w:t>
      </w:r>
      <w:r>
        <w:rPr>
          <w:lang w:val="lt-LT"/>
        </w:rPr>
        <w:t>išdėstant jį nauja redakcija</w:t>
      </w:r>
      <w:r w:rsidR="008D2922">
        <w:rPr>
          <w:lang w:val="lt-LT"/>
        </w:rPr>
        <w:t xml:space="preserve"> (pridedama).</w:t>
      </w:r>
    </w:p>
    <w:p w:rsidR="00D47939" w:rsidRPr="001B309C" w:rsidRDefault="00D47939" w:rsidP="00D47939">
      <w:pPr>
        <w:ind w:firstLine="720"/>
        <w:jc w:val="both"/>
        <w:rPr>
          <w:lang w:val="lt-LT"/>
        </w:rPr>
      </w:pPr>
      <w:r w:rsidRPr="001B309C">
        <w:rPr>
          <w:lang w:val="lt-LT" w:eastAsia="lt-LT"/>
        </w:rPr>
        <w:t xml:space="preserve">  Šis </w:t>
      </w:r>
      <w:r w:rsidRPr="001B309C">
        <w:rPr>
          <w:iCs/>
          <w:lang w:val="lt-LT" w:eastAsia="lt-LT"/>
        </w:rPr>
        <w:t>sprendimas</w:t>
      </w:r>
      <w:r w:rsidRPr="001B309C">
        <w:rPr>
          <w:lang w:val="lt-LT" w:eastAsia="lt-LT"/>
        </w:rPr>
        <w:t xml:space="preserve"> per vieną mėnesį nuo jo priėmimo dienos gali būti skundžiamas Lietuvos Respublikos administracinių bylų teisenos įstatymo nustatyta tvarka </w:t>
      </w:r>
      <w:r w:rsidRPr="001B309C">
        <w:rPr>
          <w:bCs/>
          <w:lang w:val="lt-LT" w:eastAsia="lt-LT"/>
        </w:rPr>
        <w:t>Lietuvos administracinių ginčų komisijos Kauno apygardos skyriui</w:t>
      </w:r>
      <w:r w:rsidRPr="001B309C">
        <w:rPr>
          <w:lang w:val="lt-LT" w:eastAsia="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D0083" w:rsidRPr="001B309C" w:rsidRDefault="00AD0083" w:rsidP="00D47939">
      <w:pPr>
        <w:jc w:val="both"/>
        <w:rPr>
          <w:lang w:val="lt-LT"/>
        </w:rPr>
      </w:pPr>
    </w:p>
    <w:p w:rsidR="00AD0083" w:rsidRPr="001B309C" w:rsidRDefault="00AD0083" w:rsidP="00AD0083">
      <w:pPr>
        <w:ind w:left="720"/>
        <w:jc w:val="both"/>
        <w:rPr>
          <w:lang w:val="lt-LT"/>
        </w:rPr>
      </w:pPr>
    </w:p>
    <w:p w:rsidR="00AD0083" w:rsidRPr="001B309C" w:rsidRDefault="00AD0083" w:rsidP="00AD0083">
      <w:pPr>
        <w:jc w:val="both"/>
        <w:rPr>
          <w:lang w:val="lt-LT"/>
        </w:rPr>
      </w:pPr>
      <w:r w:rsidRPr="001B309C">
        <w:rPr>
          <w:lang w:val="lt-LT"/>
        </w:rPr>
        <w:t>Savivaldybės meras</w:t>
      </w:r>
      <w:r w:rsidRPr="001B309C">
        <w:rPr>
          <w:lang w:val="lt-LT"/>
        </w:rPr>
        <w:tab/>
      </w:r>
      <w:r w:rsidRPr="001B309C">
        <w:rPr>
          <w:lang w:val="lt-LT"/>
        </w:rPr>
        <w:tab/>
      </w:r>
      <w:r w:rsidRPr="001B309C">
        <w:rPr>
          <w:lang w:val="lt-LT"/>
        </w:rPr>
        <w:tab/>
      </w:r>
      <w:r w:rsidRPr="001B309C">
        <w:rPr>
          <w:lang w:val="lt-LT"/>
        </w:rPr>
        <w:tab/>
        <w:t xml:space="preserve">        Mindaugas Sinkevičius</w:t>
      </w: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CE05BC" w:rsidP="00AD0083">
      <w:pPr>
        <w:jc w:val="both"/>
        <w:rPr>
          <w:lang w:val="lt-LT"/>
        </w:rPr>
      </w:pPr>
      <w:r w:rsidRPr="001B309C">
        <w:rPr>
          <w:lang w:val="lt-LT"/>
        </w:rPr>
        <w:t>Eugenijus Sabutis</w:t>
      </w:r>
    </w:p>
    <w:p w:rsidR="00CE05BC" w:rsidRPr="001B309C" w:rsidRDefault="00CE05BC" w:rsidP="00AD0083">
      <w:pPr>
        <w:jc w:val="both"/>
        <w:rPr>
          <w:lang w:val="lt-LT"/>
        </w:rPr>
      </w:pPr>
    </w:p>
    <w:p w:rsidR="00CE05BC" w:rsidRPr="001B309C" w:rsidRDefault="009A3D90" w:rsidP="00AD0083">
      <w:pPr>
        <w:jc w:val="both"/>
        <w:rPr>
          <w:lang w:val="lt-LT"/>
        </w:rPr>
      </w:pPr>
      <w:r w:rsidRPr="001B309C">
        <w:rPr>
          <w:lang w:val="lt-LT"/>
        </w:rPr>
        <w:t>Valdas Majauskas</w:t>
      </w:r>
    </w:p>
    <w:p w:rsidR="00CE05BC" w:rsidRPr="001B309C" w:rsidRDefault="00CE05BC" w:rsidP="00AD0083">
      <w:pPr>
        <w:jc w:val="both"/>
        <w:rPr>
          <w:lang w:val="lt-LT"/>
        </w:rPr>
      </w:pPr>
    </w:p>
    <w:p w:rsidR="00CE05BC" w:rsidRPr="001B309C" w:rsidRDefault="00060920" w:rsidP="00AD0083">
      <w:pPr>
        <w:jc w:val="both"/>
        <w:rPr>
          <w:lang w:val="lt-LT"/>
        </w:rPr>
      </w:pPr>
      <w:r w:rsidRPr="001B309C">
        <w:rPr>
          <w:lang w:val="lt-LT"/>
        </w:rPr>
        <w:t>Valda Koženiauskienė</w:t>
      </w:r>
    </w:p>
    <w:p w:rsidR="00B07B74" w:rsidRDefault="00B07B74" w:rsidP="00AD0083">
      <w:pPr>
        <w:jc w:val="both"/>
        <w:rPr>
          <w:color w:val="000000" w:themeColor="text1"/>
          <w:lang w:val="lt-LT"/>
        </w:rPr>
      </w:pPr>
    </w:p>
    <w:p w:rsidR="00CE05BC" w:rsidRPr="00B07B74" w:rsidRDefault="00CE05BC" w:rsidP="00AD0083">
      <w:pPr>
        <w:jc w:val="both"/>
        <w:rPr>
          <w:color w:val="000000" w:themeColor="text1"/>
          <w:lang w:val="lt-LT"/>
        </w:rPr>
      </w:pPr>
      <w:r w:rsidRPr="00B07B74">
        <w:rPr>
          <w:color w:val="000000" w:themeColor="text1"/>
          <w:lang w:val="lt-LT"/>
        </w:rPr>
        <w:t>Justas Budriūnas</w:t>
      </w: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AD0083" w:rsidP="00AD0083">
      <w:pPr>
        <w:rPr>
          <w:lang w:val="lt-LT"/>
        </w:rPr>
      </w:pPr>
    </w:p>
    <w:p w:rsidR="00AD0083" w:rsidRPr="001B309C" w:rsidRDefault="00AD0083" w:rsidP="00AD0083">
      <w:pPr>
        <w:rPr>
          <w:lang w:val="lt-LT"/>
        </w:rPr>
      </w:pPr>
      <w:r w:rsidRPr="001B309C">
        <w:rPr>
          <w:lang w:val="lt-LT"/>
        </w:rPr>
        <w:t xml:space="preserve">Ekonomikos, finansų ir verslo plėtros komitetas                       Kaimo reikalų komitetas                                       </w:t>
      </w:r>
    </w:p>
    <w:p w:rsidR="00AD0083" w:rsidRPr="001B309C" w:rsidRDefault="00AD0083" w:rsidP="00AD0083">
      <w:pPr>
        <w:rPr>
          <w:lang w:val="lt-LT"/>
        </w:rPr>
      </w:pPr>
      <w:r w:rsidRPr="001B309C">
        <w:rPr>
          <w:lang w:val="lt-LT"/>
        </w:rPr>
        <w:t>Švietimo, kultūros, sporto ir jaunimo reikalų komitetas</w:t>
      </w:r>
    </w:p>
    <w:p w:rsidR="009A3D90" w:rsidRPr="001B309C" w:rsidRDefault="00AD0083" w:rsidP="00CE05BC">
      <w:pPr>
        <w:rPr>
          <w:lang w:val="lt-LT"/>
        </w:rPr>
      </w:pPr>
      <w:r w:rsidRPr="001B309C">
        <w:rPr>
          <w:lang w:val="lt-LT"/>
        </w:rPr>
        <w:t xml:space="preserve">Sveikatos, ekologijos ir socialinių reikalų komitetas         </w:t>
      </w:r>
      <w:r w:rsidR="00CE05BC" w:rsidRPr="001B309C">
        <w:rPr>
          <w:lang w:val="lt-LT"/>
        </w:rPr>
        <w:t xml:space="preserve">        Miesto reikalų komitetas</w:t>
      </w:r>
    </w:p>
    <w:p w:rsidR="009A3D90" w:rsidRPr="001B309C" w:rsidRDefault="009A3D90" w:rsidP="00CE05BC">
      <w:pPr>
        <w:rPr>
          <w:lang w:val="lt-LT"/>
        </w:rPr>
      </w:pPr>
    </w:p>
    <w:p w:rsidR="000D26CC" w:rsidRPr="001B309C" w:rsidRDefault="000D26CC">
      <w:pPr>
        <w:spacing w:after="200" w:line="276" w:lineRule="auto"/>
        <w:rPr>
          <w:b/>
          <w:bCs/>
          <w:lang w:val="lt-LT"/>
        </w:rPr>
      </w:pPr>
      <w:r w:rsidRPr="001B309C">
        <w:rPr>
          <w:b/>
          <w:bCs/>
          <w:lang w:val="lt-LT"/>
        </w:rPr>
        <w:br w:type="page"/>
      </w:r>
    </w:p>
    <w:p w:rsidR="00AD0083" w:rsidRPr="001B309C" w:rsidRDefault="00AD0083" w:rsidP="00AD0083">
      <w:pPr>
        <w:jc w:val="center"/>
        <w:rPr>
          <w:b/>
          <w:lang w:val="lt-LT"/>
        </w:rPr>
      </w:pPr>
      <w:r w:rsidRPr="001B309C">
        <w:rPr>
          <w:b/>
          <w:lang w:val="lt-LT"/>
        </w:rPr>
        <w:lastRenderedPageBreak/>
        <w:t>AIŠKINAMASIS RAŠTAS</w:t>
      </w:r>
    </w:p>
    <w:p w:rsidR="00AD0083" w:rsidRPr="001B309C" w:rsidRDefault="00AD0083" w:rsidP="00AD0083">
      <w:pPr>
        <w:jc w:val="center"/>
        <w:rPr>
          <w:lang w:val="lt-LT"/>
        </w:rPr>
      </w:pPr>
      <w:r w:rsidRPr="001B309C">
        <w:rPr>
          <w:b/>
          <w:lang w:val="lt-LT"/>
        </w:rPr>
        <w:t>(</w:t>
      </w:r>
      <w:r w:rsidRPr="001B309C">
        <w:rPr>
          <w:lang w:val="lt-LT"/>
        </w:rPr>
        <w:t>prie sprendimo projekto)</w:t>
      </w:r>
    </w:p>
    <w:p w:rsidR="007B782A" w:rsidRPr="00B07B74" w:rsidRDefault="007B782A" w:rsidP="007B782A">
      <w:pPr>
        <w:spacing w:before="60"/>
        <w:jc w:val="center"/>
        <w:rPr>
          <w:b/>
          <w:bCs/>
          <w:caps/>
          <w:color w:val="000000" w:themeColor="text1"/>
          <w:lang w:val="lt-LT"/>
        </w:rPr>
      </w:pPr>
      <w:r w:rsidRPr="00B07B74">
        <w:rPr>
          <w:b/>
          <w:bCs/>
          <w:caps/>
          <w:color w:val="000000" w:themeColor="text1"/>
          <w:lang w:val="lt-LT"/>
        </w:rPr>
        <w:t>DĖL 2019 M. RUGSĖJO 19 D. JONAVOS RAJONO SAVIVALDYBĖS TARYBOS SPRENDIMO NR. 1TS-170 „DĖL JONAVOS RAJONO SAVIVALDYBĖS TARYBOS VEIKLOS REGLAMENTO patvirtinimo“ DALINIO PAKEITIMO</w:t>
      </w:r>
    </w:p>
    <w:p w:rsidR="00AD0083" w:rsidRPr="001B309C" w:rsidRDefault="000D26CC" w:rsidP="00AD0083">
      <w:pPr>
        <w:jc w:val="center"/>
        <w:rPr>
          <w:lang w:val="lt-LT"/>
        </w:rPr>
      </w:pPr>
      <w:r w:rsidRPr="001B309C">
        <w:rPr>
          <w:lang w:val="lt-LT"/>
        </w:rPr>
        <w:t>2020-07-</w:t>
      </w:r>
      <w:r w:rsidR="00E8682D">
        <w:rPr>
          <w:lang w:val="lt-LT"/>
        </w:rPr>
        <w:t>22</w:t>
      </w:r>
    </w:p>
    <w:p w:rsidR="00AD0083" w:rsidRPr="001B309C" w:rsidRDefault="00AD0083" w:rsidP="00AD0083">
      <w:pPr>
        <w:rPr>
          <w:lang w:val="lt-LT"/>
        </w:rPr>
      </w:pPr>
      <w:r w:rsidRPr="001B309C">
        <w:rPr>
          <w:lang w:val="lt-LT"/>
        </w:rPr>
        <w:tab/>
      </w:r>
    </w:p>
    <w:p w:rsidR="00AD0083" w:rsidRPr="001B309C" w:rsidRDefault="00AD0083" w:rsidP="00AD0083">
      <w:pPr>
        <w:pStyle w:val="Sraopastraipa1"/>
        <w:numPr>
          <w:ilvl w:val="0"/>
          <w:numId w:val="1"/>
        </w:numPr>
        <w:spacing w:after="0"/>
        <w:jc w:val="both"/>
        <w:rPr>
          <w:rFonts w:ascii="Times New Roman" w:hAnsi="Times New Roman"/>
          <w:b/>
          <w:sz w:val="24"/>
          <w:szCs w:val="24"/>
        </w:rPr>
      </w:pPr>
      <w:r w:rsidRPr="001B309C">
        <w:rPr>
          <w:rFonts w:ascii="Times New Roman" w:hAnsi="Times New Roman"/>
          <w:b/>
          <w:sz w:val="24"/>
          <w:szCs w:val="24"/>
        </w:rPr>
        <w:t>Sprendimo projekto tikslai ir uždaviniai.</w:t>
      </w:r>
    </w:p>
    <w:p w:rsidR="000D26CC" w:rsidRPr="001B309C" w:rsidRDefault="00AD0083" w:rsidP="00AD0083">
      <w:pPr>
        <w:tabs>
          <w:tab w:val="left" w:pos="0"/>
          <w:tab w:val="left" w:pos="567"/>
        </w:tabs>
        <w:jc w:val="both"/>
        <w:rPr>
          <w:lang w:val="lt-LT"/>
        </w:rPr>
      </w:pPr>
      <w:r w:rsidRPr="001B309C">
        <w:rPr>
          <w:lang w:val="lt-LT"/>
        </w:rPr>
        <w:tab/>
        <w:t>Sprendimo projekto tikslas – patvirtinti naują Jonavos rajono savivaldybės tarybos veiklos reglamentą</w:t>
      </w:r>
      <w:r w:rsidR="000D26CC" w:rsidRPr="001B309C">
        <w:rPr>
          <w:lang w:val="lt-LT"/>
        </w:rPr>
        <w:t xml:space="preserve"> dėl įsigaliojusių teisės aktų pakeitimų bei atitinkamų LR Vyriausybės atstovo raštiškų pastabų dėl poreikio pakeisti kai kurias reglamento nuostatas.</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VIETOS SAVIVALDOS ĮSTATYMO NR. I-533 13, 14 IR 15 STRAIPSNIŲ PAKEITIMO ĮSTATYMAS, 2020 m. kovo 17 d. Nr. XIII-2818</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VIETOS SAVIVALDOS ĮSTATYMO NR. I-533 13, 14 IR 15 STRAIPSNIŲ PAKEITIMO ĮSTATYMAS, 2020 m. kovo 31 d. Nr. XIII-2829</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SAVIVALDYBIŲ TARYBŲ RINKIMŲ ĮSTATYMO NR. I-532 2, 8, 9, 12, 13, 14, 15, 16, 21, 22, 23, 29, 31, 32, 34, 35, 36, 37, 38, 39, 41, 43, 48, 57, 58, 61, 64, 68, 73, 77, 86, 88, 89, 90, 91 STRAIPSNIŲ PAKEITIMO IR ĮSTATYMO PAPILDYMO 371 STRAIPSNIU ĮSTATYMAS, 2020 m. sausio 14 d. Nr. XIII-2786</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VYRIAUSYBĖ NUTARIMAS DĖL ADMINISTRACINIŲ VIENETŲ IR GYVENAMŲJŲ VIETOVIŲ TERITORIJŲ RIBŲ IR PAVADINIMŲ TVARKYMO TAISYKLIŲ PATVIRTINIMO, 1996 m. birželio 3 d. Nr. 651</w:t>
      </w:r>
    </w:p>
    <w:p w:rsidR="00AD0083" w:rsidRPr="001B309C" w:rsidRDefault="00AD0083" w:rsidP="00AD0083">
      <w:pPr>
        <w:pStyle w:val="Sraopastraipa1"/>
        <w:spacing w:after="0"/>
        <w:ind w:left="0"/>
        <w:jc w:val="both"/>
        <w:rPr>
          <w:rFonts w:ascii="Times New Roman" w:hAnsi="Times New Roman"/>
          <w:sz w:val="24"/>
          <w:szCs w:val="24"/>
        </w:rPr>
      </w:pPr>
    </w:p>
    <w:p w:rsidR="00AD0083" w:rsidRPr="001B309C" w:rsidRDefault="00AD0083" w:rsidP="00AD0083">
      <w:pPr>
        <w:pStyle w:val="Sraopastraipa1"/>
        <w:numPr>
          <w:ilvl w:val="0"/>
          <w:numId w:val="1"/>
        </w:numPr>
        <w:tabs>
          <w:tab w:val="left" w:pos="1620"/>
        </w:tabs>
        <w:ind w:left="0" w:firstLine="1290"/>
        <w:jc w:val="both"/>
        <w:rPr>
          <w:rFonts w:ascii="Times New Roman" w:hAnsi="Times New Roman"/>
          <w:b/>
          <w:sz w:val="24"/>
          <w:szCs w:val="24"/>
        </w:rPr>
      </w:pPr>
      <w:r w:rsidRPr="001B309C">
        <w:rPr>
          <w:rFonts w:ascii="Times New Roman" w:hAnsi="Times New Roman"/>
          <w:b/>
          <w:sz w:val="24"/>
          <w:szCs w:val="24"/>
        </w:rPr>
        <w:t>Teisinis reglamentavimas, kuriuo vadovaujantis parengtas sprendimo projektas.</w:t>
      </w:r>
    </w:p>
    <w:p w:rsidR="00AD0083" w:rsidRPr="001B309C" w:rsidRDefault="00AD0083" w:rsidP="00AD0083">
      <w:pPr>
        <w:pStyle w:val="Sraopastraipa1"/>
        <w:spacing w:after="0" w:line="240" w:lineRule="auto"/>
        <w:ind w:left="0"/>
        <w:jc w:val="both"/>
        <w:rPr>
          <w:rFonts w:ascii="Times New Roman" w:hAnsi="Times New Roman"/>
          <w:sz w:val="24"/>
          <w:szCs w:val="24"/>
        </w:rPr>
      </w:pPr>
      <w:r w:rsidRPr="001B309C">
        <w:rPr>
          <w:rFonts w:ascii="Times New Roman" w:hAnsi="Times New Roman"/>
          <w:sz w:val="24"/>
          <w:szCs w:val="24"/>
        </w:rPr>
        <w:t xml:space="preserve">         Lietuvos Respublikos vietos savivaldos įstatymo 16 str. 2 dalies 1 punktu.</w:t>
      </w:r>
    </w:p>
    <w:p w:rsidR="00AD0083" w:rsidRPr="001B309C" w:rsidRDefault="00AD0083" w:rsidP="00AD0083">
      <w:pPr>
        <w:pStyle w:val="Sraopastraipa1"/>
        <w:spacing w:after="0" w:line="240" w:lineRule="auto"/>
        <w:ind w:left="0"/>
        <w:jc w:val="both"/>
        <w:rPr>
          <w:rFonts w:ascii="Times New Roman" w:hAnsi="Times New Roman"/>
          <w:sz w:val="24"/>
          <w:szCs w:val="24"/>
        </w:rPr>
      </w:pPr>
    </w:p>
    <w:p w:rsidR="00AD0083" w:rsidRPr="00CB3BC3" w:rsidRDefault="00AD0083" w:rsidP="00AD0083">
      <w:pPr>
        <w:pStyle w:val="Sraopastraipa1"/>
        <w:numPr>
          <w:ilvl w:val="0"/>
          <w:numId w:val="1"/>
        </w:numPr>
        <w:jc w:val="both"/>
        <w:rPr>
          <w:rFonts w:ascii="Times New Roman" w:hAnsi="Times New Roman"/>
          <w:b/>
          <w:sz w:val="24"/>
          <w:szCs w:val="24"/>
        </w:rPr>
      </w:pPr>
      <w:r w:rsidRPr="001B309C">
        <w:rPr>
          <w:rFonts w:ascii="Times New Roman" w:hAnsi="Times New Roman"/>
          <w:b/>
          <w:sz w:val="24"/>
          <w:szCs w:val="24"/>
        </w:rPr>
        <w:t>Galimos sprendimo priėmimo pasekmės</w:t>
      </w:r>
      <w:r w:rsidRPr="00CB3BC3">
        <w:rPr>
          <w:rFonts w:ascii="Times New Roman" w:hAnsi="Times New Roman"/>
          <w:b/>
          <w:sz w:val="24"/>
          <w:szCs w:val="24"/>
        </w:rPr>
        <w:t>.</w:t>
      </w:r>
    </w:p>
    <w:p w:rsidR="00AD0083" w:rsidRDefault="00AD0083" w:rsidP="00AD0083">
      <w:pPr>
        <w:pStyle w:val="Sraopastraipa1"/>
        <w:ind w:left="567"/>
        <w:jc w:val="both"/>
        <w:rPr>
          <w:rFonts w:ascii="Times New Roman" w:hAnsi="Times New Roman"/>
          <w:sz w:val="24"/>
          <w:szCs w:val="24"/>
        </w:rPr>
      </w:pPr>
      <w:r w:rsidRPr="00CB3BC3">
        <w:rPr>
          <w:rFonts w:ascii="Times New Roman" w:hAnsi="Times New Roman"/>
          <w:sz w:val="24"/>
          <w:szCs w:val="24"/>
        </w:rPr>
        <w:t>Neigiamų pasekmių nenumatoma.</w:t>
      </w:r>
    </w:p>
    <w:p w:rsidR="00AD0083" w:rsidRPr="00CB3BC3" w:rsidRDefault="00AD0083" w:rsidP="00AD0083">
      <w:pPr>
        <w:pStyle w:val="Sraopastraipa1"/>
        <w:ind w:left="0" w:firstLine="1290"/>
        <w:jc w:val="both"/>
        <w:rPr>
          <w:rFonts w:ascii="Times New Roman" w:hAnsi="Times New Roman"/>
          <w:sz w:val="24"/>
          <w:szCs w:val="24"/>
        </w:rPr>
      </w:pPr>
    </w:p>
    <w:p w:rsidR="00AD0083" w:rsidRDefault="00AD0083" w:rsidP="00AD0083">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Keičiami ar naikinami teisės aktai.</w:t>
      </w:r>
    </w:p>
    <w:p w:rsidR="00AD0083" w:rsidRDefault="00AD0083" w:rsidP="000D76D4">
      <w:pPr>
        <w:pStyle w:val="Sraopastraipa1"/>
        <w:spacing w:after="0" w:line="240" w:lineRule="auto"/>
        <w:ind w:left="0" w:firstLine="567"/>
        <w:jc w:val="both"/>
        <w:rPr>
          <w:rFonts w:ascii="Times New Roman" w:hAnsi="Times New Roman"/>
          <w:sz w:val="24"/>
          <w:szCs w:val="24"/>
        </w:rPr>
      </w:pPr>
      <w:r>
        <w:rPr>
          <w:rFonts w:ascii="Times New Roman" w:hAnsi="Times New Roman"/>
          <w:sz w:val="24"/>
          <w:szCs w:val="24"/>
        </w:rPr>
        <w:t xml:space="preserve">Šiuo sprendimu </w:t>
      </w:r>
      <w:r w:rsidR="00D25EFF">
        <w:rPr>
          <w:rFonts w:ascii="Times New Roman" w:hAnsi="Times New Roman"/>
          <w:sz w:val="24"/>
          <w:szCs w:val="24"/>
        </w:rPr>
        <w:t xml:space="preserve">keičiamas </w:t>
      </w:r>
      <w:r w:rsidR="000D26CC">
        <w:rPr>
          <w:rFonts w:ascii="Times New Roman" w:hAnsi="Times New Roman"/>
          <w:sz w:val="24"/>
          <w:szCs w:val="24"/>
        </w:rPr>
        <w:t>2019</w:t>
      </w:r>
      <w:r>
        <w:rPr>
          <w:rFonts w:ascii="Times New Roman" w:hAnsi="Times New Roman"/>
          <w:sz w:val="24"/>
          <w:szCs w:val="24"/>
        </w:rPr>
        <w:t xml:space="preserve"> m. </w:t>
      </w:r>
      <w:r w:rsidR="000D26CC">
        <w:rPr>
          <w:rFonts w:ascii="Times New Roman" w:hAnsi="Times New Roman"/>
          <w:sz w:val="24"/>
          <w:szCs w:val="24"/>
        </w:rPr>
        <w:t>rugsėjo</w:t>
      </w:r>
      <w:r>
        <w:rPr>
          <w:rFonts w:ascii="Times New Roman" w:hAnsi="Times New Roman"/>
          <w:sz w:val="24"/>
          <w:szCs w:val="24"/>
        </w:rPr>
        <w:t xml:space="preserve"> </w:t>
      </w:r>
      <w:r w:rsidR="000D26CC">
        <w:rPr>
          <w:rFonts w:ascii="Times New Roman" w:hAnsi="Times New Roman"/>
          <w:sz w:val="24"/>
          <w:szCs w:val="24"/>
        </w:rPr>
        <w:t>19</w:t>
      </w:r>
      <w:r>
        <w:rPr>
          <w:rFonts w:ascii="Times New Roman" w:hAnsi="Times New Roman"/>
          <w:sz w:val="24"/>
          <w:szCs w:val="24"/>
        </w:rPr>
        <w:t xml:space="preserve"> d. sprendimu Nr. 1TS–</w:t>
      </w:r>
      <w:r w:rsidR="003549E0">
        <w:rPr>
          <w:rFonts w:ascii="Times New Roman" w:hAnsi="Times New Roman"/>
          <w:sz w:val="24"/>
          <w:szCs w:val="24"/>
        </w:rPr>
        <w:t>170</w:t>
      </w:r>
      <w:r>
        <w:rPr>
          <w:rFonts w:ascii="Times New Roman" w:hAnsi="Times New Roman"/>
          <w:sz w:val="24"/>
          <w:szCs w:val="24"/>
        </w:rPr>
        <w:t xml:space="preserve"> patvirtintas Jonavos rajono savivaldy</w:t>
      </w:r>
      <w:r w:rsidR="000D76D4">
        <w:rPr>
          <w:rFonts w:ascii="Times New Roman" w:hAnsi="Times New Roman"/>
          <w:sz w:val="24"/>
          <w:szCs w:val="24"/>
        </w:rPr>
        <w:t>bės tarybos veiklos reglamentas.</w:t>
      </w:r>
    </w:p>
    <w:p w:rsidR="000D76D4" w:rsidRDefault="000D76D4" w:rsidP="000D76D4">
      <w:pPr>
        <w:pStyle w:val="Sraopastraipa1"/>
        <w:spacing w:after="0" w:line="240" w:lineRule="auto"/>
        <w:ind w:left="0" w:firstLine="567"/>
        <w:jc w:val="both"/>
        <w:rPr>
          <w:rFonts w:ascii="Times New Roman" w:hAnsi="Times New Roman"/>
          <w:sz w:val="24"/>
          <w:szCs w:val="24"/>
        </w:rPr>
      </w:pPr>
    </w:p>
    <w:p w:rsidR="000D76D4" w:rsidRPr="00C342EC" w:rsidRDefault="000D76D4" w:rsidP="000D76D4">
      <w:pPr>
        <w:pStyle w:val="Sraopastraipa"/>
        <w:numPr>
          <w:ilvl w:val="0"/>
          <w:numId w:val="1"/>
        </w:numPr>
        <w:spacing w:after="200" w:line="276" w:lineRule="auto"/>
        <w:jc w:val="both"/>
        <w:rPr>
          <w:rFonts w:eastAsia="Calibri"/>
          <w:b/>
          <w:lang w:val="lt-LT"/>
        </w:rPr>
      </w:pPr>
      <w:r w:rsidRPr="00C342EC">
        <w:rPr>
          <w:rFonts w:eastAsia="Calibri"/>
          <w:b/>
          <w:lang w:val="lt-LT"/>
        </w:rPr>
        <w:t xml:space="preserve">Antikorupcinis vertinimas. </w:t>
      </w:r>
    </w:p>
    <w:p w:rsidR="000D76D4" w:rsidRPr="00C342EC" w:rsidRDefault="000D76D4" w:rsidP="000D76D4">
      <w:pPr>
        <w:spacing w:after="200" w:line="276" w:lineRule="auto"/>
        <w:ind w:firstLine="1290"/>
        <w:contextualSpacing/>
        <w:jc w:val="both"/>
        <w:rPr>
          <w:rFonts w:eastAsia="Calibri"/>
          <w:lang w:val="lt-LT"/>
        </w:rPr>
      </w:pPr>
      <w:r w:rsidRPr="00C342EC">
        <w:rPr>
          <w:rFonts w:eastAsia="Calibri"/>
          <w:lang w:val="lt-LT"/>
        </w:rPr>
        <w:t>Vadovaujantis LR korupcijos prevencijos įstatymo 8 str. 1 d., sprendimo projekto antikorupcinis vertinimas neatliekamas, nes sprendime nenumatoma reguliuoti visuomeninius santykius, numatytus šio įstatymo 8 straipsnio 1 dalyje.</w:t>
      </w:r>
    </w:p>
    <w:p w:rsidR="00AD0083" w:rsidRPr="00CB3BC3" w:rsidRDefault="00AD0083" w:rsidP="00AD0083">
      <w:pPr>
        <w:pStyle w:val="Sraopastraipa1"/>
        <w:ind w:left="0" w:firstLine="1290"/>
        <w:jc w:val="both"/>
        <w:rPr>
          <w:rFonts w:ascii="Times New Roman" w:hAnsi="Times New Roman"/>
          <w:sz w:val="24"/>
          <w:szCs w:val="24"/>
        </w:rPr>
      </w:pPr>
    </w:p>
    <w:p w:rsidR="00AD0083" w:rsidRPr="00CB3BC3" w:rsidRDefault="00AD0083" w:rsidP="00AD0083">
      <w:pPr>
        <w:jc w:val="both"/>
        <w:rPr>
          <w:lang w:val="lt-LT"/>
        </w:rPr>
      </w:pPr>
    </w:p>
    <w:p w:rsidR="00AD0083" w:rsidRDefault="00AD0083" w:rsidP="00AD0083">
      <w:pPr>
        <w:rPr>
          <w:lang w:val="lt-LT"/>
        </w:rPr>
      </w:pPr>
      <w:r>
        <w:rPr>
          <w:lang w:val="lt-LT"/>
        </w:rPr>
        <w:t xml:space="preserve">Teisės </w:t>
      </w:r>
      <w:r w:rsidR="003549E0">
        <w:rPr>
          <w:lang w:val="lt-LT"/>
        </w:rPr>
        <w:t xml:space="preserve">ir personalo </w:t>
      </w:r>
      <w:r>
        <w:rPr>
          <w:lang w:val="lt-LT"/>
        </w:rPr>
        <w:t>skyriaus vedėjas</w:t>
      </w:r>
      <w:r>
        <w:rPr>
          <w:lang w:val="lt-LT"/>
        </w:rPr>
        <w:tab/>
      </w:r>
      <w:r>
        <w:rPr>
          <w:lang w:val="lt-LT"/>
        </w:rPr>
        <w:tab/>
      </w:r>
      <w:r>
        <w:rPr>
          <w:lang w:val="lt-LT"/>
        </w:rPr>
        <w:tab/>
      </w:r>
      <w:r>
        <w:rPr>
          <w:lang w:val="lt-LT"/>
        </w:rPr>
        <w:tab/>
        <w:t>Justas Budriūnas</w:t>
      </w: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sectPr w:rsidR="007B782A">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39A1" w:rsidRDefault="005239A1" w:rsidP="00C342EC">
      <w:r>
        <w:separator/>
      </w:r>
    </w:p>
  </w:endnote>
  <w:endnote w:type="continuationSeparator" w:id="0">
    <w:p w:rsidR="005239A1" w:rsidRDefault="005239A1" w:rsidP="00C3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39A1" w:rsidRDefault="005239A1" w:rsidP="00C342EC">
      <w:r>
        <w:separator/>
      </w:r>
    </w:p>
  </w:footnote>
  <w:footnote w:type="continuationSeparator" w:id="0">
    <w:p w:rsidR="005239A1" w:rsidRDefault="005239A1" w:rsidP="00C3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42EC" w:rsidRPr="00C342EC" w:rsidRDefault="00C342EC">
    <w:pPr>
      <w:pStyle w:val="Antrats"/>
      <w:rPr>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2686A"/>
    <w:multiLevelType w:val="hybridMultilevel"/>
    <w:tmpl w:val="6184A3BE"/>
    <w:lvl w:ilvl="0" w:tplc="3B1E3D06">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DF4523"/>
    <w:multiLevelType w:val="hybridMultilevel"/>
    <w:tmpl w:val="4ECEB8C4"/>
    <w:lvl w:ilvl="0" w:tplc="1B62F5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83"/>
    <w:rsid w:val="000424C4"/>
    <w:rsid w:val="00060920"/>
    <w:rsid w:val="000D26CC"/>
    <w:rsid w:val="000D2E5C"/>
    <w:rsid w:val="000D76D4"/>
    <w:rsid w:val="001857B0"/>
    <w:rsid w:val="001B309C"/>
    <w:rsid w:val="00226A62"/>
    <w:rsid w:val="003549E0"/>
    <w:rsid w:val="00357A7D"/>
    <w:rsid w:val="0037153B"/>
    <w:rsid w:val="00382564"/>
    <w:rsid w:val="005239A1"/>
    <w:rsid w:val="00535D1A"/>
    <w:rsid w:val="00701C33"/>
    <w:rsid w:val="007B782A"/>
    <w:rsid w:val="00804F1E"/>
    <w:rsid w:val="00827209"/>
    <w:rsid w:val="008D2922"/>
    <w:rsid w:val="009A3D90"/>
    <w:rsid w:val="00AD0083"/>
    <w:rsid w:val="00B07B74"/>
    <w:rsid w:val="00C342EC"/>
    <w:rsid w:val="00CE05BC"/>
    <w:rsid w:val="00D25EFF"/>
    <w:rsid w:val="00D47939"/>
    <w:rsid w:val="00E100D0"/>
    <w:rsid w:val="00E8682D"/>
    <w:rsid w:val="00F07843"/>
    <w:rsid w:val="00FA4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1B3D"/>
  <w15:docId w15:val="{5865F00B-8006-4D5F-9C68-DF99F1C9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08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AD0083"/>
    <w:pPr>
      <w:spacing w:after="200" w:line="276" w:lineRule="auto"/>
      <w:ind w:left="720"/>
      <w:contextualSpacing/>
    </w:pPr>
    <w:rPr>
      <w:rFonts w:ascii="Calibri" w:eastAsia="Calibri" w:hAnsi="Calibri"/>
      <w:sz w:val="22"/>
      <w:szCs w:val="22"/>
      <w:lang w:val="lt-LT"/>
    </w:rPr>
  </w:style>
  <w:style w:type="paragraph" w:styleId="Sraopastraipa">
    <w:name w:val="List Paragraph"/>
    <w:basedOn w:val="prastasis"/>
    <w:uiPriority w:val="34"/>
    <w:qFormat/>
    <w:rsid w:val="000D76D4"/>
    <w:pPr>
      <w:ind w:left="720"/>
      <w:contextualSpacing/>
    </w:pPr>
  </w:style>
  <w:style w:type="paragraph" w:styleId="Antrats">
    <w:name w:val="header"/>
    <w:basedOn w:val="prastasis"/>
    <w:link w:val="AntratsDiagrama"/>
    <w:uiPriority w:val="99"/>
    <w:unhideWhenUsed/>
    <w:rsid w:val="00C342EC"/>
    <w:pPr>
      <w:tabs>
        <w:tab w:val="center" w:pos="4819"/>
        <w:tab w:val="right" w:pos="9638"/>
      </w:tabs>
    </w:pPr>
  </w:style>
  <w:style w:type="character" w:customStyle="1" w:styleId="AntratsDiagrama">
    <w:name w:val="Antraštės Diagrama"/>
    <w:basedOn w:val="Numatytasispastraiposriftas"/>
    <w:link w:val="Antrats"/>
    <w:uiPriority w:val="99"/>
    <w:rsid w:val="00C342EC"/>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C342EC"/>
    <w:pPr>
      <w:tabs>
        <w:tab w:val="center" w:pos="4819"/>
        <w:tab w:val="right" w:pos="9638"/>
      </w:tabs>
    </w:pPr>
  </w:style>
  <w:style w:type="character" w:customStyle="1" w:styleId="PoratDiagrama">
    <w:name w:val="Poraštė Diagrama"/>
    <w:basedOn w:val="Numatytasispastraiposriftas"/>
    <w:link w:val="Porat"/>
    <w:uiPriority w:val="99"/>
    <w:rsid w:val="00C342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2444</Words>
  <Characters>1394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Budriūnas</dc:creator>
  <cp:lastModifiedBy>Gražina Paulauskienė</cp:lastModifiedBy>
  <cp:revision>18</cp:revision>
  <dcterms:created xsi:type="dcterms:W3CDTF">2020-07-23T12:46:00Z</dcterms:created>
  <dcterms:modified xsi:type="dcterms:W3CDTF">2020-07-30T07:52:00Z</dcterms:modified>
</cp:coreProperties>
</file>