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20DB" w:rsidRPr="00A15981" w:rsidRDefault="004420DB" w:rsidP="004420DB">
      <w:pPr>
        <w:rPr>
          <w:b/>
          <w:bCs/>
          <w:sz w:val="24"/>
          <w:szCs w:val="24"/>
        </w:rPr>
      </w:pPr>
      <w:r>
        <w:rPr>
          <w:noProof/>
          <w:lang w:val="lt-LT" w:eastAsia="lt-LT"/>
        </w:rPr>
        <mc:AlternateContent>
          <mc:Choice Requires="wps">
            <w:drawing>
              <wp:anchor distT="0" distB="0" distL="114300" distR="114300" simplePos="0" relativeHeight="251659264" behindDoc="0" locked="0" layoutInCell="1" allowOverlap="1" wp14:anchorId="27C00178" wp14:editId="0C0516F0">
                <wp:simplePos x="0" y="0"/>
                <wp:positionH relativeFrom="column">
                  <wp:posOffset>3657600</wp:posOffset>
                </wp:positionH>
                <wp:positionV relativeFrom="paragraph">
                  <wp:posOffset>-374650</wp:posOffset>
                </wp:positionV>
                <wp:extent cx="2400300" cy="342900"/>
                <wp:effectExtent l="0"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DB" w:rsidRDefault="004420DB" w:rsidP="004420DB">
                            <w:pPr>
                              <w:rPr>
                                <w:b/>
                                <w:sz w:val="24"/>
                                <w:lang w:val="lt-LT"/>
                              </w:rPr>
                            </w:pPr>
                            <w:r>
                              <w:rPr>
                                <w:rFonts w:ascii="Arial" w:hAnsi="Arial" w:cs="Arial"/>
                                <w:b/>
                                <w:sz w:val="24"/>
                                <w:lang w:val="lt-LT"/>
                              </w:rPr>
                              <w:t>Projektas</w:t>
                            </w:r>
                            <w:r>
                              <w:rPr>
                                <w:b/>
                                <w:sz w:val="24"/>
                                <w:lang w:val="lt-LT"/>
                              </w:rPr>
                              <w:t xml:space="preserve"> Nr. 12 TS-</w:t>
                            </w:r>
                            <w:r w:rsidR="00750941">
                              <w:rPr>
                                <w:b/>
                                <w:sz w:val="24"/>
                                <w:lang w:val="lt-LT"/>
                              </w:rP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00178"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4420DB" w:rsidRDefault="004420DB" w:rsidP="004420DB">
                      <w:pPr>
                        <w:rPr>
                          <w:b/>
                          <w:sz w:val="24"/>
                          <w:lang w:val="lt-LT"/>
                        </w:rPr>
                      </w:pPr>
                      <w:r>
                        <w:rPr>
                          <w:rFonts w:ascii="Arial" w:hAnsi="Arial" w:cs="Arial"/>
                          <w:b/>
                          <w:sz w:val="24"/>
                          <w:lang w:val="lt-LT"/>
                        </w:rPr>
                        <w:t>Projektas</w:t>
                      </w:r>
                      <w:r>
                        <w:rPr>
                          <w:b/>
                          <w:sz w:val="24"/>
                          <w:lang w:val="lt-LT"/>
                        </w:rPr>
                        <w:t xml:space="preserve"> Nr. 12 TS-</w:t>
                      </w:r>
                      <w:r w:rsidR="00750941">
                        <w:rPr>
                          <w:b/>
                          <w:sz w:val="24"/>
                          <w:lang w:val="lt-LT"/>
                        </w:rPr>
                        <w:t>141</w:t>
                      </w:r>
                    </w:p>
                  </w:txbxContent>
                </v:textbox>
              </v:shape>
            </w:pict>
          </mc:Fallback>
        </mc:AlternateContent>
      </w:r>
      <w:r>
        <w:rPr>
          <w:noProof/>
          <w:lang w:val="lt-LT" w:eastAsia="lt-LT"/>
        </w:rPr>
        <w:drawing>
          <wp:anchor distT="0" distB="0" distL="114300" distR="114300" simplePos="0" relativeHeight="251660288" behindDoc="1" locked="0" layoutInCell="1" allowOverlap="1" wp14:anchorId="3A4DAD76" wp14:editId="51044B27">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A15981">
        <w:t xml:space="preserve">    </w:t>
      </w:r>
      <w:r w:rsidR="00A15981" w:rsidRPr="00A15981">
        <w:rPr>
          <w:b/>
          <w:bCs/>
          <w:sz w:val="24"/>
          <w:szCs w:val="24"/>
          <w:highlight w:val="yellow"/>
        </w:rPr>
        <w:t>47.</w:t>
      </w:r>
    </w:p>
    <w:p w:rsidR="004420DB" w:rsidRDefault="004420DB" w:rsidP="004420DB"/>
    <w:p w:rsidR="004420DB" w:rsidRDefault="004420DB" w:rsidP="004420DB"/>
    <w:p w:rsidR="004420DB" w:rsidRDefault="004420DB" w:rsidP="004420DB"/>
    <w:p w:rsidR="004420DB" w:rsidRDefault="004420DB" w:rsidP="004420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420DB" w:rsidTr="00382C8E">
        <w:tc>
          <w:tcPr>
            <w:tcW w:w="9854" w:type="dxa"/>
            <w:tcBorders>
              <w:top w:val="nil"/>
              <w:left w:val="nil"/>
              <w:bottom w:val="nil"/>
              <w:right w:val="nil"/>
            </w:tcBorders>
            <w:hideMark/>
          </w:tcPr>
          <w:p w:rsidR="004420DB" w:rsidRDefault="004420DB" w:rsidP="00382C8E">
            <w:pPr>
              <w:jc w:val="center"/>
              <w:rPr>
                <w:b/>
                <w:bCs/>
                <w:sz w:val="28"/>
                <w:lang w:val="lt-LT"/>
              </w:rPr>
            </w:pPr>
            <w:r>
              <w:rPr>
                <w:b/>
                <w:bCs/>
                <w:sz w:val="28"/>
                <w:lang w:val="lt-LT"/>
              </w:rPr>
              <w:t>JONAVOS  RAJONO  SAVIVALDYBĖS  TARYBA</w:t>
            </w:r>
          </w:p>
        </w:tc>
      </w:tr>
      <w:tr w:rsidR="004420DB" w:rsidTr="00382C8E">
        <w:tc>
          <w:tcPr>
            <w:tcW w:w="9854" w:type="dxa"/>
            <w:tcBorders>
              <w:top w:val="nil"/>
              <w:left w:val="nil"/>
              <w:bottom w:val="nil"/>
              <w:right w:val="nil"/>
            </w:tcBorders>
            <w:hideMark/>
          </w:tcPr>
          <w:p w:rsidR="00750941" w:rsidRDefault="00750941" w:rsidP="00382C8E">
            <w:pPr>
              <w:jc w:val="center"/>
              <w:rPr>
                <w:b/>
                <w:bCs/>
                <w:sz w:val="24"/>
                <w:lang w:val="lt-LT"/>
              </w:rPr>
            </w:pPr>
          </w:p>
          <w:p w:rsidR="004420DB" w:rsidRDefault="004420DB" w:rsidP="00382C8E">
            <w:pPr>
              <w:jc w:val="center"/>
              <w:rPr>
                <w:b/>
                <w:bCs/>
                <w:sz w:val="24"/>
                <w:lang w:val="lt-LT"/>
              </w:rPr>
            </w:pPr>
            <w:r>
              <w:rPr>
                <w:b/>
                <w:bCs/>
                <w:sz w:val="24"/>
                <w:lang w:val="lt-LT"/>
              </w:rPr>
              <w:t>SPRENDIMAS</w:t>
            </w:r>
          </w:p>
          <w:p w:rsidR="00524271" w:rsidRDefault="00524271" w:rsidP="00382C8E">
            <w:pPr>
              <w:jc w:val="center"/>
              <w:rPr>
                <w:sz w:val="24"/>
                <w:lang w:val="lt-LT"/>
              </w:rPr>
            </w:pPr>
          </w:p>
        </w:tc>
      </w:tr>
      <w:tr w:rsidR="004420DB" w:rsidTr="00382C8E">
        <w:tc>
          <w:tcPr>
            <w:tcW w:w="9854" w:type="dxa"/>
            <w:tcBorders>
              <w:top w:val="nil"/>
              <w:left w:val="nil"/>
              <w:bottom w:val="nil"/>
              <w:right w:val="nil"/>
            </w:tcBorders>
            <w:vAlign w:val="bottom"/>
          </w:tcPr>
          <w:p w:rsidR="00524271" w:rsidRDefault="004420DB" w:rsidP="00DA05A9">
            <w:pPr>
              <w:jc w:val="center"/>
              <w:rPr>
                <w:b/>
                <w:bCs/>
                <w:caps/>
                <w:sz w:val="24"/>
                <w:lang w:val="lt-LT"/>
              </w:rPr>
            </w:pPr>
            <w:r>
              <w:rPr>
                <w:b/>
                <w:bCs/>
                <w:caps/>
                <w:sz w:val="24"/>
                <w:lang w:val="lt-LT"/>
              </w:rPr>
              <w:t>DĖL  NEKILNOJAMOJO DAIKTO JONAVOS R. UPNINKŲ K., ŠVENTOSIOS G. 7, nurašymo ir likvidavimo</w:t>
            </w:r>
          </w:p>
        </w:tc>
      </w:tr>
      <w:tr w:rsidR="004420DB" w:rsidTr="00382C8E">
        <w:tc>
          <w:tcPr>
            <w:tcW w:w="9854" w:type="dxa"/>
            <w:tcBorders>
              <w:top w:val="nil"/>
              <w:left w:val="nil"/>
              <w:bottom w:val="nil"/>
              <w:right w:val="nil"/>
            </w:tcBorders>
            <w:vAlign w:val="bottom"/>
            <w:hideMark/>
          </w:tcPr>
          <w:p w:rsidR="004420DB" w:rsidRDefault="004420DB" w:rsidP="004420DB">
            <w:pPr>
              <w:spacing w:before="60"/>
              <w:jc w:val="center"/>
              <w:rPr>
                <w:sz w:val="24"/>
                <w:lang w:val="lt-LT"/>
              </w:rPr>
            </w:pPr>
            <w:r>
              <w:rPr>
                <w:sz w:val="24"/>
                <w:lang w:val="lt-LT"/>
              </w:rPr>
              <w:t xml:space="preserve">2020 m.  rugpjūčio  </w:t>
            </w:r>
            <w:r w:rsidR="00A15981">
              <w:rPr>
                <w:sz w:val="24"/>
                <w:lang w:val="lt-LT"/>
              </w:rPr>
              <w:t>13</w:t>
            </w:r>
            <w:r>
              <w:rPr>
                <w:sz w:val="24"/>
                <w:lang w:val="lt-LT"/>
              </w:rPr>
              <w:t xml:space="preserve">   d. </w:t>
            </w:r>
            <w:r w:rsidR="00A15981">
              <w:rPr>
                <w:sz w:val="24"/>
                <w:lang w:val="lt-LT"/>
              </w:rPr>
              <w:t xml:space="preserve">  </w:t>
            </w:r>
            <w:r>
              <w:rPr>
                <w:sz w:val="24"/>
                <w:lang w:val="lt-LT"/>
              </w:rPr>
              <w:t xml:space="preserve">Nr. </w:t>
            </w:r>
            <w:r w:rsidR="00A15981">
              <w:rPr>
                <w:sz w:val="24"/>
                <w:lang w:val="lt-LT"/>
              </w:rPr>
              <w:t>1TS-</w:t>
            </w:r>
          </w:p>
        </w:tc>
      </w:tr>
      <w:tr w:rsidR="004420DB" w:rsidTr="00382C8E">
        <w:tc>
          <w:tcPr>
            <w:tcW w:w="9854" w:type="dxa"/>
            <w:tcBorders>
              <w:top w:val="nil"/>
              <w:left w:val="nil"/>
              <w:bottom w:val="nil"/>
              <w:right w:val="nil"/>
            </w:tcBorders>
            <w:vAlign w:val="bottom"/>
            <w:hideMark/>
          </w:tcPr>
          <w:p w:rsidR="004420DB" w:rsidRDefault="004420DB" w:rsidP="00382C8E">
            <w:pPr>
              <w:spacing w:before="60"/>
              <w:jc w:val="center"/>
              <w:rPr>
                <w:sz w:val="24"/>
                <w:lang w:val="lt-LT"/>
              </w:rPr>
            </w:pPr>
            <w:r>
              <w:rPr>
                <w:sz w:val="24"/>
                <w:lang w:val="lt-LT"/>
              </w:rPr>
              <w:t>Jonava</w:t>
            </w:r>
          </w:p>
        </w:tc>
      </w:tr>
    </w:tbl>
    <w:p w:rsidR="004420DB" w:rsidRDefault="004420DB" w:rsidP="004420DB">
      <w:pPr>
        <w:jc w:val="both"/>
        <w:rPr>
          <w:sz w:val="24"/>
          <w:lang w:val="lt-LT"/>
        </w:rPr>
      </w:pPr>
    </w:p>
    <w:p w:rsidR="004420DB" w:rsidRDefault="004420DB" w:rsidP="004420DB">
      <w:pPr>
        <w:jc w:val="both"/>
        <w:rPr>
          <w:sz w:val="24"/>
          <w:lang w:val="lt-LT"/>
        </w:rPr>
      </w:pPr>
      <w:r>
        <w:rPr>
          <w:sz w:val="24"/>
          <w:lang w:val="lt-LT"/>
        </w:rPr>
        <w:tab/>
        <w:t xml:space="preserve">Vadovaudamasi Lietuvos Respublikos vietos savivaldos įstatymo 16 straipsnio                 2 dalies 26 punktu, Lietuvos Respublikos valstybės ir savivaldybių turto valdymo, naudojimo ir disponavimo juo įstatymo 26 straipsnio </w:t>
      </w:r>
      <w:r w:rsidRPr="00EC382F">
        <w:rPr>
          <w:sz w:val="24"/>
          <w:lang w:val="lt-LT"/>
        </w:rPr>
        <w:t>1 dalies 1 ir 2 punktu</w:t>
      </w:r>
      <w:r w:rsidRPr="003D2AAA">
        <w:rPr>
          <w:b/>
          <w:sz w:val="24"/>
          <w:lang w:val="lt-LT"/>
        </w:rPr>
        <w:t xml:space="preserve"> </w:t>
      </w:r>
      <w:r>
        <w:rPr>
          <w:sz w:val="24"/>
          <w:lang w:val="lt-LT"/>
        </w:rPr>
        <w:t xml:space="preserve">ir 2 dalimi, </w:t>
      </w:r>
      <w:r w:rsidR="00312547">
        <w:rPr>
          <w:sz w:val="24"/>
          <w:lang w:val="lt-LT"/>
        </w:rPr>
        <w:t xml:space="preserve">Lietuvos Respublikos Vyriausybės 2001 m. spalio 19 d. nutarimu Nr. 1250 patvirtinto Pripažinto nereikalingu arba netinkamu (negalimu) naudoti valstybės ir savivaldybių turto nurašymo, išardymo ir likvidavimo tvarkos aprašo 13.1.1. punktu ir </w:t>
      </w:r>
      <w:r>
        <w:rPr>
          <w:sz w:val="24"/>
          <w:lang w:val="lt-LT"/>
        </w:rPr>
        <w:t xml:space="preserve">atsižvelgdama  </w:t>
      </w:r>
      <w:r w:rsidRPr="00262477">
        <w:rPr>
          <w:sz w:val="24"/>
          <w:lang w:val="lt-LT"/>
        </w:rPr>
        <w:t>į Jonavos rajono savivaldybės administracijos direktoriaus 20</w:t>
      </w:r>
      <w:r>
        <w:rPr>
          <w:sz w:val="24"/>
          <w:lang w:val="lt-LT"/>
        </w:rPr>
        <w:t>20</w:t>
      </w:r>
      <w:r w:rsidRPr="00262477">
        <w:rPr>
          <w:sz w:val="24"/>
          <w:lang w:val="lt-LT"/>
        </w:rPr>
        <w:t xml:space="preserve"> m. </w:t>
      </w:r>
      <w:r>
        <w:rPr>
          <w:sz w:val="24"/>
          <w:lang w:val="lt-LT"/>
        </w:rPr>
        <w:t xml:space="preserve">liepos </w:t>
      </w:r>
      <w:r w:rsidR="00312547">
        <w:rPr>
          <w:sz w:val="24"/>
          <w:lang w:val="lt-LT"/>
        </w:rPr>
        <w:t>22</w:t>
      </w:r>
      <w:r w:rsidRPr="00262477">
        <w:rPr>
          <w:sz w:val="24"/>
          <w:lang w:val="lt-LT"/>
        </w:rPr>
        <w:t xml:space="preserve"> d. įsakymą Nr. 13B-</w:t>
      </w:r>
      <w:r w:rsidR="00312547">
        <w:rPr>
          <w:sz w:val="24"/>
          <w:lang w:val="lt-LT"/>
        </w:rPr>
        <w:t>1079</w:t>
      </w:r>
      <w:r w:rsidRPr="00262477">
        <w:rPr>
          <w:sz w:val="24"/>
          <w:lang w:val="lt-LT"/>
        </w:rPr>
        <w:t xml:space="preserve"> ,,Dėl savivaldyb</w:t>
      </w:r>
      <w:r>
        <w:rPr>
          <w:sz w:val="24"/>
          <w:lang w:val="lt-LT"/>
        </w:rPr>
        <w:t xml:space="preserve">ei nuosavybės teise priklausančio nekilnojamojo daikto pripažinimo netinkamu (negalimu) naudoti“, rajono savivaldybės taryba  n u s p r e n d ž i a: </w:t>
      </w:r>
    </w:p>
    <w:p w:rsidR="00524271" w:rsidRDefault="004420DB" w:rsidP="00524271">
      <w:pPr>
        <w:ind w:firstLine="1296"/>
        <w:jc w:val="both"/>
        <w:rPr>
          <w:sz w:val="24"/>
          <w:szCs w:val="24"/>
          <w:lang w:val="lt-LT"/>
        </w:rPr>
      </w:pPr>
      <w:r>
        <w:rPr>
          <w:sz w:val="24"/>
          <w:lang w:val="lt-LT"/>
        </w:rPr>
        <w:t>1. Nurašyti pripažintą netinkamu (negalimu) naudoti dėl fizinio ir funkcinio nusidėvėjimo savivaldybei nuosavybės teise priklausan</w:t>
      </w:r>
      <w:r w:rsidR="009B70D4">
        <w:rPr>
          <w:sz w:val="24"/>
          <w:lang w:val="lt-LT"/>
        </w:rPr>
        <w:t>tį</w:t>
      </w:r>
      <w:r>
        <w:rPr>
          <w:sz w:val="24"/>
          <w:lang w:val="lt-LT"/>
        </w:rPr>
        <w:t xml:space="preserve"> ir šiuo metu Jonavos</w:t>
      </w:r>
      <w:r w:rsidR="00524271">
        <w:rPr>
          <w:sz w:val="24"/>
          <w:lang w:val="lt-LT"/>
        </w:rPr>
        <w:t xml:space="preserve"> </w:t>
      </w:r>
      <w:r>
        <w:rPr>
          <w:sz w:val="24"/>
          <w:lang w:val="lt-LT"/>
        </w:rPr>
        <w:t xml:space="preserve">,,Lietavos“ pagrindinės mokyklos patikėjimo teise valdomą nekilnojamąjį  daiktą – </w:t>
      </w:r>
      <w:r w:rsidR="00524271">
        <w:rPr>
          <w:sz w:val="24"/>
          <w:szCs w:val="24"/>
          <w:lang w:val="lt-LT"/>
        </w:rPr>
        <w:t>ūkinį pastatą</w:t>
      </w:r>
      <w:r w:rsidR="00524271">
        <w:rPr>
          <w:sz w:val="24"/>
          <w:szCs w:val="24"/>
          <w:lang w:val="lt-LT" w:eastAsia="lt-LT"/>
        </w:rPr>
        <w:t xml:space="preserve">, (unikalus </w:t>
      </w:r>
      <w:r w:rsidR="009B70D4">
        <w:rPr>
          <w:sz w:val="24"/>
          <w:szCs w:val="24"/>
          <w:lang w:val="lt-LT" w:eastAsia="lt-LT"/>
        </w:rPr>
        <w:t xml:space="preserve">               </w:t>
      </w:r>
      <w:r w:rsidR="00524271">
        <w:rPr>
          <w:sz w:val="24"/>
          <w:szCs w:val="24"/>
          <w:lang w:val="lt-LT" w:eastAsia="lt-LT"/>
        </w:rPr>
        <w:t xml:space="preserve">Nr. 4697-8011-9047, pažymėjimas plane 411p, statybos metai   1967 m., užstatytas plotas </w:t>
      </w:r>
      <w:r w:rsidR="009B70D4">
        <w:rPr>
          <w:sz w:val="24"/>
          <w:szCs w:val="24"/>
          <w:lang w:val="lt-LT" w:eastAsia="lt-LT"/>
        </w:rPr>
        <w:t xml:space="preserve">- </w:t>
      </w:r>
      <w:r w:rsidR="00524271">
        <w:rPr>
          <w:sz w:val="24"/>
          <w:szCs w:val="24"/>
          <w:lang w:val="lt-LT" w:eastAsia="lt-LT"/>
        </w:rPr>
        <w:t xml:space="preserve">98,32 kv. m, inventorinis Nr. 100012, įsigijimo vertė – 1 027,57 Eur, nusidėvėjimas  -  856,33 Eur,  likutinė vertė (2020-07-31) – 171,24  Eur), </w:t>
      </w:r>
      <w:r w:rsidR="00524271">
        <w:rPr>
          <w:sz w:val="24"/>
          <w:szCs w:val="24"/>
          <w:lang w:val="lt-LT"/>
        </w:rPr>
        <w:t xml:space="preserve">esantį Šventosios g. 7, Upninkų k., Upninkų sen., Jonavos r.  </w:t>
      </w:r>
    </w:p>
    <w:p w:rsidR="004420DB" w:rsidRPr="007B2EF9" w:rsidRDefault="004420DB" w:rsidP="004420DB">
      <w:pPr>
        <w:jc w:val="both"/>
        <w:rPr>
          <w:sz w:val="24"/>
          <w:lang w:val="lt-LT"/>
        </w:rPr>
      </w:pPr>
      <w:r>
        <w:rPr>
          <w:sz w:val="24"/>
          <w:lang w:val="lt-LT"/>
        </w:rPr>
        <w:tab/>
      </w:r>
      <w:r w:rsidRPr="007B2EF9">
        <w:rPr>
          <w:sz w:val="24"/>
          <w:lang w:val="lt-LT"/>
        </w:rPr>
        <w:t>2</w:t>
      </w:r>
      <w:r>
        <w:rPr>
          <w:sz w:val="24"/>
          <w:lang w:val="lt-LT"/>
        </w:rPr>
        <w:t xml:space="preserve">. </w:t>
      </w:r>
      <w:r w:rsidR="00312547">
        <w:rPr>
          <w:sz w:val="24"/>
          <w:lang w:val="lt-LT"/>
        </w:rPr>
        <w:t>Likviduoti</w:t>
      </w:r>
      <w:r>
        <w:rPr>
          <w:sz w:val="24"/>
          <w:lang w:val="lt-LT"/>
        </w:rPr>
        <w:t xml:space="preserve"> 1 punkte nurodyt</w:t>
      </w:r>
      <w:r w:rsidR="00524271">
        <w:rPr>
          <w:sz w:val="24"/>
          <w:lang w:val="lt-LT"/>
        </w:rPr>
        <w:t>ą</w:t>
      </w:r>
      <w:r>
        <w:rPr>
          <w:sz w:val="24"/>
          <w:lang w:val="lt-LT"/>
        </w:rPr>
        <w:t xml:space="preserve"> nekilnojam</w:t>
      </w:r>
      <w:r w:rsidR="00524271">
        <w:rPr>
          <w:sz w:val="24"/>
          <w:lang w:val="lt-LT"/>
        </w:rPr>
        <w:t xml:space="preserve">ąjį </w:t>
      </w:r>
      <w:r>
        <w:rPr>
          <w:sz w:val="24"/>
          <w:lang w:val="lt-LT"/>
        </w:rPr>
        <w:t>daikt</w:t>
      </w:r>
      <w:r w:rsidR="00524271">
        <w:rPr>
          <w:sz w:val="24"/>
          <w:lang w:val="lt-LT"/>
        </w:rPr>
        <w:t>ą</w:t>
      </w:r>
      <w:r>
        <w:rPr>
          <w:sz w:val="24"/>
          <w:lang w:val="lt-LT"/>
        </w:rPr>
        <w:t xml:space="preserve"> </w:t>
      </w:r>
      <w:r w:rsidR="00312547">
        <w:rPr>
          <w:sz w:val="24"/>
          <w:lang w:val="lt-LT"/>
        </w:rPr>
        <w:t>jį</w:t>
      </w:r>
      <w:r w:rsidRPr="007B2EF9">
        <w:rPr>
          <w:sz w:val="24"/>
          <w:lang w:val="lt-LT"/>
        </w:rPr>
        <w:t xml:space="preserve"> </w:t>
      </w:r>
      <w:r>
        <w:rPr>
          <w:sz w:val="24"/>
          <w:lang w:val="lt-LT"/>
        </w:rPr>
        <w:t xml:space="preserve"> nugriaunant.</w:t>
      </w:r>
    </w:p>
    <w:p w:rsidR="004420DB" w:rsidRPr="007B2EF9" w:rsidRDefault="004420DB" w:rsidP="004420DB">
      <w:pPr>
        <w:jc w:val="both"/>
        <w:rPr>
          <w:sz w:val="24"/>
          <w:lang w:val="lt-LT"/>
        </w:rPr>
      </w:pPr>
      <w:r w:rsidRPr="007B2EF9">
        <w:rPr>
          <w:sz w:val="24"/>
          <w:lang w:val="lt-LT"/>
        </w:rPr>
        <w:tab/>
        <w:t xml:space="preserve">3. Paskirti atsakingu už sprendimo vykdymą </w:t>
      </w:r>
      <w:r w:rsidR="00524271">
        <w:rPr>
          <w:sz w:val="24"/>
          <w:lang w:val="lt-LT"/>
        </w:rPr>
        <w:t xml:space="preserve">Jonavos ,,Lietavos“ pagrindinės mokyklos </w:t>
      </w:r>
      <w:r w:rsidRPr="007B2EF9">
        <w:rPr>
          <w:sz w:val="24"/>
          <w:lang w:val="lt-LT"/>
        </w:rPr>
        <w:t>direktorių.</w:t>
      </w:r>
    </w:p>
    <w:p w:rsidR="004420DB" w:rsidRPr="001B3D9F" w:rsidRDefault="004420DB" w:rsidP="004420DB">
      <w:pPr>
        <w:jc w:val="both"/>
        <w:rPr>
          <w:sz w:val="24"/>
          <w:szCs w:val="24"/>
          <w:lang w:val="lt-LT"/>
        </w:rPr>
      </w:pPr>
      <w:r>
        <w:rPr>
          <w:b/>
          <w:sz w:val="24"/>
          <w:lang w:val="lt-LT"/>
        </w:rPr>
        <w:tab/>
      </w:r>
      <w:r w:rsidRPr="001B3D9F">
        <w:rPr>
          <w:sz w:val="24"/>
          <w:szCs w:val="24"/>
          <w:lang w:val="lt-LT"/>
        </w:rPr>
        <w:t xml:space="preserve">Šis </w:t>
      </w:r>
      <w:r w:rsidRPr="001B3D9F">
        <w:rPr>
          <w:iCs/>
          <w:sz w:val="24"/>
          <w:szCs w:val="24"/>
          <w:lang w:val="lt-LT"/>
        </w:rPr>
        <w:t>sprendimas</w:t>
      </w:r>
      <w:r w:rsidRPr="001B3D9F">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1B3D9F">
        <w:rPr>
          <w:rStyle w:val="uficommentbody"/>
          <w:sz w:val="24"/>
          <w:szCs w:val="24"/>
          <w:lang w:val="lt-LT"/>
        </w:rPr>
        <w:t>Laisvės al. 36, Kaunas</w:t>
      </w:r>
      <w:r w:rsidRPr="001B3D9F">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4420DB" w:rsidRDefault="004420DB" w:rsidP="004420DB">
      <w:pPr>
        <w:jc w:val="both"/>
        <w:rPr>
          <w:sz w:val="24"/>
          <w:lang w:val="lt-LT"/>
        </w:rPr>
      </w:pPr>
    </w:p>
    <w:p w:rsidR="00524271" w:rsidRDefault="00524271" w:rsidP="004420DB">
      <w:pPr>
        <w:jc w:val="both"/>
        <w:rPr>
          <w:sz w:val="24"/>
          <w:lang w:val="lt-LT"/>
        </w:rPr>
      </w:pPr>
    </w:p>
    <w:p w:rsidR="00524271" w:rsidRDefault="004420DB" w:rsidP="004420DB">
      <w:pPr>
        <w:jc w:val="both"/>
        <w:rPr>
          <w:sz w:val="24"/>
          <w:szCs w:val="24"/>
          <w:lang w:val="lt-LT"/>
        </w:rPr>
      </w:pPr>
      <w:r w:rsidRPr="00F04B71">
        <w:rPr>
          <w:sz w:val="24"/>
          <w:szCs w:val="24"/>
          <w:lang w:val="lt-LT"/>
        </w:rPr>
        <w:t>Savivaldybės</w:t>
      </w:r>
      <w:r>
        <w:rPr>
          <w:sz w:val="24"/>
          <w:szCs w:val="24"/>
          <w:lang w:val="lt-LT"/>
        </w:rPr>
        <w:t xml:space="preserve"> </w:t>
      </w:r>
      <w:r w:rsidR="00524271">
        <w:rPr>
          <w:sz w:val="24"/>
          <w:szCs w:val="24"/>
          <w:lang w:val="lt-LT"/>
        </w:rPr>
        <w:t>meras</w:t>
      </w:r>
      <w:r w:rsidR="00524271">
        <w:rPr>
          <w:sz w:val="24"/>
          <w:szCs w:val="24"/>
          <w:lang w:val="lt-LT"/>
        </w:rPr>
        <w:tab/>
      </w:r>
      <w:r w:rsidR="00524271">
        <w:rPr>
          <w:sz w:val="24"/>
          <w:szCs w:val="24"/>
          <w:lang w:val="lt-LT"/>
        </w:rPr>
        <w:tab/>
      </w:r>
      <w:r w:rsidR="00524271">
        <w:rPr>
          <w:sz w:val="24"/>
          <w:szCs w:val="24"/>
          <w:lang w:val="lt-LT"/>
        </w:rPr>
        <w:tab/>
      </w:r>
      <w:r w:rsidR="00524271">
        <w:rPr>
          <w:sz w:val="24"/>
          <w:szCs w:val="24"/>
          <w:lang w:val="lt-LT"/>
        </w:rPr>
        <w:tab/>
        <w:t>Mindaugas Sinkevičius</w:t>
      </w:r>
    </w:p>
    <w:p w:rsidR="00524271" w:rsidRDefault="00524271" w:rsidP="004420DB">
      <w:pPr>
        <w:jc w:val="both"/>
        <w:rPr>
          <w:sz w:val="24"/>
          <w:szCs w:val="24"/>
          <w:lang w:val="lt-LT"/>
        </w:rPr>
      </w:pPr>
    </w:p>
    <w:p w:rsidR="004420DB" w:rsidRDefault="004420DB" w:rsidP="004420DB">
      <w:pPr>
        <w:jc w:val="both"/>
        <w:rPr>
          <w:sz w:val="24"/>
          <w:lang w:val="lt-LT"/>
        </w:rPr>
      </w:pPr>
      <w:r>
        <w:rPr>
          <w:sz w:val="24"/>
          <w:lang w:val="lt-LT"/>
        </w:rPr>
        <w:t>Parengė</w:t>
      </w:r>
    </w:p>
    <w:p w:rsidR="00524271" w:rsidRDefault="00524271" w:rsidP="004420DB">
      <w:pPr>
        <w:jc w:val="both"/>
        <w:rPr>
          <w:sz w:val="24"/>
          <w:lang w:val="lt-LT"/>
        </w:rPr>
      </w:pPr>
    </w:p>
    <w:p w:rsidR="00524271" w:rsidRDefault="004420DB" w:rsidP="004420DB">
      <w:pPr>
        <w:jc w:val="both"/>
        <w:rPr>
          <w:sz w:val="24"/>
          <w:lang w:val="lt-LT"/>
        </w:rPr>
      </w:pPr>
      <w:r>
        <w:rPr>
          <w:sz w:val="24"/>
          <w:lang w:val="lt-LT"/>
        </w:rPr>
        <w:t>Ona Plėštienė</w:t>
      </w:r>
      <w:r>
        <w:rPr>
          <w:sz w:val="24"/>
          <w:lang w:val="lt-LT"/>
        </w:rPr>
        <w:tab/>
      </w:r>
      <w:r>
        <w:rPr>
          <w:sz w:val="24"/>
          <w:lang w:val="lt-LT"/>
        </w:rPr>
        <w:tab/>
      </w:r>
      <w:r>
        <w:rPr>
          <w:sz w:val="24"/>
          <w:lang w:val="lt-LT"/>
        </w:rPr>
        <w:tab/>
      </w:r>
      <w:r>
        <w:rPr>
          <w:sz w:val="24"/>
          <w:lang w:val="lt-LT"/>
        </w:rPr>
        <w:tab/>
        <w:t>Justas Budriūnas</w:t>
      </w:r>
    </w:p>
    <w:p w:rsidR="004420DB" w:rsidRDefault="004420DB" w:rsidP="004420DB">
      <w:pPr>
        <w:jc w:val="both"/>
        <w:rPr>
          <w:sz w:val="24"/>
          <w:lang w:val="lt-LT"/>
        </w:rPr>
      </w:pPr>
      <w:r>
        <w:rPr>
          <w:sz w:val="24"/>
          <w:lang w:val="lt-LT"/>
        </w:rPr>
        <w:tab/>
      </w:r>
    </w:p>
    <w:p w:rsidR="00524271" w:rsidRDefault="004420DB" w:rsidP="004420DB">
      <w:pPr>
        <w:jc w:val="both"/>
        <w:rPr>
          <w:sz w:val="24"/>
          <w:lang w:val="lt-LT"/>
        </w:rPr>
      </w:pPr>
      <w:r>
        <w:rPr>
          <w:sz w:val="24"/>
          <w:lang w:val="lt-LT"/>
        </w:rPr>
        <w:t xml:space="preserve">Valdas Majauskas </w:t>
      </w:r>
    </w:p>
    <w:p w:rsidR="004420DB" w:rsidRDefault="004420DB" w:rsidP="004420DB">
      <w:pPr>
        <w:jc w:val="both"/>
        <w:rPr>
          <w:sz w:val="24"/>
          <w:lang w:val="lt-LT"/>
        </w:rPr>
      </w:pPr>
      <w:r>
        <w:rPr>
          <w:sz w:val="24"/>
          <w:lang w:val="lt-LT"/>
        </w:rPr>
        <w:tab/>
      </w:r>
      <w:r>
        <w:rPr>
          <w:sz w:val="24"/>
          <w:lang w:val="lt-LT"/>
        </w:rPr>
        <w:tab/>
      </w:r>
      <w:r>
        <w:rPr>
          <w:sz w:val="24"/>
          <w:lang w:val="lt-LT"/>
        </w:rPr>
        <w:tab/>
      </w:r>
      <w:r>
        <w:rPr>
          <w:sz w:val="24"/>
          <w:lang w:val="lt-LT"/>
        </w:rPr>
        <w:tab/>
      </w:r>
      <w:r w:rsidR="00524271">
        <w:rPr>
          <w:sz w:val="24"/>
          <w:lang w:val="lt-LT"/>
        </w:rPr>
        <w:tab/>
      </w:r>
      <w:r>
        <w:rPr>
          <w:sz w:val="24"/>
          <w:lang w:val="lt-LT"/>
        </w:rPr>
        <w:t>Valda Koženiauskienė</w:t>
      </w:r>
    </w:p>
    <w:p w:rsidR="00524271" w:rsidRDefault="004420DB" w:rsidP="004420DB">
      <w:pPr>
        <w:jc w:val="both"/>
        <w:rPr>
          <w:sz w:val="24"/>
          <w:lang w:val="lt-LT"/>
        </w:rPr>
      </w:pPr>
      <w:r>
        <w:rPr>
          <w:sz w:val="24"/>
          <w:lang w:val="lt-LT"/>
        </w:rPr>
        <w:t>Jolita Gumaniukienė</w:t>
      </w:r>
      <w:r>
        <w:rPr>
          <w:sz w:val="24"/>
          <w:lang w:val="lt-LT"/>
        </w:rPr>
        <w:tab/>
      </w:r>
    </w:p>
    <w:p w:rsidR="00524271" w:rsidRDefault="004420DB" w:rsidP="004420DB">
      <w:pPr>
        <w:jc w:val="both"/>
        <w:rPr>
          <w:sz w:val="24"/>
          <w:lang w:val="lt-LT"/>
        </w:rPr>
      </w:pPr>
      <w:r>
        <w:rPr>
          <w:sz w:val="24"/>
          <w:lang w:val="lt-LT"/>
        </w:rPr>
        <w:tab/>
      </w:r>
      <w:r>
        <w:rPr>
          <w:sz w:val="24"/>
          <w:lang w:val="lt-LT"/>
        </w:rPr>
        <w:tab/>
      </w:r>
      <w:r>
        <w:rPr>
          <w:sz w:val="24"/>
          <w:lang w:val="lt-LT"/>
        </w:rPr>
        <w:tab/>
      </w:r>
    </w:p>
    <w:p w:rsidR="004420DB" w:rsidRDefault="004420DB" w:rsidP="004420DB">
      <w:pPr>
        <w:jc w:val="both"/>
        <w:rPr>
          <w:sz w:val="24"/>
          <w:lang w:val="lt-LT"/>
        </w:rPr>
      </w:pPr>
      <w:r>
        <w:rPr>
          <w:sz w:val="24"/>
          <w:lang w:val="lt-LT"/>
        </w:rPr>
        <w:t>Ekonomikos, finansų ir verslo plėtros komitetas</w:t>
      </w:r>
    </w:p>
    <w:p w:rsidR="00524271" w:rsidRPr="00BF104E" w:rsidRDefault="00524271" w:rsidP="00524271">
      <w:pPr>
        <w:rPr>
          <w:sz w:val="24"/>
          <w:szCs w:val="24"/>
        </w:rPr>
      </w:pPr>
      <w:r w:rsidRPr="00BF104E">
        <w:rPr>
          <w:sz w:val="24"/>
          <w:szCs w:val="24"/>
        </w:rPr>
        <w:t>Švietimo, kultūros, sporto ir jaunimo reikalų komitetas</w:t>
      </w:r>
    </w:p>
    <w:p w:rsidR="00BD3F9E" w:rsidRDefault="00BD3F9E" w:rsidP="004420DB">
      <w:pPr>
        <w:jc w:val="center"/>
        <w:rPr>
          <w:b/>
          <w:sz w:val="24"/>
          <w:szCs w:val="24"/>
          <w:lang w:val="lt-LT"/>
        </w:rPr>
      </w:pPr>
    </w:p>
    <w:p w:rsidR="00750941" w:rsidRDefault="00750941" w:rsidP="004420DB">
      <w:pPr>
        <w:jc w:val="center"/>
        <w:rPr>
          <w:b/>
          <w:sz w:val="24"/>
          <w:szCs w:val="24"/>
          <w:lang w:val="lt-LT"/>
        </w:rPr>
      </w:pPr>
    </w:p>
    <w:p w:rsidR="00750941" w:rsidRDefault="00750941" w:rsidP="004420DB">
      <w:pPr>
        <w:jc w:val="center"/>
        <w:rPr>
          <w:b/>
          <w:sz w:val="24"/>
          <w:szCs w:val="24"/>
          <w:lang w:val="lt-LT"/>
        </w:rPr>
      </w:pPr>
    </w:p>
    <w:p w:rsidR="004420DB" w:rsidRPr="00671345" w:rsidRDefault="004420DB" w:rsidP="004420DB">
      <w:pPr>
        <w:jc w:val="center"/>
        <w:rPr>
          <w:b/>
          <w:sz w:val="24"/>
          <w:szCs w:val="24"/>
          <w:lang w:val="lt-LT"/>
        </w:rPr>
      </w:pPr>
      <w:r w:rsidRPr="00671345">
        <w:rPr>
          <w:b/>
          <w:sz w:val="24"/>
          <w:szCs w:val="24"/>
          <w:lang w:val="lt-LT"/>
        </w:rPr>
        <w:t>AIŠKINAMASIS RAŠTAS</w:t>
      </w:r>
    </w:p>
    <w:p w:rsidR="004420DB" w:rsidRDefault="004420DB" w:rsidP="004420DB">
      <w:pPr>
        <w:jc w:val="center"/>
        <w:rPr>
          <w:b/>
          <w:sz w:val="24"/>
          <w:szCs w:val="24"/>
          <w:lang w:val="lt-LT"/>
        </w:rPr>
      </w:pPr>
      <w:r w:rsidRPr="00671345">
        <w:rPr>
          <w:b/>
          <w:sz w:val="24"/>
          <w:szCs w:val="24"/>
          <w:lang w:val="lt-LT"/>
        </w:rPr>
        <w:t>prie sprendimo projekto</w:t>
      </w:r>
    </w:p>
    <w:p w:rsidR="00524271" w:rsidRPr="00671345" w:rsidRDefault="00524271" w:rsidP="004420DB">
      <w:pPr>
        <w:jc w:val="center"/>
        <w:rPr>
          <w:b/>
          <w:sz w:val="24"/>
          <w:szCs w:val="24"/>
          <w:lang w:val="lt-LT"/>
        </w:rPr>
      </w:pPr>
      <w:r>
        <w:rPr>
          <w:b/>
          <w:bCs/>
          <w:caps/>
          <w:sz w:val="24"/>
          <w:lang w:val="lt-LT"/>
        </w:rPr>
        <w:t>DĖL  NEKILNOJAMOJO DAIKTO JONAVOS R.</w:t>
      </w:r>
      <w:r w:rsidR="009B70D4">
        <w:rPr>
          <w:b/>
          <w:bCs/>
          <w:caps/>
          <w:sz w:val="24"/>
          <w:lang w:val="lt-LT"/>
        </w:rPr>
        <w:t>,</w:t>
      </w:r>
      <w:r>
        <w:rPr>
          <w:b/>
          <w:bCs/>
          <w:caps/>
          <w:sz w:val="24"/>
          <w:lang w:val="lt-LT"/>
        </w:rPr>
        <w:t xml:space="preserve"> UPNINKŲ K., ŠVENTOSIOS G. 7, nurašymo ir likvidavimo</w:t>
      </w:r>
    </w:p>
    <w:p w:rsidR="004420DB" w:rsidRDefault="004420DB" w:rsidP="004420DB">
      <w:pPr>
        <w:jc w:val="center"/>
        <w:rPr>
          <w:sz w:val="24"/>
          <w:szCs w:val="24"/>
          <w:lang w:val="lt-LT"/>
        </w:rPr>
      </w:pPr>
      <w:r>
        <w:rPr>
          <w:b/>
          <w:bCs/>
          <w:caps/>
          <w:sz w:val="24"/>
          <w:lang w:val="lt-LT"/>
        </w:rPr>
        <w:t>20</w:t>
      </w:r>
      <w:r w:rsidR="00524271">
        <w:rPr>
          <w:b/>
          <w:bCs/>
          <w:caps/>
          <w:sz w:val="24"/>
          <w:lang w:val="lt-LT"/>
        </w:rPr>
        <w:t>20-07-22</w:t>
      </w:r>
    </w:p>
    <w:p w:rsidR="004420DB" w:rsidRDefault="004420DB" w:rsidP="004420DB">
      <w:pPr>
        <w:jc w:val="center"/>
      </w:pPr>
    </w:p>
    <w:p w:rsidR="004420DB" w:rsidRDefault="004420DB" w:rsidP="004420DB">
      <w:pPr>
        <w:numPr>
          <w:ilvl w:val="0"/>
          <w:numId w:val="1"/>
        </w:numPr>
        <w:jc w:val="both"/>
        <w:rPr>
          <w:b/>
          <w:sz w:val="24"/>
          <w:szCs w:val="24"/>
          <w:lang w:val="lt-LT"/>
        </w:rPr>
      </w:pPr>
      <w:r w:rsidRPr="00C837BC">
        <w:rPr>
          <w:b/>
          <w:sz w:val="24"/>
          <w:szCs w:val="24"/>
          <w:lang w:val="lt-LT"/>
        </w:rPr>
        <w:t>Sprendimo projekto esmė, tikslai ir uždaviniai.</w:t>
      </w:r>
    </w:p>
    <w:p w:rsidR="00E83D27" w:rsidRDefault="00E83D27" w:rsidP="00E83D27">
      <w:pPr>
        <w:ind w:firstLine="720"/>
        <w:jc w:val="both"/>
        <w:rPr>
          <w:b/>
          <w:sz w:val="24"/>
          <w:szCs w:val="24"/>
          <w:lang w:val="lt-LT"/>
        </w:rPr>
      </w:pPr>
      <w:r w:rsidRPr="00E83D27">
        <w:rPr>
          <w:sz w:val="24"/>
          <w:szCs w:val="24"/>
          <w:lang w:val="lt-LT"/>
        </w:rPr>
        <w:t>Savivaldybei nuosavybės teise priklauso nekilnojamieji daiktai (patalpos-butai, gyvenamieji ir negyvenamieji pastatai), kurie</w:t>
      </w:r>
      <w:r w:rsidRPr="00750941">
        <w:rPr>
          <w:sz w:val="24"/>
          <w:szCs w:val="24"/>
          <w:lang w:val="lt-LT"/>
        </w:rPr>
        <w:t xml:space="preserve"> dėl fizinio ir funkcinio nusidėvėjimo negalimi naudoti, o jų </w:t>
      </w:r>
      <w:r w:rsidRPr="003262E7">
        <w:rPr>
          <w:sz w:val="24"/>
          <w:szCs w:val="24"/>
          <w:lang w:val="lt-LT"/>
        </w:rPr>
        <w:t>atnaujinimas ekonomiškai netikslingas, nes remonto (rekonstravimo) išlaidos</w:t>
      </w:r>
      <w:r w:rsidRPr="00750941">
        <w:rPr>
          <w:sz w:val="24"/>
          <w:szCs w:val="24"/>
          <w:lang w:val="lt-LT"/>
        </w:rPr>
        <w:t xml:space="preserve"> lygios naujo tokios pašios paskirties ir tokio paties pajėgumo turto įsigijimo kainai ar ją viršija. </w:t>
      </w:r>
    </w:p>
    <w:p w:rsidR="004420DB" w:rsidRPr="00E40AB0" w:rsidRDefault="004420DB" w:rsidP="009B70D4">
      <w:pPr>
        <w:ind w:firstLine="720"/>
        <w:jc w:val="both"/>
        <w:rPr>
          <w:lang w:val="lt-LT"/>
        </w:rPr>
      </w:pPr>
      <w:r>
        <w:rPr>
          <w:sz w:val="24"/>
          <w:szCs w:val="24"/>
          <w:lang w:val="lt-LT"/>
        </w:rPr>
        <w:t xml:space="preserve">Atsižvelgiant į </w:t>
      </w:r>
      <w:r w:rsidR="00E83D27">
        <w:rPr>
          <w:sz w:val="24"/>
          <w:szCs w:val="24"/>
          <w:lang w:val="lt-LT"/>
        </w:rPr>
        <w:t>Statinio apžiūros aktą</w:t>
      </w:r>
      <w:r w:rsidR="00E83D27" w:rsidRPr="00824680">
        <w:rPr>
          <w:sz w:val="24"/>
          <w:szCs w:val="24"/>
          <w:lang w:val="lt-LT"/>
        </w:rPr>
        <w:t xml:space="preserve"> ir Nereikalingo arba netinkamo (negalimo</w:t>
      </w:r>
      <w:r w:rsidR="00E83D27">
        <w:rPr>
          <w:sz w:val="24"/>
          <w:szCs w:val="24"/>
          <w:lang w:val="lt-LT"/>
        </w:rPr>
        <w:t>) naudoti turto apžiūros pažymą</w:t>
      </w:r>
      <w:r w:rsidRPr="00824680">
        <w:rPr>
          <w:sz w:val="24"/>
          <w:szCs w:val="24"/>
          <w:lang w:val="lt-LT"/>
        </w:rPr>
        <w:t xml:space="preserve">, </w:t>
      </w:r>
      <w:r>
        <w:rPr>
          <w:sz w:val="24"/>
          <w:szCs w:val="24"/>
          <w:lang w:val="lt-LT"/>
        </w:rPr>
        <w:t xml:space="preserve">Jonavos </w:t>
      </w:r>
      <w:r w:rsidRPr="00824680">
        <w:rPr>
          <w:sz w:val="24"/>
          <w:szCs w:val="24"/>
          <w:lang w:val="lt-LT"/>
        </w:rPr>
        <w:t>rajono savivaldybė administracijos direktoriaus</w:t>
      </w:r>
      <w:r>
        <w:rPr>
          <w:sz w:val="24"/>
          <w:szCs w:val="24"/>
          <w:lang w:val="lt-LT"/>
        </w:rPr>
        <w:t xml:space="preserve"> </w:t>
      </w:r>
      <w:r w:rsidR="00524271">
        <w:rPr>
          <w:sz w:val="24"/>
          <w:lang w:val="lt-LT"/>
        </w:rPr>
        <w:t>2020</w:t>
      </w:r>
      <w:r w:rsidRPr="00262477">
        <w:rPr>
          <w:sz w:val="24"/>
          <w:lang w:val="lt-LT"/>
        </w:rPr>
        <w:t xml:space="preserve"> m. </w:t>
      </w:r>
      <w:r>
        <w:rPr>
          <w:sz w:val="24"/>
          <w:lang w:val="lt-LT"/>
        </w:rPr>
        <w:t xml:space="preserve">liepos </w:t>
      </w:r>
      <w:r w:rsidR="00DA05A9">
        <w:rPr>
          <w:sz w:val="24"/>
          <w:lang w:val="lt-LT"/>
        </w:rPr>
        <w:t xml:space="preserve">            22</w:t>
      </w:r>
      <w:r w:rsidR="00524271">
        <w:rPr>
          <w:sz w:val="24"/>
          <w:lang w:val="lt-LT"/>
        </w:rPr>
        <w:t xml:space="preserve"> </w:t>
      </w:r>
      <w:r>
        <w:rPr>
          <w:sz w:val="24"/>
          <w:lang w:val="lt-LT"/>
        </w:rPr>
        <w:t xml:space="preserve"> d. įsakymu</w:t>
      </w:r>
      <w:r w:rsidRPr="00262477">
        <w:rPr>
          <w:sz w:val="24"/>
          <w:lang w:val="lt-LT"/>
        </w:rPr>
        <w:t xml:space="preserve"> Nr. 13B-</w:t>
      </w:r>
      <w:r w:rsidR="00DA05A9">
        <w:rPr>
          <w:sz w:val="24"/>
          <w:lang w:val="lt-LT"/>
        </w:rPr>
        <w:t>1079</w:t>
      </w:r>
      <w:r w:rsidRPr="00262477">
        <w:rPr>
          <w:sz w:val="24"/>
          <w:lang w:val="lt-LT"/>
        </w:rPr>
        <w:t xml:space="preserve"> ,,Dėl savivaldyb</w:t>
      </w:r>
      <w:r>
        <w:rPr>
          <w:sz w:val="24"/>
          <w:lang w:val="lt-LT"/>
        </w:rPr>
        <w:t>ei nuosavybės teise priklausančių nekilnojam</w:t>
      </w:r>
      <w:r w:rsidR="00524271">
        <w:rPr>
          <w:sz w:val="24"/>
          <w:lang w:val="lt-LT"/>
        </w:rPr>
        <w:t>ojo</w:t>
      </w:r>
      <w:r>
        <w:rPr>
          <w:sz w:val="24"/>
          <w:lang w:val="lt-LT"/>
        </w:rPr>
        <w:t xml:space="preserve"> daikt</w:t>
      </w:r>
      <w:r w:rsidR="00524271">
        <w:rPr>
          <w:sz w:val="24"/>
          <w:lang w:val="lt-LT"/>
        </w:rPr>
        <w:t>o</w:t>
      </w:r>
      <w:r>
        <w:rPr>
          <w:sz w:val="24"/>
          <w:lang w:val="lt-LT"/>
        </w:rPr>
        <w:t xml:space="preserve"> pripažinimo netinkam</w:t>
      </w:r>
      <w:r w:rsidR="00524271">
        <w:rPr>
          <w:sz w:val="24"/>
          <w:lang w:val="lt-LT"/>
        </w:rPr>
        <w:t>u</w:t>
      </w:r>
      <w:r>
        <w:rPr>
          <w:sz w:val="24"/>
          <w:lang w:val="lt-LT"/>
        </w:rPr>
        <w:t xml:space="preserve"> (negalim</w:t>
      </w:r>
      <w:r w:rsidR="00524271">
        <w:rPr>
          <w:sz w:val="24"/>
          <w:lang w:val="lt-LT"/>
        </w:rPr>
        <w:t>u</w:t>
      </w:r>
      <w:r>
        <w:rPr>
          <w:sz w:val="24"/>
          <w:lang w:val="lt-LT"/>
        </w:rPr>
        <w:t xml:space="preserve">) naudoti“, </w:t>
      </w:r>
      <w:r>
        <w:rPr>
          <w:sz w:val="24"/>
          <w:szCs w:val="24"/>
          <w:lang w:val="lt-LT"/>
        </w:rPr>
        <w:t>savivaldybei nuosavybės teise priklausan</w:t>
      </w:r>
      <w:r w:rsidR="00524271">
        <w:rPr>
          <w:sz w:val="24"/>
          <w:szCs w:val="24"/>
          <w:lang w:val="lt-LT"/>
        </w:rPr>
        <w:t>ti</w:t>
      </w:r>
      <w:r>
        <w:rPr>
          <w:sz w:val="24"/>
          <w:szCs w:val="24"/>
          <w:lang w:val="lt-LT"/>
        </w:rPr>
        <w:t xml:space="preserve">s ir šiuo metu </w:t>
      </w:r>
      <w:r w:rsidR="00524271">
        <w:rPr>
          <w:sz w:val="24"/>
          <w:szCs w:val="24"/>
          <w:lang w:val="lt-LT"/>
        </w:rPr>
        <w:t>Jonavos ,,Lietavos“ pagrindinės mokyklos</w:t>
      </w:r>
      <w:r w:rsidR="00FF292E">
        <w:rPr>
          <w:sz w:val="24"/>
          <w:szCs w:val="24"/>
          <w:lang w:val="lt-LT"/>
        </w:rPr>
        <w:t xml:space="preserve"> patikėjimo teise valdomas</w:t>
      </w:r>
      <w:r w:rsidR="00524271">
        <w:rPr>
          <w:sz w:val="24"/>
          <w:szCs w:val="24"/>
          <w:lang w:val="lt-LT"/>
        </w:rPr>
        <w:t xml:space="preserve"> </w:t>
      </w:r>
      <w:r>
        <w:rPr>
          <w:sz w:val="24"/>
          <w:szCs w:val="24"/>
          <w:lang w:val="lt-LT"/>
        </w:rPr>
        <w:t xml:space="preserve"> nekilnojam</w:t>
      </w:r>
      <w:r w:rsidR="007A0DFD">
        <w:rPr>
          <w:sz w:val="24"/>
          <w:szCs w:val="24"/>
          <w:lang w:val="lt-LT"/>
        </w:rPr>
        <w:t>asis</w:t>
      </w:r>
      <w:r w:rsidR="00524271">
        <w:rPr>
          <w:sz w:val="24"/>
          <w:szCs w:val="24"/>
          <w:lang w:val="lt-LT"/>
        </w:rPr>
        <w:t xml:space="preserve"> </w:t>
      </w:r>
      <w:r>
        <w:rPr>
          <w:sz w:val="24"/>
          <w:szCs w:val="24"/>
          <w:lang w:val="lt-LT"/>
        </w:rPr>
        <w:t>daikt</w:t>
      </w:r>
      <w:r w:rsidR="007A0DFD">
        <w:rPr>
          <w:sz w:val="24"/>
          <w:szCs w:val="24"/>
          <w:lang w:val="lt-LT"/>
        </w:rPr>
        <w:t>as</w:t>
      </w:r>
      <w:r>
        <w:rPr>
          <w:sz w:val="24"/>
          <w:szCs w:val="24"/>
          <w:lang w:val="lt-LT"/>
        </w:rPr>
        <w:t xml:space="preserve"> – </w:t>
      </w:r>
      <w:r w:rsidR="007A0DFD">
        <w:rPr>
          <w:sz w:val="24"/>
          <w:szCs w:val="24"/>
          <w:lang w:val="lt-LT"/>
        </w:rPr>
        <w:t>ūkinis pastatas</w:t>
      </w:r>
      <w:r w:rsidR="007A0DFD">
        <w:rPr>
          <w:sz w:val="24"/>
          <w:szCs w:val="24"/>
          <w:lang w:val="lt-LT" w:eastAsia="lt-LT"/>
        </w:rPr>
        <w:t xml:space="preserve"> (unikalus Nr. 4697-8011-9047, pažymėjimas plane 411p, statybos metai   1967 m., užstatytas plotas 98,32 kv. m, inventorinis Nr. 100012, įsigijimo vertė – 1 027,57 Eur, nusidėvėjimas  -  856,33 Eur,  likutinė vertė (2020-07-31) – 171,24  Eur), </w:t>
      </w:r>
      <w:r w:rsidR="007A0DFD">
        <w:rPr>
          <w:sz w:val="24"/>
          <w:szCs w:val="24"/>
          <w:lang w:val="lt-LT"/>
        </w:rPr>
        <w:t>esantis Šventosios g. 7, Upninkų k., Upninkų sen., Jonavos r., pripažintas netinkamu (negalimu) tolimesniam naudojimui dėl fizinio ir funkcinio nusidėvėjimo ir siūloma</w:t>
      </w:r>
      <w:r w:rsidRPr="00824680">
        <w:rPr>
          <w:sz w:val="24"/>
          <w:szCs w:val="24"/>
          <w:lang w:val="lt-LT"/>
        </w:rPr>
        <w:t xml:space="preserve"> nurašyti</w:t>
      </w:r>
      <w:r>
        <w:rPr>
          <w:sz w:val="24"/>
          <w:szCs w:val="24"/>
          <w:lang w:val="lt-LT"/>
        </w:rPr>
        <w:t xml:space="preserve"> ir likviduoti nugriaunant. Sprendimą dėl šio</w:t>
      </w:r>
      <w:r w:rsidRPr="00824680">
        <w:rPr>
          <w:sz w:val="24"/>
          <w:szCs w:val="24"/>
          <w:lang w:val="lt-LT"/>
        </w:rPr>
        <w:t xml:space="preserve"> nekilnojam</w:t>
      </w:r>
      <w:r>
        <w:rPr>
          <w:sz w:val="24"/>
          <w:szCs w:val="24"/>
          <w:lang w:val="lt-LT"/>
        </w:rPr>
        <w:t>ojo</w:t>
      </w:r>
      <w:r w:rsidRPr="00824680">
        <w:rPr>
          <w:sz w:val="24"/>
          <w:szCs w:val="24"/>
          <w:lang w:val="lt-LT"/>
        </w:rPr>
        <w:t xml:space="preserve"> daikt</w:t>
      </w:r>
      <w:r>
        <w:rPr>
          <w:sz w:val="24"/>
          <w:szCs w:val="24"/>
          <w:lang w:val="lt-LT"/>
        </w:rPr>
        <w:t>o</w:t>
      </w:r>
      <w:r w:rsidRPr="00824680">
        <w:rPr>
          <w:sz w:val="24"/>
          <w:szCs w:val="24"/>
          <w:lang w:val="lt-LT"/>
        </w:rPr>
        <w:t xml:space="preserve"> nurašymo priima savivaldybės taryba</w:t>
      </w:r>
      <w:r w:rsidRPr="00E40AB0">
        <w:rPr>
          <w:rStyle w:val="quatationtext"/>
          <w:sz w:val="24"/>
          <w:szCs w:val="24"/>
          <w:lang w:val="lt-LT"/>
        </w:rPr>
        <w:t xml:space="preserve">. </w:t>
      </w:r>
    </w:p>
    <w:p w:rsidR="004420DB" w:rsidRPr="000735E5" w:rsidRDefault="004420DB" w:rsidP="009B70D4">
      <w:pPr>
        <w:ind w:firstLine="720"/>
        <w:jc w:val="both"/>
        <w:rPr>
          <w:sz w:val="24"/>
          <w:szCs w:val="24"/>
          <w:lang w:val="lt-LT"/>
        </w:rPr>
      </w:pPr>
      <w:r w:rsidRPr="000735E5">
        <w:rPr>
          <w:sz w:val="24"/>
          <w:szCs w:val="24"/>
          <w:lang w:val="lt-LT"/>
        </w:rPr>
        <w:t>Sprendimo proje</w:t>
      </w:r>
      <w:r w:rsidR="007A0DFD">
        <w:rPr>
          <w:sz w:val="24"/>
          <w:szCs w:val="24"/>
          <w:lang w:val="lt-LT"/>
        </w:rPr>
        <w:t>ktu siūloma pripažintą</w:t>
      </w:r>
      <w:r w:rsidRPr="000735E5">
        <w:rPr>
          <w:sz w:val="24"/>
          <w:szCs w:val="24"/>
          <w:lang w:val="lt-LT"/>
        </w:rPr>
        <w:t xml:space="preserve"> netinkam</w:t>
      </w:r>
      <w:r w:rsidR="007A0DFD">
        <w:rPr>
          <w:sz w:val="24"/>
          <w:szCs w:val="24"/>
          <w:lang w:val="lt-LT"/>
        </w:rPr>
        <w:t>u</w:t>
      </w:r>
      <w:r w:rsidRPr="000735E5">
        <w:rPr>
          <w:sz w:val="24"/>
          <w:szCs w:val="24"/>
          <w:lang w:val="lt-LT"/>
        </w:rPr>
        <w:t xml:space="preserve"> (negalim</w:t>
      </w:r>
      <w:r w:rsidR="007A0DFD">
        <w:rPr>
          <w:sz w:val="24"/>
          <w:szCs w:val="24"/>
          <w:lang w:val="lt-LT"/>
        </w:rPr>
        <w:t>u</w:t>
      </w:r>
      <w:r w:rsidRPr="000735E5">
        <w:rPr>
          <w:sz w:val="24"/>
          <w:szCs w:val="24"/>
          <w:lang w:val="lt-LT"/>
        </w:rPr>
        <w:t>) naudoti</w:t>
      </w:r>
      <w:r>
        <w:rPr>
          <w:sz w:val="24"/>
          <w:szCs w:val="24"/>
          <w:lang w:val="lt-LT"/>
        </w:rPr>
        <w:t xml:space="preserve"> </w:t>
      </w:r>
      <w:r w:rsidRPr="000735E5">
        <w:rPr>
          <w:sz w:val="24"/>
          <w:szCs w:val="24"/>
          <w:lang w:val="lt-LT"/>
        </w:rPr>
        <w:t xml:space="preserve"> savivaldybei nuosavybės teise priklausan</w:t>
      </w:r>
      <w:r w:rsidR="007A0DFD">
        <w:rPr>
          <w:sz w:val="24"/>
          <w:szCs w:val="24"/>
          <w:lang w:val="lt-LT"/>
        </w:rPr>
        <w:t>tį</w:t>
      </w:r>
      <w:r w:rsidRPr="000735E5">
        <w:rPr>
          <w:sz w:val="24"/>
          <w:szCs w:val="24"/>
          <w:lang w:val="lt-LT"/>
        </w:rPr>
        <w:t xml:space="preserve"> </w:t>
      </w:r>
      <w:r>
        <w:rPr>
          <w:sz w:val="24"/>
          <w:szCs w:val="24"/>
          <w:lang w:val="lt-LT"/>
        </w:rPr>
        <w:t>nekilnojam</w:t>
      </w:r>
      <w:r w:rsidR="007A0DFD">
        <w:rPr>
          <w:sz w:val="24"/>
          <w:szCs w:val="24"/>
          <w:lang w:val="lt-LT"/>
        </w:rPr>
        <w:t>ąjį daiktą -  ūkinį pastatą</w:t>
      </w:r>
      <w:r>
        <w:rPr>
          <w:sz w:val="24"/>
          <w:szCs w:val="24"/>
          <w:lang w:val="lt-LT"/>
        </w:rPr>
        <w:t>, esan</w:t>
      </w:r>
      <w:r w:rsidR="007A0DFD">
        <w:rPr>
          <w:sz w:val="24"/>
          <w:szCs w:val="24"/>
          <w:lang w:val="lt-LT"/>
        </w:rPr>
        <w:t>tį</w:t>
      </w:r>
      <w:r>
        <w:rPr>
          <w:sz w:val="24"/>
          <w:szCs w:val="24"/>
          <w:lang w:val="lt-LT"/>
        </w:rPr>
        <w:t xml:space="preserve"> </w:t>
      </w:r>
      <w:r w:rsidR="007A0DFD">
        <w:rPr>
          <w:sz w:val="24"/>
          <w:szCs w:val="24"/>
          <w:lang w:val="lt-LT"/>
        </w:rPr>
        <w:t xml:space="preserve">Šventosios </w:t>
      </w:r>
      <w:r>
        <w:rPr>
          <w:sz w:val="24"/>
          <w:szCs w:val="24"/>
          <w:lang w:val="lt-LT"/>
        </w:rPr>
        <w:t xml:space="preserve"> g. </w:t>
      </w:r>
      <w:r w:rsidR="007A0DFD">
        <w:rPr>
          <w:sz w:val="24"/>
          <w:szCs w:val="24"/>
          <w:lang w:val="lt-LT"/>
        </w:rPr>
        <w:t>7</w:t>
      </w:r>
      <w:r>
        <w:rPr>
          <w:sz w:val="24"/>
          <w:szCs w:val="24"/>
          <w:lang w:val="lt-LT"/>
        </w:rPr>
        <w:t xml:space="preserve">, </w:t>
      </w:r>
      <w:r w:rsidR="007A0DFD">
        <w:rPr>
          <w:sz w:val="24"/>
          <w:szCs w:val="24"/>
          <w:lang w:val="lt-LT"/>
        </w:rPr>
        <w:t>Upninkų</w:t>
      </w:r>
      <w:r>
        <w:rPr>
          <w:sz w:val="24"/>
          <w:szCs w:val="24"/>
          <w:lang w:val="lt-LT"/>
        </w:rPr>
        <w:t xml:space="preserve"> k., </w:t>
      </w:r>
      <w:r w:rsidR="007A0DFD">
        <w:rPr>
          <w:sz w:val="24"/>
          <w:szCs w:val="24"/>
          <w:lang w:val="lt-LT"/>
        </w:rPr>
        <w:t>Upninkų</w:t>
      </w:r>
      <w:r>
        <w:rPr>
          <w:sz w:val="24"/>
          <w:szCs w:val="24"/>
          <w:lang w:val="lt-LT"/>
        </w:rPr>
        <w:t xml:space="preserve"> sen., Jonavos r</w:t>
      </w:r>
      <w:r w:rsidR="007A0DFD">
        <w:rPr>
          <w:sz w:val="24"/>
          <w:szCs w:val="24"/>
          <w:lang w:val="lt-LT"/>
        </w:rPr>
        <w:t>.</w:t>
      </w:r>
      <w:r w:rsidR="009B70D4">
        <w:rPr>
          <w:sz w:val="24"/>
          <w:szCs w:val="24"/>
          <w:lang w:val="lt-LT"/>
        </w:rPr>
        <w:t xml:space="preserve"> nurašyti</w:t>
      </w:r>
      <w:r w:rsidR="007A0DFD">
        <w:rPr>
          <w:sz w:val="24"/>
          <w:szCs w:val="24"/>
          <w:lang w:val="lt-LT"/>
        </w:rPr>
        <w:t xml:space="preserve"> ir likviduoti</w:t>
      </w:r>
      <w:r>
        <w:rPr>
          <w:sz w:val="24"/>
          <w:szCs w:val="24"/>
          <w:lang w:val="lt-LT"/>
        </w:rPr>
        <w:t xml:space="preserve"> nugriaunant</w:t>
      </w:r>
      <w:r w:rsidR="009B70D4">
        <w:rPr>
          <w:sz w:val="24"/>
          <w:szCs w:val="24"/>
          <w:lang w:val="lt-LT"/>
        </w:rPr>
        <w:t>.</w:t>
      </w:r>
    </w:p>
    <w:p w:rsidR="004420DB" w:rsidRPr="000735E5" w:rsidRDefault="004420DB" w:rsidP="004420DB">
      <w:pPr>
        <w:ind w:firstLine="720"/>
        <w:jc w:val="both"/>
        <w:rPr>
          <w:sz w:val="24"/>
          <w:szCs w:val="24"/>
          <w:lang w:val="lt-LT"/>
        </w:rPr>
      </w:pPr>
    </w:p>
    <w:p w:rsidR="004420DB" w:rsidRDefault="004420DB" w:rsidP="004420DB">
      <w:pPr>
        <w:ind w:firstLine="1296"/>
        <w:jc w:val="both"/>
        <w:rPr>
          <w:b/>
          <w:sz w:val="24"/>
          <w:szCs w:val="24"/>
          <w:lang w:val="lt-LT"/>
        </w:rPr>
      </w:pPr>
      <w:r w:rsidRPr="0046292B">
        <w:rPr>
          <w:b/>
          <w:sz w:val="24"/>
          <w:szCs w:val="24"/>
          <w:lang w:val="lt-LT"/>
        </w:rPr>
        <w:t>2.</w:t>
      </w:r>
      <w:r>
        <w:rPr>
          <w:sz w:val="24"/>
          <w:szCs w:val="24"/>
          <w:lang w:val="lt-LT"/>
        </w:rPr>
        <w:t xml:space="preserve"> </w:t>
      </w:r>
      <w:r w:rsidRPr="00C837BC">
        <w:rPr>
          <w:b/>
          <w:sz w:val="24"/>
          <w:szCs w:val="24"/>
          <w:lang w:val="lt-LT"/>
        </w:rPr>
        <w:t>Šiuo metu esantis teisinis reglamentavimas.</w:t>
      </w:r>
    </w:p>
    <w:p w:rsidR="004420DB" w:rsidRPr="00B90AD4" w:rsidRDefault="004420DB" w:rsidP="004420DB">
      <w:pPr>
        <w:ind w:firstLine="1080"/>
        <w:jc w:val="both"/>
        <w:rPr>
          <w:sz w:val="24"/>
          <w:szCs w:val="24"/>
          <w:lang w:val="lt-LT"/>
        </w:rPr>
      </w:pPr>
      <w:r w:rsidRPr="006A2B14">
        <w:rPr>
          <w:sz w:val="24"/>
          <w:szCs w:val="24"/>
          <w:lang w:val="lt-LT"/>
        </w:rPr>
        <w:t xml:space="preserve">Lietuvos Respublikos vietos savivaldos įstatymo 16 str. 2 d. 26 p. numato savivaldybės tarybos išimtinę kompetenciją priimti sprendimus dėl disponavimo savivaldybei nuosavybės teise priklausančiu turtu; Valstybės ir savivaldybių turto valdymo, naudojimo ir disponavimo juo įstatymo 26 str. 1 d. 1-2 p. </w:t>
      </w:r>
      <w:r w:rsidRPr="00AA6E02">
        <w:rPr>
          <w:sz w:val="24"/>
          <w:szCs w:val="24"/>
          <w:lang w:val="lt-LT"/>
        </w:rPr>
        <w:t xml:space="preserve">numato, kad nematerialus  turtas, ilgalaikis ir trumpalaikis materialusis turtas pripažįstamas nereikalingu arba netinkamu (negalimu) naudoti, kai jis fiziškai ir funkciškai (technologiškai) nusidėvi, o 2 dalis numato, kad nematerialusis, ilgalaikis ir trumpalaikis materialusis turtas gali būti pripažintas nereikalingu arba netinkamu (negalimu) naudoti, kai jį atnaujinti ekonomiškai netikslinga. Laikoma, kad turtą atnaujinti ekonomiškai netikslinga, kai jo remonto (rekonstravimo) išlaidos lygios naujo tokios pašios paskirties ir tokio paties pajėgumo turto įsigijimo kainai ar ją viršija; </w:t>
      </w:r>
      <w:r w:rsidR="00DA05A9">
        <w:rPr>
          <w:sz w:val="24"/>
          <w:lang w:val="lt-LT"/>
        </w:rPr>
        <w:t>Lietuvos Respublikos Vyriausybės 2001 m. spalio 19 d. nutarimu              Nr. 1250 patvirtinto Pripažinto nereikalingu arba netinkamu (negalimu) naudoti valstybės ir savivaldybių turto nurašymo, išardymo ir likvidavimo tvarkos aprašo 13.1.1. punktas numato, kad sprendimus dėl pripažinto nereikalingu arba netinkamu</w:t>
      </w:r>
      <w:r w:rsidR="00B90AD4">
        <w:rPr>
          <w:sz w:val="24"/>
          <w:lang w:val="lt-LT"/>
        </w:rPr>
        <w:t xml:space="preserve"> (negalimu) naudoti savivaldybės nekilnojamojo turto ar kitų nekilnojamųjų daiktų</w:t>
      </w:r>
      <w:r w:rsidR="00DA05A9">
        <w:rPr>
          <w:sz w:val="24"/>
          <w:lang w:val="lt-LT"/>
        </w:rPr>
        <w:t xml:space="preserve"> </w:t>
      </w:r>
      <w:r w:rsidRPr="00B90AD4">
        <w:rPr>
          <w:sz w:val="24"/>
          <w:szCs w:val="24"/>
          <w:lang w:val="lt-LT"/>
        </w:rPr>
        <w:t>priima rajono savivaldybės taryba.</w:t>
      </w:r>
    </w:p>
    <w:p w:rsidR="004420DB" w:rsidRPr="00B90AD4" w:rsidRDefault="004420DB" w:rsidP="004420DB">
      <w:pPr>
        <w:jc w:val="both"/>
        <w:rPr>
          <w:sz w:val="24"/>
          <w:szCs w:val="24"/>
          <w:lang w:val="lt-LT"/>
        </w:rPr>
      </w:pPr>
    </w:p>
    <w:p w:rsidR="004420DB" w:rsidRPr="00C837BC" w:rsidRDefault="004420DB" w:rsidP="004420DB">
      <w:pPr>
        <w:ind w:firstLine="1080"/>
        <w:jc w:val="both"/>
        <w:rPr>
          <w:b/>
          <w:sz w:val="24"/>
          <w:szCs w:val="24"/>
          <w:lang w:val="lt-LT"/>
        </w:rPr>
      </w:pPr>
      <w:r>
        <w:rPr>
          <w:b/>
          <w:sz w:val="24"/>
          <w:szCs w:val="24"/>
          <w:lang w:val="lt-LT"/>
        </w:rPr>
        <w:t xml:space="preserve">3. </w:t>
      </w:r>
      <w:r w:rsidRPr="00C837BC">
        <w:rPr>
          <w:b/>
          <w:sz w:val="24"/>
          <w:szCs w:val="24"/>
          <w:lang w:val="lt-LT"/>
        </w:rPr>
        <w:t>Galimos teigiamos ar neigiamos sprendimo priėmimo pasekmės.</w:t>
      </w:r>
    </w:p>
    <w:p w:rsidR="004420DB" w:rsidRDefault="004420DB" w:rsidP="0065610A">
      <w:pPr>
        <w:pStyle w:val="Pagrindinistekstas"/>
        <w:ind w:firstLine="709"/>
        <w:jc w:val="both"/>
        <w:rPr>
          <w:sz w:val="24"/>
          <w:szCs w:val="24"/>
          <w:lang w:val="lt-LT"/>
        </w:rPr>
      </w:pPr>
      <w:r>
        <w:rPr>
          <w:sz w:val="24"/>
          <w:szCs w:val="24"/>
          <w:lang w:val="lt-LT"/>
        </w:rPr>
        <w:t xml:space="preserve">Nurašomas savivaldybės turtas yra fiziškai ir funkciškai nusidėvėjęs ir tolimesniam naudojimui netinkamas. Minėtą turtą remontuoti netikslinga. </w:t>
      </w:r>
      <w:r w:rsidR="0065610A">
        <w:rPr>
          <w:sz w:val="24"/>
          <w:szCs w:val="24"/>
          <w:lang w:val="lt-LT"/>
        </w:rPr>
        <w:t>Ūkinis pastatas bus nugriaustas ir išregistruotas iš nekilnojamojo turto registro</w:t>
      </w:r>
      <w:r w:rsidR="0065610A" w:rsidRPr="00C837BC">
        <w:rPr>
          <w:sz w:val="24"/>
          <w:szCs w:val="24"/>
          <w:lang w:val="lt-LT"/>
        </w:rPr>
        <w:t>.</w:t>
      </w:r>
      <w:r w:rsidR="0065610A">
        <w:rPr>
          <w:sz w:val="24"/>
          <w:szCs w:val="24"/>
          <w:lang w:val="lt-LT"/>
        </w:rPr>
        <w:t xml:space="preserve"> </w:t>
      </w:r>
      <w:r>
        <w:rPr>
          <w:sz w:val="24"/>
          <w:szCs w:val="24"/>
          <w:lang w:val="lt-LT"/>
        </w:rPr>
        <w:t>Neigiamų pasekmių nenumatoma.</w:t>
      </w:r>
    </w:p>
    <w:p w:rsidR="004420DB" w:rsidRDefault="004420DB" w:rsidP="004420DB">
      <w:pPr>
        <w:pStyle w:val="Pagrindinistekstas"/>
        <w:ind w:firstLine="709"/>
        <w:jc w:val="both"/>
        <w:rPr>
          <w:b/>
          <w:sz w:val="24"/>
          <w:szCs w:val="24"/>
          <w:lang w:val="lt-LT"/>
        </w:rPr>
      </w:pPr>
      <w:r>
        <w:rPr>
          <w:b/>
          <w:sz w:val="24"/>
          <w:szCs w:val="24"/>
          <w:lang w:val="lt-LT"/>
        </w:rPr>
        <w:t xml:space="preserve">      </w:t>
      </w:r>
      <w:r w:rsidRPr="00C837BC">
        <w:rPr>
          <w:b/>
          <w:sz w:val="24"/>
          <w:szCs w:val="24"/>
          <w:lang w:val="lt-LT"/>
        </w:rPr>
        <w:t>4. Kokie šios srities teisės aktai tebegalioja ir kokius teisės aktus būtina pakeisti ar panaikinti, priėmus teikiamą tarybos sprendimą.</w:t>
      </w:r>
    </w:p>
    <w:p w:rsidR="004420DB" w:rsidRPr="00C837BC" w:rsidRDefault="004420DB" w:rsidP="004420DB">
      <w:pPr>
        <w:pStyle w:val="Pagrindinistekstas"/>
        <w:ind w:firstLine="709"/>
        <w:jc w:val="both"/>
        <w:rPr>
          <w:sz w:val="24"/>
          <w:szCs w:val="24"/>
          <w:lang w:val="lt-LT"/>
        </w:rPr>
      </w:pPr>
      <w:r w:rsidRPr="00C837BC">
        <w:rPr>
          <w:sz w:val="24"/>
          <w:szCs w:val="24"/>
          <w:lang w:val="lt-LT"/>
        </w:rPr>
        <w:t>Pri</w:t>
      </w:r>
      <w:r w:rsidR="0065610A">
        <w:rPr>
          <w:sz w:val="24"/>
          <w:szCs w:val="24"/>
          <w:lang w:val="lt-LT"/>
        </w:rPr>
        <w:t>ėmus teikiamą tarybos sprendimą kitų teisės aktų keisti nereikės</w:t>
      </w:r>
      <w:r w:rsidRPr="00C837BC">
        <w:rPr>
          <w:sz w:val="24"/>
          <w:szCs w:val="24"/>
          <w:lang w:val="lt-LT"/>
        </w:rPr>
        <w:t>.</w:t>
      </w:r>
    </w:p>
    <w:p w:rsidR="008E1DED" w:rsidRDefault="008E1DED" w:rsidP="004420DB">
      <w:pPr>
        <w:pStyle w:val="Sraopastraipa"/>
        <w:tabs>
          <w:tab w:val="left" w:pos="4215"/>
        </w:tabs>
        <w:ind w:left="1080"/>
        <w:rPr>
          <w:b/>
        </w:rPr>
      </w:pPr>
    </w:p>
    <w:p w:rsidR="008E1DED" w:rsidRDefault="008E1DED" w:rsidP="004420DB">
      <w:pPr>
        <w:pStyle w:val="Sraopastraipa"/>
        <w:tabs>
          <w:tab w:val="left" w:pos="4215"/>
        </w:tabs>
        <w:ind w:left="1080"/>
        <w:rPr>
          <w:b/>
        </w:rPr>
      </w:pPr>
    </w:p>
    <w:p w:rsidR="008E1DED" w:rsidRDefault="008E1DED" w:rsidP="004420DB">
      <w:pPr>
        <w:pStyle w:val="Sraopastraipa"/>
        <w:tabs>
          <w:tab w:val="left" w:pos="4215"/>
        </w:tabs>
        <w:ind w:left="1080"/>
        <w:rPr>
          <w:b/>
        </w:rPr>
      </w:pPr>
    </w:p>
    <w:p w:rsidR="004420DB" w:rsidRDefault="004420DB" w:rsidP="004420DB">
      <w:pPr>
        <w:pStyle w:val="Sraopastraipa"/>
        <w:tabs>
          <w:tab w:val="left" w:pos="4215"/>
        </w:tabs>
        <w:ind w:left="1080"/>
        <w:rPr>
          <w:b/>
        </w:rPr>
      </w:pPr>
      <w:r>
        <w:rPr>
          <w:b/>
        </w:rPr>
        <w:t xml:space="preserve">5. </w:t>
      </w:r>
      <w:r w:rsidRPr="008E24D4">
        <w:rPr>
          <w:b/>
        </w:rPr>
        <w:t>Antikorupcinis vertinimas</w:t>
      </w:r>
      <w:r>
        <w:rPr>
          <w:b/>
        </w:rPr>
        <w:t>.</w:t>
      </w:r>
    </w:p>
    <w:p w:rsidR="004420DB" w:rsidRPr="00397822" w:rsidRDefault="004420DB" w:rsidP="004420DB">
      <w:pPr>
        <w:pStyle w:val="Sraopastraipa"/>
        <w:ind w:left="0" w:firstLine="709"/>
        <w:jc w:val="both"/>
      </w:pPr>
      <w:r w:rsidRPr="00397822">
        <w:t>Vadovaujantis Korupcijos prevencijos įstatymo nuostatomis, sprendimo projekto antikorupcinis vertinimas neatliekamas, nes sprendime nenumatoma reguliuoti visuomeninius santykius, numatytus šio įstatymo 8 straipsnio 1 dalyje.</w:t>
      </w:r>
    </w:p>
    <w:p w:rsidR="004420DB" w:rsidRDefault="004420DB"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Pr="008E24D4" w:rsidRDefault="00B90AD4" w:rsidP="004420DB">
      <w:pPr>
        <w:pStyle w:val="Sraopastraipa"/>
        <w:tabs>
          <w:tab w:val="left" w:pos="4215"/>
        </w:tabs>
        <w:ind w:left="0"/>
        <w:rPr>
          <w:b/>
        </w:rPr>
      </w:pPr>
    </w:p>
    <w:p w:rsidR="00C61E4B" w:rsidRDefault="004420DB" w:rsidP="009B70D4">
      <w:pPr>
        <w:jc w:val="both"/>
      </w:pPr>
      <w:r>
        <w:rPr>
          <w:sz w:val="24"/>
          <w:szCs w:val="24"/>
          <w:lang w:val="lt-LT"/>
        </w:rPr>
        <w:t>Turto</w:t>
      </w:r>
      <w:r w:rsidR="003262E7">
        <w:rPr>
          <w:sz w:val="24"/>
          <w:szCs w:val="24"/>
          <w:lang w:val="lt-LT"/>
        </w:rPr>
        <w:t xml:space="preserve"> ir aplinkos apsaugos</w:t>
      </w:r>
      <w:r>
        <w:rPr>
          <w:sz w:val="24"/>
          <w:szCs w:val="24"/>
          <w:lang w:val="lt-LT"/>
        </w:rPr>
        <w:t xml:space="preserve"> skyriaus </w:t>
      </w:r>
      <w:r w:rsidR="003262E7">
        <w:rPr>
          <w:sz w:val="24"/>
          <w:szCs w:val="24"/>
          <w:lang w:val="lt-LT"/>
        </w:rPr>
        <w:t>mentorė</w:t>
      </w:r>
      <w:r>
        <w:rPr>
          <w:sz w:val="24"/>
          <w:szCs w:val="24"/>
          <w:lang w:val="lt-LT"/>
        </w:rPr>
        <w:tab/>
        <w:t xml:space="preserve">   </w:t>
      </w:r>
      <w:r>
        <w:rPr>
          <w:sz w:val="24"/>
          <w:szCs w:val="24"/>
          <w:lang w:val="lt-LT"/>
        </w:rPr>
        <w:tab/>
      </w:r>
      <w:r>
        <w:rPr>
          <w:sz w:val="24"/>
          <w:szCs w:val="24"/>
          <w:lang w:val="lt-LT"/>
        </w:rPr>
        <w:tab/>
        <w:t>Ona Plėštienė</w:t>
      </w:r>
    </w:p>
    <w:sectPr w:rsidR="00C61E4B" w:rsidSect="004420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DB"/>
    <w:rsid w:val="00312547"/>
    <w:rsid w:val="003262E7"/>
    <w:rsid w:val="00346BB8"/>
    <w:rsid w:val="004420DB"/>
    <w:rsid w:val="00524271"/>
    <w:rsid w:val="0065610A"/>
    <w:rsid w:val="00750941"/>
    <w:rsid w:val="007A0DFD"/>
    <w:rsid w:val="008E1DED"/>
    <w:rsid w:val="008E2FFA"/>
    <w:rsid w:val="009B70D4"/>
    <w:rsid w:val="00A15981"/>
    <w:rsid w:val="00AD3C1A"/>
    <w:rsid w:val="00B00671"/>
    <w:rsid w:val="00B90AD4"/>
    <w:rsid w:val="00BD3F9E"/>
    <w:rsid w:val="00C619DB"/>
    <w:rsid w:val="00C61E4B"/>
    <w:rsid w:val="00DA05A9"/>
    <w:rsid w:val="00E83D27"/>
    <w:rsid w:val="00FF2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62BE"/>
  <w15:docId w15:val="{7B492094-8EED-4CF3-A04F-23F963FB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20DB"/>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4420DB"/>
  </w:style>
  <w:style w:type="paragraph" w:styleId="Pagrindinistekstas">
    <w:name w:val="Body Text"/>
    <w:basedOn w:val="prastasis"/>
    <w:link w:val="PagrindinistekstasDiagrama"/>
    <w:rsid w:val="004420DB"/>
    <w:pPr>
      <w:spacing w:after="120"/>
    </w:pPr>
  </w:style>
  <w:style w:type="character" w:customStyle="1" w:styleId="PagrindinistekstasDiagrama">
    <w:name w:val="Pagrindinis tekstas Diagrama"/>
    <w:basedOn w:val="Numatytasispastraiposriftas"/>
    <w:link w:val="Pagrindinistekstas"/>
    <w:rsid w:val="004420DB"/>
    <w:rPr>
      <w:rFonts w:ascii="Times New Roman" w:eastAsia="Times New Roman" w:hAnsi="Times New Roman" w:cs="Times New Roman"/>
      <w:sz w:val="20"/>
      <w:szCs w:val="20"/>
      <w:lang w:val="en-GB"/>
    </w:rPr>
  </w:style>
  <w:style w:type="character" w:customStyle="1" w:styleId="quatationtext">
    <w:name w:val="quatation_text"/>
    <w:basedOn w:val="Numatytasispastraiposriftas"/>
    <w:rsid w:val="004420DB"/>
    <w:rPr>
      <w:rFonts w:ascii="Arial" w:hAnsi="Arial" w:cs="Arial"/>
      <w:b/>
      <w:bCs/>
      <w:color w:val="4A473C"/>
      <w:sz w:val="17"/>
      <w:szCs w:val="17"/>
    </w:rPr>
  </w:style>
  <w:style w:type="paragraph" w:styleId="Sraopastraipa">
    <w:name w:val="List Paragraph"/>
    <w:basedOn w:val="prastasis"/>
    <w:qFormat/>
    <w:rsid w:val="004420DB"/>
    <w:pPr>
      <w:ind w:left="720"/>
      <w:contextualSpacing/>
    </w:pPr>
    <w:rPr>
      <w:sz w:val="24"/>
      <w:szCs w:val="24"/>
      <w:lang w:val="lt-LT"/>
    </w:rPr>
  </w:style>
  <w:style w:type="paragraph" w:styleId="Debesliotekstas">
    <w:name w:val="Balloon Text"/>
    <w:basedOn w:val="prastasis"/>
    <w:link w:val="DebesliotekstasDiagrama"/>
    <w:uiPriority w:val="99"/>
    <w:semiHidden/>
    <w:unhideWhenUsed/>
    <w:rsid w:val="003125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54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4180</Words>
  <Characters>2384</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4</cp:revision>
  <cp:lastPrinted>2020-07-22T12:50:00Z</cp:lastPrinted>
  <dcterms:created xsi:type="dcterms:W3CDTF">2020-07-23T08:10:00Z</dcterms:created>
  <dcterms:modified xsi:type="dcterms:W3CDTF">2020-07-31T06:32:00Z</dcterms:modified>
</cp:coreProperties>
</file>