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32EA8" w14:textId="77777777" w:rsidR="000F7B66" w:rsidRPr="007B6DC7" w:rsidRDefault="00D60963">
      <w:pPr>
        <w:jc w:val="center"/>
        <w:rPr>
          <w:lang w:eastAsia="lt-LT"/>
        </w:rPr>
      </w:pPr>
      <w:r>
        <w:rPr>
          <w:b/>
          <w:noProof/>
          <w:lang w:eastAsia="lt-LT"/>
        </w:rPr>
        <mc:AlternateContent>
          <mc:Choice Requires="wps">
            <w:drawing>
              <wp:anchor distT="0" distB="0" distL="114300" distR="114300" simplePos="0" relativeHeight="251658240" behindDoc="0" locked="0" layoutInCell="1" allowOverlap="1" wp14:anchorId="4566A6DB" wp14:editId="0E1BEB9D">
                <wp:simplePos x="0" y="0"/>
                <wp:positionH relativeFrom="column">
                  <wp:posOffset>3982085</wp:posOffset>
                </wp:positionH>
                <wp:positionV relativeFrom="paragraph">
                  <wp:posOffset>18415</wp:posOffset>
                </wp:positionV>
                <wp:extent cx="2400300" cy="342900"/>
                <wp:effectExtent l="0" t="0" r="0" b="0"/>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7D2F0" w14:textId="319FB543" w:rsidR="00D60963" w:rsidRPr="00DD0A2F" w:rsidRDefault="00D60963">
                            <w:pPr>
                              <w:rPr>
                                <w:rFonts w:ascii="Arial" w:hAnsi="Arial" w:cs="Arial"/>
                                <w:b/>
                              </w:rPr>
                            </w:pPr>
                            <w:r>
                              <w:rPr>
                                <w:rFonts w:ascii="Arial" w:hAnsi="Arial" w:cs="Arial"/>
                                <w:b/>
                              </w:rPr>
                              <w:t>Projektas Nr. 12TS-</w:t>
                            </w:r>
                            <w:r w:rsidR="00ED1E32">
                              <w:rPr>
                                <w:rFonts w:ascii="Arial" w:hAnsi="Arial" w:cs="Arial"/>
                                <w:b/>
                              </w:rPr>
                              <w:t>59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6A6DB" id="_x0000_t202" coordsize="21600,21600" o:spt="202" path="m,l,21600r21600,l21600,xe">
                <v:stroke joinstyle="miter"/>
                <v:path gradientshapeok="t" o:connecttype="rect"/>
              </v:shapetype>
              <v:shape id="Teksto laukas 1" o:spid="_x0000_s1026" type="#_x0000_t202" style="position:absolute;left:0;text-align:left;margin-left:313.55pt;margin-top:1.45pt;width:18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" filled="f" stroked="f">
                <v:textbox>
                  <w:txbxContent>
                    <w:p w14:paraId="2487D2F0" w14:textId="319FB543" w:rsidR="00D60963" w:rsidRPr="00DD0A2F" w:rsidRDefault="00D60963">
                      <w:pPr>
                        <w:rPr>
                          <w:rFonts w:ascii="Arial" w:hAnsi="Arial" w:cs="Arial"/>
                          <w:b/>
                        </w:rPr>
                      </w:pPr>
                      <w:r>
                        <w:rPr>
                          <w:rFonts w:ascii="Arial" w:hAnsi="Arial" w:cs="Arial"/>
                          <w:b/>
                        </w:rPr>
                        <w:t>Projektas Nr. 12TS-</w:t>
                      </w:r>
                      <w:r w:rsidR="00ED1E32">
                        <w:rPr>
                          <w:rFonts w:ascii="Arial" w:hAnsi="Arial" w:cs="Arial"/>
                          <w:b/>
                        </w:rPr>
                        <w:t>59</w:t>
                      </w:r>
                    </w:p>
                  </w:txbxContent>
                </v:textbox>
              </v:shape>
            </w:pict>
          </mc:Fallback>
        </mc:AlternateContent>
      </w:r>
      <w:r>
        <w:rPr>
          <w:b/>
          <w:noProof/>
          <w:lang w:eastAsia="lt-LT"/>
        </w:rPr>
        <w:drawing>
          <wp:anchor distT="0" distB="0" distL="114300" distR="114300" simplePos="0" relativeHeight="251659264" behindDoc="1" locked="0" layoutInCell="1" allowOverlap="1" wp14:anchorId="602AA785" wp14:editId="5F699013">
            <wp:simplePos x="0" y="0"/>
            <wp:positionH relativeFrom="column">
              <wp:posOffset>2672080</wp:posOffset>
            </wp:positionH>
            <wp:positionV relativeFrom="paragraph">
              <wp:posOffset>10795</wp:posOffset>
            </wp:positionV>
            <wp:extent cx="446405" cy="540385"/>
            <wp:effectExtent l="0" t="0" r="0" b="0"/>
            <wp:wrapNone/>
            <wp:docPr id="2" name="Paveikslėlis 2"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ulbe2 "/>
                    <pic:cNvPicPr>
                      <a:picLocks noChangeAspect="1" noChangeArrowheads="1"/>
                    </pic:cNvPicPr>
                  </pic:nvPicPr>
                  <pic:blipFill>
                    <a:blip r:embed="rId8"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E1B1C9" w14:textId="77777777" w:rsidR="000F7B66" w:rsidRPr="007B6DC7" w:rsidRDefault="000F7B66">
      <w:pPr>
        <w:ind w:left="7920"/>
        <w:jc w:val="center"/>
        <w:rPr>
          <w:b/>
          <w:lang w:eastAsia="lt-LT"/>
        </w:rPr>
      </w:pPr>
    </w:p>
    <w:p w14:paraId="3E6E1BD3" w14:textId="77777777" w:rsidR="000F7B66" w:rsidRPr="007B6DC7" w:rsidRDefault="000F7B66">
      <w:pPr>
        <w:rPr>
          <w:rFonts w:ascii="TimesLT" w:hAnsi="TimesLT"/>
          <w:sz w:val="16"/>
          <w:szCs w:val="16"/>
          <w:lang w:eastAsia="lt-LT"/>
        </w:rPr>
      </w:pPr>
    </w:p>
    <w:p w14:paraId="212E4326" w14:textId="77777777" w:rsidR="00D60963" w:rsidRDefault="00D60963">
      <w:pPr>
        <w:jc w:val="center"/>
        <w:rPr>
          <w:b/>
          <w:sz w:val="28"/>
          <w:lang w:eastAsia="lt-LT"/>
        </w:rPr>
      </w:pPr>
      <w:bookmarkStart w:id="0" w:name="_Hlk57659561"/>
    </w:p>
    <w:p w14:paraId="06D2C5F3" w14:textId="77777777" w:rsidR="000F7B66" w:rsidRPr="00D60963" w:rsidRDefault="00EC18EB">
      <w:pPr>
        <w:jc w:val="center"/>
        <w:rPr>
          <w:b/>
          <w:szCs w:val="24"/>
          <w:lang w:eastAsia="lt-LT"/>
        </w:rPr>
      </w:pPr>
      <w:r w:rsidRPr="00D60963">
        <w:rPr>
          <w:b/>
          <w:szCs w:val="24"/>
          <w:lang w:eastAsia="lt-LT"/>
        </w:rPr>
        <w:t>JONAVOS RAJONO</w:t>
      </w:r>
      <w:r w:rsidR="008B6F43" w:rsidRPr="00D60963">
        <w:rPr>
          <w:b/>
          <w:szCs w:val="24"/>
          <w:lang w:eastAsia="lt-LT"/>
        </w:rPr>
        <w:t xml:space="preserve"> SAVIVALDYBĖS TARYBA</w:t>
      </w:r>
    </w:p>
    <w:bookmarkEnd w:id="0"/>
    <w:p w14:paraId="5F00B725" w14:textId="77777777" w:rsidR="000F7B66" w:rsidRPr="00D60963" w:rsidRDefault="000F7B66">
      <w:pPr>
        <w:jc w:val="center"/>
        <w:rPr>
          <w:b/>
          <w:szCs w:val="24"/>
          <w:lang w:eastAsia="lt-LT"/>
        </w:rPr>
      </w:pPr>
    </w:p>
    <w:p w14:paraId="397EE54D" w14:textId="77777777" w:rsidR="000F7B66" w:rsidRPr="00D60963" w:rsidRDefault="008B6F43">
      <w:pPr>
        <w:tabs>
          <w:tab w:val="center" w:pos="4153"/>
          <w:tab w:val="right" w:pos="8306"/>
        </w:tabs>
        <w:jc w:val="center"/>
        <w:rPr>
          <w:b/>
          <w:szCs w:val="24"/>
          <w:lang w:eastAsia="lt-LT"/>
        </w:rPr>
      </w:pPr>
      <w:r w:rsidRPr="00D60963">
        <w:rPr>
          <w:b/>
          <w:szCs w:val="24"/>
          <w:lang w:eastAsia="lt-LT"/>
        </w:rPr>
        <w:t>SPRENDIMAS</w:t>
      </w:r>
    </w:p>
    <w:p w14:paraId="542F932A" w14:textId="4CE0F63E" w:rsidR="009C5CFA" w:rsidRPr="00D60963" w:rsidRDefault="009C5CFA" w:rsidP="009C5CFA">
      <w:pPr>
        <w:jc w:val="center"/>
        <w:rPr>
          <w:rFonts w:ascii="Times New Roman Bold" w:hAnsi="Times New Roman Bold"/>
          <w:b/>
          <w:caps/>
          <w:szCs w:val="24"/>
          <w:lang w:eastAsia="lt-LT"/>
        </w:rPr>
      </w:pPr>
      <w:r w:rsidRPr="00D60963">
        <w:rPr>
          <w:rFonts w:ascii="Times New Roman Bold" w:hAnsi="Times New Roman Bold"/>
          <w:b/>
          <w:caps/>
          <w:szCs w:val="24"/>
          <w:lang w:eastAsia="lt-LT"/>
        </w:rPr>
        <w:t xml:space="preserve">DĖL </w:t>
      </w:r>
      <w:r w:rsidR="00EB2025">
        <w:rPr>
          <w:rFonts w:ascii="Times New Roman Bold" w:hAnsi="Times New Roman Bold"/>
          <w:b/>
          <w:caps/>
          <w:szCs w:val="24"/>
          <w:lang w:eastAsia="lt-LT"/>
        </w:rPr>
        <w:t xml:space="preserve">PRITARIMO UŽDAROSIOS </w:t>
      </w:r>
      <w:r w:rsidR="00B9009E">
        <w:rPr>
          <w:rFonts w:ascii="Times New Roman Bold" w:hAnsi="Times New Roman Bold"/>
          <w:b/>
          <w:caps/>
          <w:szCs w:val="24"/>
          <w:lang w:eastAsia="lt-LT"/>
        </w:rPr>
        <w:t>AKCI</w:t>
      </w:r>
      <w:r w:rsidR="007C3E66">
        <w:rPr>
          <w:rFonts w:ascii="Times New Roman Bold" w:hAnsi="Times New Roman Bold"/>
          <w:b/>
          <w:caps/>
          <w:szCs w:val="24"/>
          <w:lang w:eastAsia="lt-LT"/>
        </w:rPr>
        <w:t>NĖS BENDROVĖS „JONAVOS VANDENYS</w:t>
      </w:r>
      <w:r w:rsidR="00EB2025">
        <w:rPr>
          <w:rFonts w:ascii="Times New Roman Bold" w:hAnsi="Times New Roman Bold"/>
          <w:b/>
          <w:caps/>
          <w:szCs w:val="24"/>
          <w:lang w:eastAsia="lt-LT"/>
        </w:rPr>
        <w:t xml:space="preserve">“ 2020 METŲ </w:t>
      </w:r>
      <w:r w:rsidR="00B9009E">
        <w:rPr>
          <w:rFonts w:ascii="Times New Roman Bold" w:hAnsi="Times New Roman Bold"/>
          <w:b/>
          <w:caps/>
          <w:szCs w:val="24"/>
          <w:lang w:eastAsia="lt-LT"/>
        </w:rPr>
        <w:t>METINIAM PRANEŠIMUI</w:t>
      </w:r>
    </w:p>
    <w:p w14:paraId="402D8414" w14:textId="77777777" w:rsidR="000F7B66" w:rsidRPr="007B6DC7" w:rsidRDefault="000F7B66">
      <w:pPr>
        <w:spacing w:line="360" w:lineRule="auto"/>
        <w:jc w:val="center"/>
        <w:rPr>
          <w:b/>
          <w:sz w:val="22"/>
          <w:szCs w:val="22"/>
          <w:lang w:eastAsia="lt-LT"/>
        </w:rPr>
      </w:pPr>
    </w:p>
    <w:p w14:paraId="2D30DA98" w14:textId="6A839C32" w:rsidR="000F7B66" w:rsidRPr="007B6DC7" w:rsidRDefault="00EC18EB">
      <w:pPr>
        <w:ind w:left="720"/>
        <w:jc w:val="center"/>
        <w:rPr>
          <w:szCs w:val="24"/>
          <w:lang w:eastAsia="lt-LT"/>
        </w:rPr>
      </w:pPr>
      <w:r>
        <w:rPr>
          <w:szCs w:val="24"/>
          <w:lang w:eastAsia="lt-LT"/>
        </w:rPr>
        <w:t>2021</w:t>
      </w:r>
      <w:r w:rsidR="008B6F43" w:rsidRPr="007B6DC7">
        <w:rPr>
          <w:szCs w:val="24"/>
          <w:lang w:eastAsia="lt-LT"/>
        </w:rPr>
        <w:t xml:space="preserve"> m. </w:t>
      </w:r>
      <w:r>
        <w:rPr>
          <w:szCs w:val="24"/>
          <w:lang w:eastAsia="lt-LT"/>
        </w:rPr>
        <w:t>balandžio</w:t>
      </w:r>
      <w:r w:rsidR="008B6F43" w:rsidRPr="007B6DC7">
        <w:rPr>
          <w:szCs w:val="24"/>
          <w:lang w:eastAsia="lt-LT"/>
        </w:rPr>
        <w:t xml:space="preserve"> </w:t>
      </w:r>
      <w:r w:rsidR="00DA64E4">
        <w:rPr>
          <w:szCs w:val="24"/>
          <w:lang w:eastAsia="lt-LT"/>
        </w:rPr>
        <w:t>29</w:t>
      </w:r>
      <w:r w:rsidR="008B6F43" w:rsidRPr="007B6DC7">
        <w:rPr>
          <w:szCs w:val="24"/>
          <w:lang w:eastAsia="lt-LT"/>
        </w:rPr>
        <w:t xml:space="preserve"> d. Nr. </w:t>
      </w:r>
      <w:r w:rsidR="00D60963">
        <w:rPr>
          <w:szCs w:val="24"/>
          <w:lang w:eastAsia="lt-LT"/>
        </w:rPr>
        <w:t>1</w:t>
      </w:r>
      <w:r w:rsidR="008B6F43" w:rsidRPr="007B6DC7">
        <w:rPr>
          <w:szCs w:val="24"/>
          <w:lang w:eastAsia="lt-LT"/>
        </w:rPr>
        <w:t>TS-</w:t>
      </w:r>
    </w:p>
    <w:p w14:paraId="463EBF34" w14:textId="77777777" w:rsidR="000F7B66" w:rsidRPr="007B6DC7" w:rsidRDefault="00EC18EB">
      <w:pPr>
        <w:ind w:left="720"/>
        <w:jc w:val="center"/>
        <w:rPr>
          <w:szCs w:val="24"/>
          <w:lang w:eastAsia="lt-LT"/>
        </w:rPr>
      </w:pPr>
      <w:r>
        <w:rPr>
          <w:bCs/>
          <w:szCs w:val="24"/>
          <w:lang w:eastAsia="lt-LT"/>
        </w:rPr>
        <w:t>Jonava</w:t>
      </w:r>
    </w:p>
    <w:p w14:paraId="7039FA64" w14:textId="77777777" w:rsidR="000F7B66" w:rsidRPr="007B6DC7" w:rsidRDefault="000F7B66">
      <w:pPr>
        <w:tabs>
          <w:tab w:val="left" w:pos="1260"/>
        </w:tabs>
        <w:jc w:val="center"/>
        <w:rPr>
          <w:szCs w:val="24"/>
          <w:lang w:eastAsia="lt-LT"/>
        </w:rPr>
      </w:pPr>
    </w:p>
    <w:p w14:paraId="7B47B99F" w14:textId="77777777" w:rsidR="000F7B66" w:rsidRPr="007B6DC7" w:rsidRDefault="000F7B66">
      <w:pPr>
        <w:tabs>
          <w:tab w:val="left" w:pos="1260"/>
        </w:tabs>
        <w:spacing w:line="360" w:lineRule="auto"/>
        <w:jc w:val="center"/>
        <w:rPr>
          <w:szCs w:val="24"/>
          <w:lang w:eastAsia="lt-LT"/>
        </w:rPr>
      </w:pPr>
    </w:p>
    <w:p w14:paraId="09A90D2A" w14:textId="4C9C631A" w:rsidR="001A7344" w:rsidRDefault="001A7344" w:rsidP="00576AF5">
      <w:pPr>
        <w:tabs>
          <w:tab w:val="left" w:pos="900"/>
        </w:tabs>
        <w:ind w:firstLine="902"/>
        <w:jc w:val="both"/>
        <w:rPr>
          <w:szCs w:val="24"/>
          <w:lang w:eastAsia="lt-LT"/>
        </w:rPr>
      </w:pPr>
      <w:r w:rsidRPr="00400D80">
        <w:rPr>
          <w:szCs w:val="24"/>
          <w:lang w:eastAsia="lt-LT"/>
        </w:rPr>
        <w:t>Vadovaudamasi Lietuvos Respublikos vietos savi</w:t>
      </w:r>
      <w:r w:rsidR="00576AF5">
        <w:rPr>
          <w:szCs w:val="24"/>
          <w:lang w:eastAsia="lt-LT"/>
        </w:rPr>
        <w:t xml:space="preserve">valdos įstatymo 16 straipsnio </w:t>
      </w:r>
      <w:r w:rsidR="00EB2025">
        <w:rPr>
          <w:szCs w:val="24"/>
          <w:lang w:eastAsia="lt-LT"/>
        </w:rPr>
        <w:t>2 dalies 19 punktu ir</w:t>
      </w:r>
      <w:r w:rsidRPr="00400D80">
        <w:rPr>
          <w:szCs w:val="24"/>
          <w:lang w:eastAsia="lt-LT"/>
        </w:rPr>
        <w:t xml:space="preserve">  </w:t>
      </w:r>
      <w:r w:rsidR="00EB77EE">
        <w:rPr>
          <w:szCs w:val="24"/>
          <w:lang w:eastAsia="lt-LT"/>
        </w:rPr>
        <w:t>remdamasi 2019 m. rugsėjo 19</w:t>
      </w:r>
      <w:r w:rsidR="00EB2025">
        <w:rPr>
          <w:szCs w:val="24"/>
          <w:lang w:eastAsia="lt-LT"/>
        </w:rPr>
        <w:t xml:space="preserve"> d. Jonavos rajono savivaldybė</w:t>
      </w:r>
      <w:r w:rsidR="00EB77EE">
        <w:rPr>
          <w:szCs w:val="24"/>
          <w:lang w:eastAsia="lt-LT"/>
        </w:rPr>
        <w:t>s tarybos sprendimu Nr.1TS-170</w:t>
      </w:r>
      <w:r w:rsidR="00EB2025">
        <w:rPr>
          <w:szCs w:val="24"/>
          <w:lang w:eastAsia="lt-LT"/>
        </w:rPr>
        <w:t xml:space="preserve"> patvirtinto Jonavos rajono savivaldybės tarybos veiklos reglamento 15.6 punktu bei atsižvelgdama į uždarosios </w:t>
      </w:r>
      <w:r w:rsidR="00B9009E">
        <w:rPr>
          <w:szCs w:val="24"/>
          <w:lang w:eastAsia="lt-LT"/>
        </w:rPr>
        <w:t>akci</w:t>
      </w:r>
      <w:r w:rsidR="007C3E66">
        <w:rPr>
          <w:szCs w:val="24"/>
          <w:lang w:eastAsia="lt-LT"/>
        </w:rPr>
        <w:t xml:space="preserve">nės bendrovės „Jonavos </w:t>
      </w:r>
      <w:r w:rsidR="007C3E66" w:rsidRPr="00ED1E32">
        <w:rPr>
          <w:szCs w:val="24"/>
          <w:lang w:eastAsia="lt-LT"/>
        </w:rPr>
        <w:t>vandenys</w:t>
      </w:r>
      <w:r w:rsidR="00B9009E">
        <w:rPr>
          <w:szCs w:val="24"/>
          <w:lang w:eastAsia="lt-LT"/>
        </w:rPr>
        <w:t xml:space="preserve">“ </w:t>
      </w:r>
      <w:r w:rsidR="00B9009E" w:rsidRPr="003B3C81">
        <w:rPr>
          <w:szCs w:val="24"/>
          <w:lang w:eastAsia="lt-LT"/>
        </w:rPr>
        <w:t xml:space="preserve">2021 m. </w:t>
      </w:r>
      <w:r w:rsidR="003B3C81" w:rsidRPr="003B3C81">
        <w:rPr>
          <w:szCs w:val="24"/>
          <w:lang w:eastAsia="lt-LT"/>
        </w:rPr>
        <w:t>balandžio 6</w:t>
      </w:r>
      <w:r w:rsidR="00EB2025" w:rsidRPr="003B3C81">
        <w:rPr>
          <w:szCs w:val="24"/>
          <w:lang w:eastAsia="lt-LT"/>
        </w:rPr>
        <w:t xml:space="preserve"> d. raštą Nr. </w:t>
      </w:r>
      <w:r w:rsidR="003B3C81" w:rsidRPr="003B3C81">
        <w:rPr>
          <w:szCs w:val="24"/>
          <w:lang w:eastAsia="lt-LT"/>
        </w:rPr>
        <w:t>S - 158</w:t>
      </w:r>
      <w:r w:rsidR="00B9009E" w:rsidRPr="003B3C81">
        <w:rPr>
          <w:szCs w:val="24"/>
          <w:lang w:eastAsia="lt-LT"/>
        </w:rPr>
        <w:t xml:space="preserve"> „Dėl </w:t>
      </w:r>
      <w:r w:rsidR="003B3C81" w:rsidRPr="003B3C81">
        <w:rPr>
          <w:szCs w:val="24"/>
          <w:lang w:eastAsia="lt-LT"/>
        </w:rPr>
        <w:t>metinės finansinės atskaitomybės pateikimo</w:t>
      </w:r>
      <w:r w:rsidR="00B9009E" w:rsidRPr="003B3C81">
        <w:rPr>
          <w:szCs w:val="24"/>
          <w:lang w:eastAsia="lt-LT"/>
        </w:rPr>
        <w:t>“</w:t>
      </w:r>
      <w:r w:rsidR="00EB2025" w:rsidRPr="003B3C81">
        <w:rPr>
          <w:szCs w:val="24"/>
          <w:lang w:eastAsia="lt-LT"/>
        </w:rPr>
        <w:t>,</w:t>
      </w:r>
      <w:r w:rsidRPr="003B3C81">
        <w:rPr>
          <w:color w:val="000000"/>
          <w:szCs w:val="24"/>
          <w:lang w:eastAsia="lt-LT"/>
        </w:rPr>
        <w:t xml:space="preserve"> </w:t>
      </w:r>
      <w:r w:rsidRPr="003B3C81">
        <w:rPr>
          <w:bCs/>
          <w:color w:val="000000"/>
          <w:szCs w:val="24"/>
          <w:lang w:eastAsia="lt-LT"/>
        </w:rPr>
        <w:t>Jonavos</w:t>
      </w:r>
      <w:r w:rsidRPr="00400D80">
        <w:rPr>
          <w:bCs/>
          <w:szCs w:val="24"/>
          <w:lang w:eastAsia="lt-LT"/>
        </w:rPr>
        <w:t xml:space="preserve"> rajono savivaldybės </w:t>
      </w:r>
      <w:r w:rsidRPr="00400D80">
        <w:rPr>
          <w:szCs w:val="24"/>
          <w:lang w:eastAsia="lt-LT"/>
        </w:rPr>
        <w:t>taryba  n u s p r e n d ž i a:</w:t>
      </w:r>
    </w:p>
    <w:p w14:paraId="2C390949" w14:textId="749E6CA3" w:rsidR="00EB2025" w:rsidRPr="007B6DC7" w:rsidRDefault="00EB2025" w:rsidP="00576AF5">
      <w:pPr>
        <w:tabs>
          <w:tab w:val="left" w:pos="900"/>
        </w:tabs>
        <w:ind w:firstLine="902"/>
        <w:jc w:val="both"/>
        <w:rPr>
          <w:szCs w:val="24"/>
          <w:lang w:eastAsia="lt-LT"/>
        </w:rPr>
      </w:pPr>
      <w:r>
        <w:rPr>
          <w:szCs w:val="24"/>
          <w:lang w:eastAsia="lt-LT"/>
        </w:rPr>
        <w:t xml:space="preserve">Pritarti uždarosios </w:t>
      </w:r>
      <w:r w:rsidR="00B9009E">
        <w:rPr>
          <w:szCs w:val="24"/>
          <w:lang w:eastAsia="lt-LT"/>
        </w:rPr>
        <w:t>akcinės bendrovės „Jonavos paslaugos</w:t>
      </w:r>
      <w:r>
        <w:rPr>
          <w:szCs w:val="24"/>
          <w:lang w:eastAsia="lt-LT"/>
        </w:rPr>
        <w:t>“ 2020 metų veiklos ataskaitai (pridedama).</w:t>
      </w:r>
    </w:p>
    <w:p w14:paraId="340855AC" w14:textId="77777777" w:rsidR="00576AF5" w:rsidRDefault="00576AF5" w:rsidP="00576AF5">
      <w:pPr>
        <w:ind w:firstLine="902"/>
        <w:jc w:val="both"/>
        <w:rPr>
          <w:szCs w:val="24"/>
        </w:rPr>
      </w:pPr>
      <w:r w:rsidRPr="00576AF5">
        <w:rPr>
          <w:szCs w:val="24"/>
        </w:rPr>
        <w:t>Šis sprendimas per vieną mėnesį nuo jo įteikimo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3ECB6E38" w14:textId="77777777" w:rsidR="00576AF5" w:rsidRDefault="00576AF5" w:rsidP="00576AF5">
      <w:pPr>
        <w:ind w:firstLine="902"/>
        <w:jc w:val="both"/>
        <w:rPr>
          <w:szCs w:val="24"/>
        </w:rPr>
      </w:pPr>
    </w:p>
    <w:p w14:paraId="1D501FCE" w14:textId="77777777" w:rsidR="00576AF5" w:rsidRDefault="00576AF5" w:rsidP="00576AF5">
      <w:pPr>
        <w:ind w:firstLine="902"/>
        <w:jc w:val="both"/>
        <w:rPr>
          <w:szCs w:val="24"/>
        </w:rPr>
      </w:pPr>
    </w:p>
    <w:p w14:paraId="25E0E3ED" w14:textId="77777777" w:rsidR="00576AF5" w:rsidRPr="00C377FE" w:rsidRDefault="00576AF5" w:rsidP="00576AF5">
      <w:pPr>
        <w:rPr>
          <w:szCs w:val="24"/>
        </w:rPr>
      </w:pPr>
      <w:r w:rsidRPr="00C377FE">
        <w:rPr>
          <w:szCs w:val="24"/>
        </w:rPr>
        <w:t>Savivaldybės</w:t>
      </w:r>
      <w:r>
        <w:rPr>
          <w:szCs w:val="24"/>
        </w:rPr>
        <w:t xml:space="preserve"> meras</w:t>
      </w:r>
      <w:r w:rsidRPr="00C377FE">
        <w:rPr>
          <w:szCs w:val="24"/>
        </w:rPr>
        <w:tab/>
      </w:r>
      <w:r w:rsidRPr="00C377FE">
        <w:rPr>
          <w:szCs w:val="24"/>
        </w:rPr>
        <w:tab/>
      </w:r>
      <w:r w:rsidRPr="00C377FE">
        <w:rPr>
          <w:szCs w:val="24"/>
        </w:rPr>
        <w:tab/>
      </w:r>
      <w:r>
        <w:rPr>
          <w:szCs w:val="24"/>
        </w:rPr>
        <w:t xml:space="preserve">                                                  Mindaugas Sinkevičius</w:t>
      </w:r>
    </w:p>
    <w:p w14:paraId="3F94B684" w14:textId="77777777" w:rsidR="00576AF5" w:rsidRDefault="00576AF5" w:rsidP="00576AF5">
      <w:pPr>
        <w:ind w:firstLine="902"/>
        <w:jc w:val="both"/>
        <w:rPr>
          <w:szCs w:val="24"/>
        </w:rPr>
      </w:pPr>
    </w:p>
    <w:p w14:paraId="472AC15E" w14:textId="77777777" w:rsidR="00576AF5" w:rsidRDefault="00576AF5" w:rsidP="00576AF5">
      <w:pPr>
        <w:ind w:firstLine="902"/>
        <w:jc w:val="both"/>
        <w:rPr>
          <w:szCs w:val="24"/>
        </w:rPr>
      </w:pPr>
    </w:p>
    <w:p w14:paraId="4E48FDB4" w14:textId="77777777" w:rsidR="00576AF5" w:rsidRDefault="00576AF5" w:rsidP="00576AF5">
      <w:pPr>
        <w:ind w:firstLine="902"/>
        <w:jc w:val="both"/>
        <w:rPr>
          <w:szCs w:val="24"/>
        </w:rPr>
      </w:pPr>
    </w:p>
    <w:p w14:paraId="6139B1F6" w14:textId="77777777" w:rsidR="00576AF5" w:rsidRDefault="00576AF5" w:rsidP="00576AF5">
      <w:pPr>
        <w:ind w:firstLine="902"/>
        <w:jc w:val="both"/>
        <w:rPr>
          <w:szCs w:val="24"/>
        </w:rPr>
      </w:pPr>
    </w:p>
    <w:p w14:paraId="7D6D26D2" w14:textId="77777777" w:rsidR="00BF7EFE" w:rsidRDefault="00BF7EFE" w:rsidP="00576AF5">
      <w:pPr>
        <w:ind w:firstLine="902"/>
        <w:jc w:val="both"/>
        <w:rPr>
          <w:szCs w:val="24"/>
        </w:rPr>
      </w:pPr>
    </w:p>
    <w:p w14:paraId="5F773B2D" w14:textId="77777777" w:rsidR="00576AF5" w:rsidRDefault="00576AF5" w:rsidP="00576AF5">
      <w:pPr>
        <w:ind w:firstLine="902"/>
        <w:jc w:val="both"/>
        <w:rPr>
          <w:szCs w:val="24"/>
        </w:rPr>
      </w:pPr>
    </w:p>
    <w:p w14:paraId="7C2614F8" w14:textId="77777777" w:rsidR="00576AF5" w:rsidRPr="006E6CF5" w:rsidRDefault="00576AF5" w:rsidP="00576AF5">
      <w:pPr>
        <w:jc w:val="both"/>
      </w:pPr>
      <w:r w:rsidRPr="006E6CF5">
        <w:t>Parengė</w:t>
      </w:r>
    </w:p>
    <w:p w14:paraId="5BFF7650" w14:textId="77777777" w:rsidR="00576AF5" w:rsidRDefault="00576AF5" w:rsidP="00576AF5">
      <w:pPr>
        <w:jc w:val="both"/>
      </w:pPr>
    </w:p>
    <w:p w14:paraId="5B2B4F79" w14:textId="24787DD4" w:rsidR="00C6463D" w:rsidRDefault="00C6463D" w:rsidP="00576AF5">
      <w:pPr>
        <w:jc w:val="both"/>
      </w:pPr>
      <w:r>
        <w:t>Vitalija Bublytė</w:t>
      </w:r>
      <w:r>
        <w:tab/>
      </w:r>
      <w:r>
        <w:tab/>
      </w:r>
      <w:r w:rsidR="00576AF5">
        <w:t xml:space="preserve"> Valdas Majauskas</w:t>
      </w:r>
      <w:r w:rsidR="00576AF5" w:rsidRPr="00993AE6">
        <w:t xml:space="preserve"> </w:t>
      </w:r>
      <w:r w:rsidR="00576AF5">
        <w:tab/>
      </w:r>
      <w:r>
        <w:t xml:space="preserve">                       Romas Keliauskas</w:t>
      </w:r>
      <w:r w:rsidR="00576AF5">
        <w:tab/>
      </w:r>
    </w:p>
    <w:p w14:paraId="0EDD0FF5" w14:textId="1BEA1C2C" w:rsidR="00C6463D" w:rsidRPr="00C6463D" w:rsidRDefault="00C6463D" w:rsidP="00576AF5">
      <w:pPr>
        <w:jc w:val="both"/>
        <w:rPr>
          <w:sz w:val="22"/>
          <w:szCs w:val="22"/>
        </w:rPr>
      </w:pPr>
      <w:r>
        <w:t xml:space="preserve">                                                                                                     </w:t>
      </w:r>
      <w:r w:rsidR="003562C0">
        <w:rPr>
          <w:sz w:val="22"/>
          <w:szCs w:val="22"/>
        </w:rPr>
        <w:t>Suderinta el. paštu 2021-04-12</w:t>
      </w:r>
    </w:p>
    <w:p w14:paraId="48CBFC87" w14:textId="77777777" w:rsidR="00C6463D" w:rsidRDefault="00C6463D" w:rsidP="00576AF5">
      <w:pPr>
        <w:jc w:val="both"/>
      </w:pPr>
    </w:p>
    <w:p w14:paraId="54A3B02B" w14:textId="77777777" w:rsidR="00C6463D" w:rsidRDefault="00C6463D" w:rsidP="00576AF5">
      <w:pPr>
        <w:jc w:val="both"/>
      </w:pPr>
    </w:p>
    <w:p w14:paraId="666C1CB6" w14:textId="51B9D6BC" w:rsidR="00576AF5" w:rsidRDefault="00576AF5" w:rsidP="00576AF5">
      <w:pPr>
        <w:jc w:val="both"/>
      </w:pPr>
      <w:r>
        <w:t>Justas Budriūnas</w:t>
      </w:r>
      <w:r w:rsidRPr="00F5557A">
        <w:t xml:space="preserve"> </w:t>
      </w:r>
      <w:r>
        <w:tab/>
      </w:r>
      <w:r>
        <w:tab/>
      </w:r>
      <w:r>
        <w:tab/>
        <w:t xml:space="preserve">       Valda Koženiauskienė</w:t>
      </w:r>
      <w:r w:rsidRPr="00993AE6">
        <w:t xml:space="preserve"> </w:t>
      </w:r>
      <w:r>
        <w:tab/>
      </w:r>
      <w:r>
        <w:tab/>
      </w:r>
    </w:p>
    <w:p w14:paraId="5C96535F" w14:textId="77777777" w:rsidR="00576AF5" w:rsidRDefault="00576AF5" w:rsidP="00576AF5">
      <w:pPr>
        <w:jc w:val="both"/>
        <w:outlineLvl w:val="0"/>
      </w:pPr>
    </w:p>
    <w:p w14:paraId="0E095AE0" w14:textId="77777777" w:rsidR="00D60963" w:rsidRDefault="00D60963" w:rsidP="00576AF5">
      <w:pPr>
        <w:jc w:val="both"/>
        <w:outlineLvl w:val="0"/>
      </w:pPr>
    </w:p>
    <w:p w14:paraId="17F0046A" w14:textId="77777777" w:rsidR="000F7B66" w:rsidRDefault="000F7B66">
      <w:pPr>
        <w:tabs>
          <w:tab w:val="center" w:pos="4153"/>
          <w:tab w:val="right" w:pos="8306"/>
        </w:tabs>
        <w:spacing w:line="360" w:lineRule="auto"/>
        <w:ind w:firstLine="902"/>
        <w:jc w:val="both"/>
        <w:rPr>
          <w:szCs w:val="24"/>
          <w:lang w:eastAsia="lt-LT"/>
        </w:rPr>
      </w:pPr>
    </w:p>
    <w:p w14:paraId="6DE62375" w14:textId="77777777" w:rsidR="009330E7" w:rsidRDefault="009330E7" w:rsidP="00D60963">
      <w:pPr>
        <w:rPr>
          <w:szCs w:val="24"/>
          <w:lang w:eastAsia="lt-LT"/>
        </w:rPr>
      </w:pPr>
    </w:p>
    <w:p w14:paraId="30EB2E40" w14:textId="7257F59C" w:rsidR="00A243A0" w:rsidRPr="007B6DC7" w:rsidRDefault="00D60963" w:rsidP="00D60963">
      <w:pPr>
        <w:rPr>
          <w:szCs w:val="24"/>
          <w:lang w:eastAsia="lt-LT"/>
        </w:rPr>
      </w:pPr>
      <w:r>
        <w:t>Ekonomikos, finansų ir verslo plėtros komitetas</w:t>
      </w:r>
      <w:r w:rsidR="00C7200C">
        <w:rPr>
          <w:szCs w:val="24"/>
          <w:lang w:eastAsia="lt-LT"/>
        </w:rPr>
        <w:t>, Miesto reikalų komitetas, Kaimo reikalų komitetas</w:t>
      </w:r>
      <w:r w:rsidR="002E58A5">
        <w:rPr>
          <w:szCs w:val="24"/>
          <w:lang w:eastAsia="lt-LT"/>
        </w:rPr>
        <w:t xml:space="preserve"> </w:t>
      </w:r>
    </w:p>
    <w:p w14:paraId="5B29EC38" w14:textId="77777777" w:rsidR="004242E1" w:rsidRDefault="004242E1" w:rsidP="00234381">
      <w:pPr>
        <w:jc w:val="center"/>
        <w:outlineLvl w:val="0"/>
        <w:rPr>
          <w:b/>
          <w:szCs w:val="24"/>
          <w:lang w:eastAsia="lt-LT"/>
        </w:rPr>
      </w:pPr>
    </w:p>
    <w:p w14:paraId="2D71FE7E" w14:textId="26CE80A4" w:rsidR="00234381" w:rsidRPr="00082D91" w:rsidRDefault="00234381" w:rsidP="00234381">
      <w:pPr>
        <w:jc w:val="center"/>
        <w:outlineLvl w:val="0"/>
        <w:rPr>
          <w:szCs w:val="24"/>
          <w:lang w:eastAsia="lt-LT"/>
        </w:rPr>
      </w:pPr>
      <w:r w:rsidRPr="00082D91">
        <w:rPr>
          <w:b/>
          <w:szCs w:val="24"/>
          <w:lang w:eastAsia="lt-LT"/>
        </w:rPr>
        <w:t>JONAVOS RAJONO SAVIVALDYBĖS TARYBAI</w:t>
      </w:r>
    </w:p>
    <w:p w14:paraId="093CE60B" w14:textId="77777777" w:rsidR="00234381" w:rsidRPr="00082D91" w:rsidRDefault="00234381" w:rsidP="002E58A5">
      <w:pPr>
        <w:jc w:val="center"/>
        <w:rPr>
          <w:b/>
          <w:szCs w:val="24"/>
          <w:lang w:eastAsia="lt-LT"/>
        </w:rPr>
      </w:pPr>
      <w:r w:rsidRPr="00082D91">
        <w:rPr>
          <w:b/>
          <w:szCs w:val="24"/>
          <w:lang w:eastAsia="lt-LT"/>
        </w:rPr>
        <w:t>AIŠKINAMASIS RAŠTAS</w:t>
      </w:r>
    </w:p>
    <w:p w14:paraId="204B6233" w14:textId="4B4F2AC5" w:rsidR="002E58A5" w:rsidRPr="0012764A" w:rsidRDefault="00234381" w:rsidP="0012764A">
      <w:pPr>
        <w:jc w:val="center"/>
        <w:rPr>
          <w:szCs w:val="24"/>
          <w:lang w:eastAsia="lt-LT"/>
        </w:rPr>
      </w:pPr>
      <w:r w:rsidRPr="00082D91">
        <w:rPr>
          <w:b/>
          <w:szCs w:val="24"/>
          <w:lang w:eastAsia="lt-LT"/>
        </w:rPr>
        <w:t>(</w:t>
      </w:r>
      <w:r w:rsidRPr="00082D91">
        <w:rPr>
          <w:szCs w:val="24"/>
          <w:lang w:eastAsia="lt-LT"/>
        </w:rPr>
        <w:t>prie sprendimo projekto)</w:t>
      </w:r>
    </w:p>
    <w:p w14:paraId="60D68261" w14:textId="69E70AE6" w:rsidR="00234381" w:rsidRPr="007B6DC7" w:rsidRDefault="00234381" w:rsidP="00234381">
      <w:pPr>
        <w:jc w:val="center"/>
        <w:rPr>
          <w:rFonts w:ascii="Times New Roman Bold" w:hAnsi="Times New Roman Bold"/>
          <w:b/>
          <w:caps/>
          <w:szCs w:val="24"/>
          <w:lang w:eastAsia="lt-LT"/>
        </w:rPr>
      </w:pPr>
      <w:r w:rsidRPr="007B6DC7">
        <w:rPr>
          <w:rFonts w:ascii="Times New Roman Bold" w:hAnsi="Times New Roman Bold"/>
          <w:b/>
          <w:caps/>
          <w:szCs w:val="24"/>
          <w:lang w:eastAsia="lt-LT"/>
        </w:rPr>
        <w:t xml:space="preserve">DĖL </w:t>
      </w:r>
      <w:r w:rsidR="002E58A5">
        <w:rPr>
          <w:rFonts w:ascii="Times New Roman Bold" w:hAnsi="Times New Roman Bold"/>
          <w:b/>
          <w:caps/>
          <w:szCs w:val="24"/>
          <w:lang w:eastAsia="lt-LT"/>
        </w:rPr>
        <w:t xml:space="preserve">PRITARIMO UŽDAROSIOS AKCINĖS BENDROVĖS „JONAVOS </w:t>
      </w:r>
      <w:r w:rsidR="007C3E66">
        <w:rPr>
          <w:rFonts w:ascii="Times New Roman Bold" w:hAnsi="Times New Roman Bold"/>
          <w:b/>
          <w:caps/>
          <w:szCs w:val="24"/>
          <w:lang w:eastAsia="lt-LT"/>
        </w:rPr>
        <w:t>VANDENYS</w:t>
      </w:r>
      <w:r w:rsidR="0009724E">
        <w:rPr>
          <w:rFonts w:ascii="Times New Roman Bold" w:hAnsi="Times New Roman Bold"/>
          <w:b/>
          <w:caps/>
          <w:szCs w:val="24"/>
          <w:lang w:eastAsia="lt-LT"/>
        </w:rPr>
        <w:t xml:space="preserve">“ </w:t>
      </w:r>
      <w:r w:rsidR="00B9009E">
        <w:rPr>
          <w:rFonts w:ascii="Times New Roman Bold" w:hAnsi="Times New Roman Bold"/>
          <w:b/>
          <w:caps/>
          <w:szCs w:val="24"/>
          <w:lang w:eastAsia="lt-LT"/>
        </w:rPr>
        <w:t>METINIAM PRANEŠIMUI</w:t>
      </w:r>
    </w:p>
    <w:p w14:paraId="69B34178" w14:textId="77777777" w:rsidR="000F7B66" w:rsidRPr="007B6DC7" w:rsidRDefault="000F7B66" w:rsidP="0009724E">
      <w:pPr>
        <w:tabs>
          <w:tab w:val="left" w:pos="851"/>
        </w:tabs>
        <w:rPr>
          <w:szCs w:val="24"/>
          <w:lang w:eastAsia="lt-LT"/>
        </w:rPr>
      </w:pPr>
    </w:p>
    <w:p w14:paraId="1CE378F4" w14:textId="7DBADB27" w:rsidR="000F7B66" w:rsidRPr="007B6DC7" w:rsidRDefault="006E5F9F">
      <w:pPr>
        <w:tabs>
          <w:tab w:val="left" w:pos="851"/>
        </w:tabs>
        <w:jc w:val="center"/>
        <w:rPr>
          <w:szCs w:val="24"/>
          <w:lang w:eastAsia="lt-LT"/>
        </w:rPr>
      </w:pPr>
      <w:r>
        <w:rPr>
          <w:szCs w:val="24"/>
          <w:lang w:eastAsia="lt-LT"/>
        </w:rPr>
        <w:t>2021</w:t>
      </w:r>
      <w:r w:rsidR="008B6F43" w:rsidRPr="007B6DC7">
        <w:rPr>
          <w:szCs w:val="24"/>
          <w:lang w:eastAsia="lt-LT"/>
        </w:rPr>
        <w:t xml:space="preserve"> m. </w:t>
      </w:r>
      <w:r>
        <w:rPr>
          <w:szCs w:val="24"/>
          <w:lang w:eastAsia="lt-LT"/>
        </w:rPr>
        <w:t>balandžio</w:t>
      </w:r>
      <w:r w:rsidR="008B6F43" w:rsidRPr="007B6DC7">
        <w:rPr>
          <w:szCs w:val="24"/>
          <w:lang w:eastAsia="lt-LT"/>
        </w:rPr>
        <w:t xml:space="preserve"> </w:t>
      </w:r>
      <w:r w:rsidR="0028033E">
        <w:rPr>
          <w:szCs w:val="24"/>
          <w:lang w:eastAsia="lt-LT"/>
        </w:rPr>
        <w:t>29</w:t>
      </w:r>
      <w:r w:rsidR="008B6F43" w:rsidRPr="007B6DC7">
        <w:rPr>
          <w:szCs w:val="24"/>
          <w:lang w:eastAsia="lt-LT"/>
        </w:rPr>
        <w:t xml:space="preserve"> d.</w:t>
      </w:r>
    </w:p>
    <w:p w14:paraId="5DA3F2BE" w14:textId="77777777" w:rsidR="000F7B66" w:rsidRDefault="003F0234">
      <w:pPr>
        <w:tabs>
          <w:tab w:val="left" w:pos="851"/>
        </w:tabs>
        <w:ind w:left="4820" w:hanging="4820"/>
        <w:jc w:val="center"/>
        <w:rPr>
          <w:bCs/>
          <w:szCs w:val="24"/>
          <w:lang w:eastAsia="lt-LT"/>
        </w:rPr>
      </w:pPr>
      <w:r>
        <w:rPr>
          <w:bCs/>
          <w:szCs w:val="24"/>
          <w:lang w:eastAsia="lt-LT"/>
        </w:rPr>
        <w:t>Jonava</w:t>
      </w:r>
    </w:p>
    <w:p w14:paraId="75A45583" w14:textId="77777777" w:rsidR="003F0234" w:rsidRPr="007B6DC7" w:rsidRDefault="003F0234" w:rsidP="003F0234">
      <w:pPr>
        <w:tabs>
          <w:tab w:val="left" w:pos="851"/>
        </w:tabs>
        <w:ind w:left="4820" w:hanging="4820"/>
        <w:rPr>
          <w:szCs w:val="24"/>
          <w:lang w:eastAsia="lt-LT"/>
        </w:rPr>
      </w:pPr>
    </w:p>
    <w:p w14:paraId="3C717169" w14:textId="77777777" w:rsidR="00502C19" w:rsidRPr="00082D91" w:rsidRDefault="00502C19" w:rsidP="002E58A5">
      <w:pPr>
        <w:pStyle w:val="Sraopastraipa"/>
        <w:numPr>
          <w:ilvl w:val="0"/>
          <w:numId w:val="8"/>
        </w:numPr>
        <w:overflowPunct w:val="0"/>
        <w:autoSpaceDE w:val="0"/>
        <w:autoSpaceDN w:val="0"/>
        <w:adjustRightInd w:val="0"/>
        <w:jc w:val="both"/>
        <w:outlineLvl w:val="5"/>
        <w:rPr>
          <w:rFonts w:eastAsia="Calibri"/>
          <w:b/>
          <w:szCs w:val="24"/>
          <w:lang w:eastAsia="lt-LT"/>
        </w:rPr>
      </w:pPr>
      <w:r w:rsidRPr="00082D91">
        <w:rPr>
          <w:rFonts w:eastAsia="Calibri"/>
          <w:b/>
          <w:szCs w:val="24"/>
          <w:lang w:eastAsia="lt-LT"/>
        </w:rPr>
        <w:t>Sprendimo projekto tikslai ir uždaviniai</w:t>
      </w:r>
      <w:r>
        <w:rPr>
          <w:rFonts w:eastAsia="Calibri"/>
          <w:b/>
          <w:szCs w:val="24"/>
          <w:lang w:eastAsia="lt-LT"/>
        </w:rPr>
        <w:t xml:space="preserve">, kiti sprendimui priimti reikalingi pagrindimai. </w:t>
      </w:r>
    </w:p>
    <w:p w14:paraId="6AEAF5B4" w14:textId="625827E6" w:rsidR="002E58A5" w:rsidRDefault="002E58A5" w:rsidP="002E58A5">
      <w:pPr>
        <w:ind w:firstLine="709"/>
        <w:jc w:val="both"/>
        <w:rPr>
          <w:szCs w:val="24"/>
        </w:rPr>
      </w:pPr>
      <w:r w:rsidRPr="002E58A5">
        <w:rPr>
          <w:szCs w:val="24"/>
        </w:rPr>
        <w:t>Vadovaujantis Lietuvos Respublikos vietos savivaldos įstatymo 16 straipsnio 2 dalies 19 punkte įforminta nuostata, savivaldybės tar</w:t>
      </w:r>
      <w:r w:rsidR="00B9009E">
        <w:rPr>
          <w:szCs w:val="24"/>
        </w:rPr>
        <w:t>yba išklausiusi bendrovės metinį</w:t>
      </w:r>
      <w:r w:rsidRPr="002E58A5">
        <w:rPr>
          <w:szCs w:val="24"/>
        </w:rPr>
        <w:t xml:space="preserve"> </w:t>
      </w:r>
      <w:r w:rsidR="00B9009E">
        <w:rPr>
          <w:szCs w:val="24"/>
        </w:rPr>
        <w:t>pranešimą</w:t>
      </w:r>
      <w:r w:rsidRPr="002E58A5">
        <w:rPr>
          <w:szCs w:val="24"/>
        </w:rPr>
        <w:t xml:space="preserve"> bei atsakymus į tarybos narių paklausimus, priima sprendimą dėl bendrovės </w:t>
      </w:r>
      <w:r w:rsidR="00B9009E">
        <w:rPr>
          <w:szCs w:val="24"/>
        </w:rPr>
        <w:t>metinio pranešimo</w:t>
      </w:r>
      <w:r w:rsidRPr="002E58A5">
        <w:rPr>
          <w:szCs w:val="24"/>
        </w:rPr>
        <w:t>. Šiuo sprendimo projektu siūloma</w:t>
      </w:r>
      <w:r w:rsidR="00B9009E">
        <w:rPr>
          <w:szCs w:val="24"/>
        </w:rPr>
        <w:t xml:space="preserve"> pritarti UAB „Jonavos </w:t>
      </w:r>
      <w:r w:rsidR="003B7D3C">
        <w:rPr>
          <w:szCs w:val="24"/>
        </w:rPr>
        <w:t>vandenys</w:t>
      </w:r>
      <w:r w:rsidR="0009724E">
        <w:rPr>
          <w:szCs w:val="24"/>
        </w:rPr>
        <w:t>“ 2020</w:t>
      </w:r>
      <w:r w:rsidRPr="002E58A5">
        <w:rPr>
          <w:szCs w:val="24"/>
        </w:rPr>
        <w:t xml:space="preserve"> m. </w:t>
      </w:r>
      <w:r w:rsidR="00B9009E">
        <w:rPr>
          <w:szCs w:val="24"/>
        </w:rPr>
        <w:t>metiniam</w:t>
      </w:r>
      <w:r w:rsidR="0009724E">
        <w:rPr>
          <w:szCs w:val="24"/>
        </w:rPr>
        <w:t xml:space="preserve"> </w:t>
      </w:r>
      <w:r w:rsidR="00B9009E">
        <w:rPr>
          <w:szCs w:val="24"/>
        </w:rPr>
        <w:t>pranešimui</w:t>
      </w:r>
      <w:r w:rsidRPr="002E58A5">
        <w:rPr>
          <w:szCs w:val="24"/>
        </w:rPr>
        <w:t>.</w:t>
      </w:r>
    </w:p>
    <w:p w14:paraId="52E0FCB1" w14:textId="139D3127" w:rsidR="002E58A5" w:rsidRDefault="002E58A5" w:rsidP="0009724E">
      <w:pPr>
        <w:ind w:firstLine="709"/>
        <w:jc w:val="both"/>
      </w:pPr>
      <w:r w:rsidRPr="002E58A5">
        <w:rPr>
          <w:szCs w:val="24"/>
        </w:rPr>
        <w:t>Užtikrindamas savivaldybės kaip akcininkės neturtinių teisių įgyvendinimą, savivaldybės administracijos direktorius priims raštišką spre</w:t>
      </w:r>
      <w:r w:rsidR="007C3E66">
        <w:rPr>
          <w:szCs w:val="24"/>
        </w:rPr>
        <w:t>ndimą dėl UAB „Jonavos vandenys</w:t>
      </w:r>
      <w:r w:rsidR="0009724E">
        <w:rPr>
          <w:szCs w:val="24"/>
        </w:rPr>
        <w:t>“ 2020</w:t>
      </w:r>
      <w:r w:rsidRPr="002E58A5">
        <w:rPr>
          <w:szCs w:val="24"/>
        </w:rPr>
        <w:t xml:space="preserve"> m. finansinių ataskaitų rinkinio (Lietuvos Respublikos Vyriausybės 2007 m. birželio 6 d. nutarimu Nr. 567 patvirtinto </w:t>
      </w:r>
      <w:r w:rsidRPr="00C6463D">
        <w:rPr>
          <w:szCs w:val="24"/>
        </w:rPr>
        <w:t>Savivaldybių turtinių ir neturtinių teisių įgyvendinimo savivaldybių valdomose įmonėse tvarkos aprašo 10 punkto 10.1 papunktis).</w:t>
      </w:r>
    </w:p>
    <w:p w14:paraId="1C4AE759" w14:textId="2C209B7B" w:rsidR="002E58A5" w:rsidRDefault="002E58A5" w:rsidP="0009724E">
      <w:pPr>
        <w:ind w:firstLine="709"/>
        <w:jc w:val="both"/>
      </w:pPr>
      <w:r>
        <w:t xml:space="preserve">Finansinių metų </w:t>
      </w:r>
      <w:r w:rsidR="007C3E66">
        <w:t>pabaigoje UAB „Jonavos vandenys</w:t>
      </w:r>
      <w:r>
        <w:t xml:space="preserve">“ įstatinis kapitalas sudarė </w:t>
      </w:r>
      <w:r w:rsidR="007C3E66" w:rsidRPr="00AE264C">
        <w:t>10449</w:t>
      </w:r>
      <w:r w:rsidR="007C3E66">
        <w:t>,0</w:t>
      </w:r>
      <w:r w:rsidR="007C3E66" w:rsidRPr="00AE264C">
        <w:t xml:space="preserve"> </w:t>
      </w:r>
      <w:r w:rsidR="009654CB">
        <w:t>tūkst.</w:t>
      </w:r>
      <w:r w:rsidR="0009724E">
        <w:t xml:space="preserve"> Eur</w:t>
      </w:r>
      <w:r>
        <w:t xml:space="preserve">, įstatinis kapitalas padalintas į </w:t>
      </w:r>
      <w:r w:rsidR="000F6F78" w:rsidRPr="00AE264C">
        <w:t xml:space="preserve">360808 </w:t>
      </w:r>
      <w:r>
        <w:t xml:space="preserve"> </w:t>
      </w:r>
      <w:r w:rsidR="0009724E">
        <w:t xml:space="preserve">paprastąsias vardines </w:t>
      </w:r>
      <w:r>
        <w:t>akcijas. Vienos akcijos nominali vertė –</w:t>
      </w:r>
      <w:r w:rsidR="000F6F78">
        <w:t xml:space="preserve"> 28.96</w:t>
      </w:r>
      <w:r w:rsidR="0009724E">
        <w:t xml:space="preserve"> Eur</w:t>
      </w:r>
      <w:r>
        <w:t xml:space="preserve">. </w:t>
      </w:r>
      <w:r w:rsidR="009654CB">
        <w:t xml:space="preserve">Visas bendrovės akcijas valdo Jonavos rajono savivaldybės taryba. </w:t>
      </w:r>
    </w:p>
    <w:p w14:paraId="0ED7FBA5" w14:textId="6CB2AB4F" w:rsidR="000F6F78" w:rsidRDefault="009654CB" w:rsidP="000F6F78">
      <w:pPr>
        <w:ind w:firstLine="709"/>
        <w:jc w:val="both"/>
      </w:pPr>
      <w:r w:rsidRPr="009654CB">
        <w:rPr>
          <w:b/>
          <w:i/>
        </w:rPr>
        <w:t>Bendrovės 2020 m. veiklos apžvalga.</w:t>
      </w:r>
      <w:r w:rsidR="000F6F78">
        <w:t xml:space="preserve"> </w:t>
      </w:r>
      <w:r w:rsidR="000F6F78" w:rsidRPr="002E6A79">
        <w:t>20</w:t>
      </w:r>
      <w:r w:rsidR="000F6F78">
        <w:t>20</w:t>
      </w:r>
      <w:r w:rsidR="000F6F78" w:rsidRPr="002E6A79">
        <w:t xml:space="preserve"> m. </w:t>
      </w:r>
      <w:r w:rsidR="000F6F78">
        <w:t>b</w:t>
      </w:r>
      <w:r w:rsidR="000F6F78" w:rsidRPr="002E6A79">
        <w:t>endrovė eksploatuojamose vandenvietėse išgavo 1</w:t>
      </w:r>
      <w:r w:rsidR="000F6F78">
        <w:t>809</w:t>
      </w:r>
      <w:r w:rsidR="0091324B">
        <w:t xml:space="preserve"> tūkst. </w:t>
      </w:r>
      <w:r w:rsidR="000F6F78" w:rsidRPr="002E6A79">
        <w:t>m</w:t>
      </w:r>
      <w:r w:rsidR="0091324B">
        <w:rPr>
          <w:vertAlign w:val="superscript"/>
        </w:rPr>
        <w:t>3</w:t>
      </w:r>
      <w:r w:rsidR="000F6F78" w:rsidRPr="002E6A79">
        <w:t>. vandens</w:t>
      </w:r>
      <w:r w:rsidR="000F6F78">
        <w:t>,</w:t>
      </w:r>
      <w:r w:rsidR="000F6F78" w:rsidRPr="002E6A79">
        <w:t xml:space="preserve"> vandens netektys </w:t>
      </w:r>
      <w:r w:rsidR="000F6F78">
        <w:t xml:space="preserve">– </w:t>
      </w:r>
      <w:r w:rsidR="000F6F78" w:rsidRPr="002E6A79">
        <w:t>sudarė 1</w:t>
      </w:r>
      <w:r w:rsidR="000F6F78">
        <w:t>8</w:t>
      </w:r>
      <w:r w:rsidR="000F6F78" w:rsidRPr="002E6A79">
        <w:t>,</w:t>
      </w:r>
      <w:r w:rsidR="000F6F78">
        <w:t xml:space="preserve">3 proc. </w:t>
      </w:r>
      <w:r w:rsidR="000F6F78" w:rsidRPr="002E6A79">
        <w:t>Vandens netektys susidaro dėl techninių priežasčių</w:t>
      </w:r>
      <w:r w:rsidR="000F6F78">
        <w:t>: avarijų, susidėvėjusių, nesandarių tinklų</w:t>
      </w:r>
      <w:r w:rsidR="000F6F78" w:rsidRPr="002E6A79">
        <w:t>,</w:t>
      </w:r>
      <w:r w:rsidR="000F6F78">
        <w:t xml:space="preserve"> taip pat dėl</w:t>
      </w:r>
      <w:r w:rsidR="000F6F78" w:rsidRPr="002E6A79">
        <w:t xml:space="preserve"> neteisingo klientų apskaitos prietaisų rodmenų </w:t>
      </w:r>
      <w:r w:rsidR="000F6F78">
        <w:rPr>
          <w:color w:val="000000" w:themeColor="text1"/>
        </w:rPr>
        <w:t>deklaravimo</w:t>
      </w:r>
      <w:r w:rsidR="000F6F78" w:rsidRPr="00D72FC6">
        <w:rPr>
          <w:color w:val="000000" w:themeColor="text1"/>
        </w:rPr>
        <w:t xml:space="preserve">. </w:t>
      </w:r>
      <w:r w:rsidR="000F6F78" w:rsidRPr="002E6A79">
        <w:t>Vandens pardavimai lyginant su 201</w:t>
      </w:r>
      <w:r w:rsidR="000F6F78">
        <w:t>9</w:t>
      </w:r>
      <w:r w:rsidR="000F6F78" w:rsidRPr="002E6A79">
        <w:t xml:space="preserve"> m. augo </w:t>
      </w:r>
      <w:r w:rsidR="000F6F78">
        <w:t>1,5</w:t>
      </w:r>
      <w:r w:rsidR="000F6F78" w:rsidRPr="002E6A79">
        <w:t xml:space="preserve"> proc. Tokį augimą lėmė fiziniams asmenims parduotas vandens kiekio didėjimas </w:t>
      </w:r>
      <w:r w:rsidR="000F6F78">
        <w:t>16,3</w:t>
      </w:r>
      <w:r w:rsidR="000F6F78" w:rsidRPr="002E6A79">
        <w:t xml:space="preserve"> tūkst. m</w:t>
      </w:r>
      <w:r w:rsidR="000F6F78" w:rsidRPr="002E6A79">
        <w:rPr>
          <w:vertAlign w:val="superscript"/>
        </w:rPr>
        <w:t>3</w:t>
      </w:r>
      <w:r w:rsidR="000F6F78" w:rsidRPr="002E6A79">
        <w:t>. Juridiniams asmenims parduotas vandens kiekis kito nežymiai.</w:t>
      </w:r>
    </w:p>
    <w:p w14:paraId="5EDD457C" w14:textId="73131932" w:rsidR="000F6F78" w:rsidRDefault="000F6F78" w:rsidP="000F6F78">
      <w:pPr>
        <w:ind w:firstLine="709"/>
        <w:jc w:val="both"/>
      </w:pPr>
      <w:r w:rsidRPr="006A1F47">
        <w:t xml:space="preserve">2020 m. </w:t>
      </w:r>
      <w:r>
        <w:t>b</w:t>
      </w:r>
      <w:r w:rsidRPr="006A1F47">
        <w:t>endrovės eksploatuojamuose nuotekų valymo įrenginiuose surinkta 2852 tūkst. kub. m nuotekų. 2020 m. tarp valyklose apskaitytų (išvalytų) nuotekų ir parduotų nuotekų tvarkymo paslaugų, nuotekų netekty</w:t>
      </w:r>
      <w:r>
        <w:t>s sudarė 29,9 proc. D</w:t>
      </w:r>
      <w:r w:rsidRPr="006A1F47">
        <w:t xml:space="preserve">ėl lietaus vandens infiltracijos į nuotekų surinkimo sistemą </w:t>
      </w:r>
      <w:r>
        <w:t>b</w:t>
      </w:r>
      <w:r w:rsidRPr="006A1F47">
        <w:t>endrovė išvalo didesnį kiekį nuotekų, nei parduoda nuotekų tvarkymo paslaugų</w:t>
      </w:r>
      <w:r w:rsidRPr="006A1F47">
        <w:rPr>
          <w:color w:val="000000" w:themeColor="text1"/>
        </w:rPr>
        <w:t xml:space="preserve">. </w:t>
      </w:r>
      <w:r>
        <w:rPr>
          <w:color w:val="000000" w:themeColor="text1"/>
        </w:rPr>
        <w:t xml:space="preserve">Lyginant su 2019 m. </w:t>
      </w:r>
      <w:r>
        <w:t>n</w:t>
      </w:r>
      <w:r w:rsidRPr="006A1F47">
        <w:t>uotekų tvarkymo paslaugų pardavimai ma</w:t>
      </w:r>
      <w:r>
        <w:t xml:space="preserve">žėjo 2 proc. </w:t>
      </w:r>
      <w:r w:rsidRPr="006A1F47">
        <w:t>Šį mažėjimą sąlygojo juridiniams asmenims suteiktų nuotekų tvarkymo paslaugų pardavim</w:t>
      </w:r>
      <w:r>
        <w:t>ų mažėjimas.</w:t>
      </w:r>
    </w:p>
    <w:p w14:paraId="782AB87A" w14:textId="3EBA84AE" w:rsidR="0091324B" w:rsidRDefault="0091324B" w:rsidP="0091324B">
      <w:pPr>
        <w:ind w:firstLine="709"/>
        <w:jc w:val="both"/>
      </w:pPr>
      <w:r w:rsidRPr="00884373">
        <w:t>Nuotekų</w:t>
      </w:r>
      <w:r>
        <w:t xml:space="preserve"> laboratorija 2020</w:t>
      </w:r>
      <w:r w:rsidRPr="00884373">
        <w:t xml:space="preserve"> m.</w:t>
      </w:r>
      <w:r>
        <w:t xml:space="preserve"> </w:t>
      </w:r>
      <w:r w:rsidRPr="0091324B">
        <w:t>paėmė 709 mėginius ir išanalizavo 5674</w:t>
      </w:r>
      <w:r w:rsidRPr="00D635BD">
        <w:rPr>
          <w:b/>
        </w:rPr>
        <w:t xml:space="preserve"> </w:t>
      </w:r>
      <w:r w:rsidRPr="00884373">
        <w:t>analites</w:t>
      </w:r>
      <w:r>
        <w:t xml:space="preserve">. </w:t>
      </w:r>
      <w:r w:rsidRPr="001A7521">
        <w:t>Jonavos miesto nuotekų  valymo įrenginiai</w:t>
      </w:r>
      <w:r>
        <w:t xml:space="preserve"> per  2020</w:t>
      </w:r>
      <w:r w:rsidRPr="001A7521">
        <w:t xml:space="preserve"> m. išvalė </w:t>
      </w:r>
      <w:r>
        <w:t>2175,2 tūkst.</w:t>
      </w:r>
      <w:r w:rsidRPr="0091324B">
        <w:t xml:space="preserve"> m</w:t>
      </w:r>
      <w:r w:rsidRPr="0091324B">
        <w:rPr>
          <w:vertAlign w:val="superscript"/>
        </w:rPr>
        <w:t>3</w:t>
      </w:r>
      <w:r w:rsidRPr="001A7521">
        <w:t xml:space="preserve"> nuotekų.</w:t>
      </w:r>
      <w:r>
        <w:t xml:space="preserve"> </w:t>
      </w:r>
      <w:r w:rsidRPr="001A7521">
        <w:t xml:space="preserve">Ruklos </w:t>
      </w:r>
      <w:r>
        <w:t xml:space="preserve">nuotekų </w:t>
      </w:r>
      <w:r w:rsidRPr="001A7521">
        <w:t>valymo įrenginiuose</w:t>
      </w:r>
      <w:r>
        <w:t xml:space="preserve"> 2020</w:t>
      </w:r>
      <w:r w:rsidRPr="001A7521">
        <w:t xml:space="preserve"> m. išvalyta </w:t>
      </w:r>
      <w:r w:rsidRPr="0091324B">
        <w:t>284</w:t>
      </w:r>
      <w:r>
        <w:t>,5</w:t>
      </w:r>
      <w:r w:rsidRPr="001A7521">
        <w:t xml:space="preserve"> m</w:t>
      </w:r>
      <w:r w:rsidRPr="001A7521">
        <w:rPr>
          <w:vertAlign w:val="superscript"/>
        </w:rPr>
        <w:t>3</w:t>
      </w:r>
      <w:r>
        <w:t xml:space="preserve"> nuotekų, nuotekos išvalytos iki leistinų koncentracijų. </w:t>
      </w:r>
      <w:r w:rsidRPr="0091324B">
        <w:rPr>
          <w:bCs/>
        </w:rPr>
        <w:t xml:space="preserve">Jonavoje </w:t>
      </w:r>
      <w:r>
        <w:rPr>
          <w:bCs/>
        </w:rPr>
        <w:t>2020 m.</w:t>
      </w:r>
      <w:r w:rsidRPr="0091324B">
        <w:rPr>
          <w:bCs/>
        </w:rPr>
        <w:t xml:space="preserve"> užregistruota ir likviduota</w:t>
      </w:r>
      <w:r>
        <w:rPr>
          <w:bCs/>
        </w:rPr>
        <w:t xml:space="preserve"> 322 vnt. buitinių </w:t>
      </w:r>
      <w:r w:rsidRPr="0091324B">
        <w:rPr>
          <w:bCs/>
        </w:rPr>
        <w:t xml:space="preserve">nuotekų </w:t>
      </w:r>
      <w:r>
        <w:rPr>
          <w:bCs/>
        </w:rPr>
        <w:t>tinklų gedimų –</w:t>
      </w:r>
      <w:r w:rsidR="003B7D3C">
        <w:rPr>
          <w:bCs/>
        </w:rPr>
        <w:t xml:space="preserve"> </w:t>
      </w:r>
      <w:r>
        <w:rPr>
          <w:bCs/>
        </w:rPr>
        <w:t xml:space="preserve">užsikimšimų. </w:t>
      </w:r>
      <w:r w:rsidRPr="00BE7AFA">
        <w:rPr>
          <w:bCs/>
        </w:rPr>
        <w:t>Paviršinių (lietaus) nuotekų</w:t>
      </w:r>
      <w:r w:rsidRPr="009D42E8">
        <w:t xml:space="preserve"> tinkluose, kurių eksploatuojame 119 km (teis</w:t>
      </w:r>
      <w:r w:rsidR="00BE7AFA">
        <w:t>iškai įregistruota 21,4 km)  2020 m.</w:t>
      </w:r>
      <w:r w:rsidRPr="009D42E8">
        <w:t xml:space="preserve"> užfiksuoti ir likviduoti 35 gedimai</w:t>
      </w:r>
      <w:r w:rsidRPr="00C31FA4">
        <w:t xml:space="preserve">. </w:t>
      </w:r>
    </w:p>
    <w:p w14:paraId="08377468" w14:textId="6D7D32E6" w:rsidR="00BE7AFA" w:rsidRDefault="00BE7AFA" w:rsidP="00BE7AFA">
      <w:pPr>
        <w:pStyle w:val="Betarp"/>
        <w:ind w:firstLine="709"/>
        <w:rPr>
          <w:rFonts w:ascii="Times New Roman" w:hAnsi="Times New Roman"/>
          <w:sz w:val="24"/>
          <w:szCs w:val="24"/>
        </w:rPr>
      </w:pPr>
      <w:r>
        <w:rPr>
          <w:rFonts w:ascii="Times New Roman" w:hAnsi="Times New Roman"/>
          <w:sz w:val="24"/>
          <w:szCs w:val="24"/>
        </w:rPr>
        <w:t xml:space="preserve">Ataskaitiniais metais buvo vykdomi du ES Sanglaudos fondo lėšomis finansuojami projektai: </w:t>
      </w:r>
      <w:r w:rsidRPr="006753C7">
        <w:rPr>
          <w:rFonts w:ascii="Times New Roman" w:hAnsi="Times New Roman"/>
          <w:sz w:val="24"/>
          <w:szCs w:val="24"/>
        </w:rPr>
        <w:t>„Vandens tiekimo ir nuotekų tvarkymo rekonstrukcija ir plėtra Jonavos mieste ir Jonavos rajone“ bei „Paviršinių (lietaus) nuotekų infrastruktūros plėtra, rekonstrukcija ir inventorizacija Jonavos mieste“</w:t>
      </w:r>
      <w:r>
        <w:rPr>
          <w:rFonts w:ascii="Times New Roman" w:hAnsi="Times New Roman"/>
          <w:sz w:val="24"/>
          <w:szCs w:val="24"/>
        </w:rPr>
        <w:t>. Šių projektų bendra vertė 6095,2 tūkst. Eur, iš jų ES Sanglaudos fondo lėšos – 4563,8 tūkst. Eur, bendrovės lėšos- 1531,3 tūkst. Eur.</w:t>
      </w:r>
    </w:p>
    <w:p w14:paraId="5ED40E5A" w14:textId="77777777" w:rsidR="00BE7AFA" w:rsidRPr="00C31FA4" w:rsidRDefault="00BE7AFA" w:rsidP="0091324B">
      <w:pPr>
        <w:ind w:firstLine="709"/>
        <w:jc w:val="both"/>
      </w:pPr>
    </w:p>
    <w:p w14:paraId="43B3336F" w14:textId="0FC0F2AE" w:rsidR="0091324B" w:rsidRPr="001A7521" w:rsidRDefault="0091324B" w:rsidP="0091324B">
      <w:pPr>
        <w:ind w:right="-82" w:firstLine="567"/>
        <w:jc w:val="both"/>
      </w:pPr>
    </w:p>
    <w:p w14:paraId="1CA709E0" w14:textId="363FABEB" w:rsidR="0091324B" w:rsidRDefault="0091324B" w:rsidP="0091324B">
      <w:pPr>
        <w:ind w:firstLine="709"/>
        <w:jc w:val="both"/>
      </w:pPr>
    </w:p>
    <w:p w14:paraId="14009ACD" w14:textId="117DE4F7" w:rsidR="006B1E74" w:rsidRDefault="006B1E74" w:rsidP="0091324B">
      <w:pPr>
        <w:ind w:firstLine="709"/>
        <w:jc w:val="both"/>
        <w:rPr>
          <w:szCs w:val="26"/>
        </w:rPr>
      </w:pPr>
      <w:r w:rsidRPr="003F2391">
        <w:rPr>
          <w:szCs w:val="26"/>
        </w:rPr>
        <w:t>20</w:t>
      </w:r>
      <w:r>
        <w:rPr>
          <w:szCs w:val="26"/>
        </w:rPr>
        <w:t>20 m. b</w:t>
      </w:r>
      <w:r w:rsidRPr="003F2391">
        <w:rPr>
          <w:szCs w:val="26"/>
        </w:rPr>
        <w:t>endrov</w:t>
      </w:r>
      <w:r>
        <w:rPr>
          <w:szCs w:val="26"/>
        </w:rPr>
        <w:t>ė už parduotas paslaugas gavo 2945,7 tūkst. Eur pajamų</w:t>
      </w:r>
      <w:r w:rsidRPr="003F2391">
        <w:rPr>
          <w:szCs w:val="26"/>
        </w:rPr>
        <w:t>. Palyginus su 201</w:t>
      </w:r>
      <w:r>
        <w:rPr>
          <w:szCs w:val="26"/>
        </w:rPr>
        <w:t xml:space="preserve">9 m. pardavimo pajamos </w:t>
      </w:r>
      <w:r w:rsidRPr="003F2391">
        <w:rPr>
          <w:szCs w:val="26"/>
        </w:rPr>
        <w:t xml:space="preserve"> augo </w:t>
      </w:r>
      <w:r>
        <w:rPr>
          <w:szCs w:val="26"/>
        </w:rPr>
        <w:t>48,6 tūkst. Eur arba 1,7 proc. Bendrovės pajamų struktūrą sudaro: geriamojo vandens tiekimo pardavimo pajamos – 50,0 proc., centralizuoto nuotekų valymo paslaugų pajamos – 40,0 proc. ir kitų veiklų pajamos – 10,0 proc.</w:t>
      </w:r>
    </w:p>
    <w:p w14:paraId="25C59B8B" w14:textId="1480E83F" w:rsidR="006B1E74" w:rsidRDefault="006B1E74" w:rsidP="00176DDB">
      <w:pPr>
        <w:ind w:firstLine="709"/>
        <w:jc w:val="both"/>
        <w:rPr>
          <w:szCs w:val="26"/>
        </w:rPr>
      </w:pPr>
      <w:r>
        <w:rPr>
          <w:szCs w:val="26"/>
        </w:rPr>
        <w:t>2020 m. bendrovė patyrė 498,4 tūkst. Eur veiklos sąnaudų, t.</w:t>
      </w:r>
      <w:r w:rsidR="003B7D3C">
        <w:rPr>
          <w:szCs w:val="26"/>
        </w:rPr>
        <w:t xml:space="preserve"> </w:t>
      </w:r>
      <w:r>
        <w:rPr>
          <w:szCs w:val="26"/>
        </w:rPr>
        <w:t>y. 30,3 proc. daugiau nei 2019 m.</w:t>
      </w:r>
      <w:r w:rsidR="00176DDB">
        <w:rPr>
          <w:szCs w:val="26"/>
        </w:rPr>
        <w:t>, iš jų labiausiai augo: darbo užmokesčio sąnaudos – 51,5 proc., priskaitymai soc. draudimui – 59,5 proc., ilgalaikio turto nusidėvėjimas – 100,0 proc. Pardavimo sąnaudos augo neže</w:t>
      </w:r>
      <w:r w:rsidR="0091324B">
        <w:rPr>
          <w:szCs w:val="26"/>
        </w:rPr>
        <w:t>n</w:t>
      </w:r>
      <w:r w:rsidR="00176DDB">
        <w:rPr>
          <w:szCs w:val="26"/>
        </w:rPr>
        <w:t>kliai -  2,2 proc. Viso bendrovė 2020 m. patyrė 2871,7 tūkst. Eur sąnaudų.</w:t>
      </w:r>
    </w:p>
    <w:p w14:paraId="516075FD" w14:textId="77777777" w:rsidR="00176DDB" w:rsidRDefault="00176DDB" w:rsidP="00176DDB">
      <w:pPr>
        <w:ind w:firstLine="709"/>
        <w:jc w:val="both"/>
        <w:rPr>
          <w:szCs w:val="26"/>
        </w:rPr>
      </w:pPr>
    </w:p>
    <w:tbl>
      <w:tblPr>
        <w:tblW w:w="9224" w:type="dxa"/>
        <w:tblInd w:w="98" w:type="dxa"/>
        <w:tblLook w:val="04A0" w:firstRow="1" w:lastRow="0" w:firstColumn="1" w:lastColumn="0" w:noHBand="0" w:noVBand="1"/>
      </w:tblPr>
      <w:tblGrid>
        <w:gridCol w:w="644"/>
        <w:gridCol w:w="2165"/>
        <w:gridCol w:w="887"/>
        <w:gridCol w:w="666"/>
        <w:gridCol w:w="862"/>
        <w:gridCol w:w="666"/>
        <w:gridCol w:w="941"/>
        <w:gridCol w:w="666"/>
        <w:gridCol w:w="18"/>
        <w:gridCol w:w="859"/>
        <w:gridCol w:w="850"/>
      </w:tblGrid>
      <w:tr w:rsidR="00176DDB" w:rsidRPr="00150F9F" w14:paraId="3D2F8E84" w14:textId="77777777" w:rsidTr="003B3C81">
        <w:trPr>
          <w:trHeight w:val="379"/>
        </w:trPr>
        <w:tc>
          <w:tcPr>
            <w:tcW w:w="644" w:type="dxa"/>
            <w:tcBorders>
              <w:top w:val="single" w:sz="8" w:space="0" w:color="auto"/>
              <w:left w:val="single" w:sz="8" w:space="0" w:color="auto"/>
              <w:bottom w:val="nil"/>
              <w:right w:val="nil"/>
            </w:tcBorders>
            <w:noWrap/>
            <w:vAlign w:val="bottom"/>
            <w:hideMark/>
          </w:tcPr>
          <w:p w14:paraId="6E470D49" w14:textId="77777777" w:rsidR="00176DDB" w:rsidRPr="00150F9F" w:rsidRDefault="00176DDB" w:rsidP="00C72F31">
            <w:pPr>
              <w:jc w:val="right"/>
              <w:rPr>
                <w:sz w:val="20"/>
              </w:rPr>
            </w:pPr>
            <w:r w:rsidRPr="00150F9F">
              <w:rPr>
                <w:sz w:val="20"/>
              </w:rPr>
              <w:t>Eil.</w:t>
            </w:r>
          </w:p>
        </w:tc>
        <w:tc>
          <w:tcPr>
            <w:tcW w:w="2165" w:type="dxa"/>
            <w:vMerge w:val="restart"/>
            <w:tcBorders>
              <w:top w:val="single" w:sz="8" w:space="0" w:color="auto"/>
              <w:left w:val="single" w:sz="4" w:space="0" w:color="auto"/>
              <w:bottom w:val="single" w:sz="8" w:space="0" w:color="000000"/>
              <w:right w:val="nil"/>
            </w:tcBorders>
            <w:noWrap/>
            <w:vAlign w:val="center"/>
            <w:hideMark/>
          </w:tcPr>
          <w:p w14:paraId="36D5A839" w14:textId="77777777" w:rsidR="00176DDB" w:rsidRPr="00150F9F" w:rsidRDefault="00176DDB" w:rsidP="00C72F31">
            <w:pPr>
              <w:rPr>
                <w:sz w:val="20"/>
              </w:rPr>
            </w:pPr>
            <w:r w:rsidRPr="00150F9F">
              <w:rPr>
                <w:sz w:val="20"/>
              </w:rPr>
              <w:t>Rodiklio pavadinimas</w:t>
            </w:r>
          </w:p>
        </w:tc>
        <w:tc>
          <w:tcPr>
            <w:tcW w:w="1553" w:type="dxa"/>
            <w:gridSpan w:val="2"/>
            <w:tcBorders>
              <w:top w:val="single" w:sz="8" w:space="0" w:color="auto"/>
              <w:left w:val="single" w:sz="8" w:space="0" w:color="auto"/>
              <w:bottom w:val="single" w:sz="4" w:space="0" w:color="auto"/>
              <w:right w:val="single" w:sz="8" w:space="0" w:color="000000"/>
            </w:tcBorders>
            <w:noWrap/>
            <w:vAlign w:val="bottom"/>
            <w:hideMark/>
          </w:tcPr>
          <w:p w14:paraId="3DA3728A" w14:textId="77777777" w:rsidR="00176DDB" w:rsidRPr="00150F9F" w:rsidRDefault="00176DDB" w:rsidP="00C72F31">
            <w:pPr>
              <w:jc w:val="right"/>
              <w:rPr>
                <w:sz w:val="20"/>
              </w:rPr>
            </w:pPr>
            <w:r w:rsidRPr="00150F9F">
              <w:rPr>
                <w:sz w:val="20"/>
              </w:rPr>
              <w:t xml:space="preserve">       2018 metai</w:t>
            </w:r>
          </w:p>
        </w:tc>
        <w:tc>
          <w:tcPr>
            <w:tcW w:w="1528" w:type="dxa"/>
            <w:gridSpan w:val="2"/>
            <w:tcBorders>
              <w:top w:val="single" w:sz="8" w:space="0" w:color="auto"/>
              <w:left w:val="nil"/>
              <w:bottom w:val="single" w:sz="4" w:space="0" w:color="auto"/>
              <w:right w:val="nil"/>
            </w:tcBorders>
            <w:noWrap/>
            <w:vAlign w:val="bottom"/>
            <w:hideMark/>
          </w:tcPr>
          <w:p w14:paraId="426DFE2F" w14:textId="77777777" w:rsidR="00176DDB" w:rsidRPr="00150F9F" w:rsidRDefault="00176DDB" w:rsidP="00C72F31">
            <w:pPr>
              <w:jc w:val="right"/>
              <w:rPr>
                <w:sz w:val="20"/>
              </w:rPr>
            </w:pPr>
            <w:r w:rsidRPr="00150F9F">
              <w:rPr>
                <w:sz w:val="20"/>
              </w:rPr>
              <w:t xml:space="preserve">       2019 metai</w:t>
            </w:r>
          </w:p>
        </w:tc>
        <w:tc>
          <w:tcPr>
            <w:tcW w:w="1625" w:type="dxa"/>
            <w:gridSpan w:val="3"/>
            <w:tcBorders>
              <w:top w:val="single" w:sz="8" w:space="0" w:color="auto"/>
              <w:left w:val="single" w:sz="8" w:space="0" w:color="auto"/>
              <w:bottom w:val="single" w:sz="4" w:space="0" w:color="auto"/>
              <w:right w:val="single" w:sz="8" w:space="0" w:color="000000"/>
            </w:tcBorders>
            <w:noWrap/>
            <w:vAlign w:val="bottom"/>
            <w:hideMark/>
          </w:tcPr>
          <w:p w14:paraId="10BD3A0D" w14:textId="77777777" w:rsidR="00176DDB" w:rsidRPr="00150F9F" w:rsidRDefault="00176DDB" w:rsidP="00C72F31">
            <w:pPr>
              <w:jc w:val="right"/>
              <w:rPr>
                <w:sz w:val="20"/>
              </w:rPr>
            </w:pPr>
            <w:r w:rsidRPr="00150F9F">
              <w:rPr>
                <w:sz w:val="20"/>
              </w:rPr>
              <w:t xml:space="preserve">       2020 metai</w:t>
            </w:r>
          </w:p>
        </w:tc>
        <w:tc>
          <w:tcPr>
            <w:tcW w:w="1709" w:type="dxa"/>
            <w:gridSpan w:val="2"/>
            <w:tcBorders>
              <w:top w:val="single" w:sz="8" w:space="0" w:color="auto"/>
              <w:left w:val="nil"/>
              <w:bottom w:val="single" w:sz="4" w:space="0" w:color="000000"/>
              <w:right w:val="single" w:sz="8" w:space="0" w:color="000000"/>
            </w:tcBorders>
            <w:noWrap/>
            <w:vAlign w:val="bottom"/>
            <w:hideMark/>
          </w:tcPr>
          <w:p w14:paraId="4668CA8E" w14:textId="77777777" w:rsidR="00176DDB" w:rsidRPr="00150F9F" w:rsidRDefault="00176DDB" w:rsidP="00C72F31">
            <w:pPr>
              <w:jc w:val="right"/>
              <w:rPr>
                <w:sz w:val="20"/>
              </w:rPr>
            </w:pPr>
            <w:r w:rsidRPr="00150F9F">
              <w:rPr>
                <w:sz w:val="20"/>
              </w:rPr>
              <w:t>2020 m. palyginant su</w:t>
            </w:r>
          </w:p>
        </w:tc>
      </w:tr>
      <w:tr w:rsidR="00176DDB" w:rsidRPr="00150F9F" w14:paraId="60DCBC16" w14:textId="77777777" w:rsidTr="003B3C81">
        <w:trPr>
          <w:trHeight w:val="402"/>
        </w:trPr>
        <w:tc>
          <w:tcPr>
            <w:tcW w:w="644" w:type="dxa"/>
            <w:tcBorders>
              <w:top w:val="nil"/>
              <w:left w:val="single" w:sz="8" w:space="0" w:color="auto"/>
              <w:bottom w:val="single" w:sz="8" w:space="0" w:color="auto"/>
              <w:right w:val="nil"/>
            </w:tcBorders>
            <w:noWrap/>
            <w:vAlign w:val="bottom"/>
            <w:hideMark/>
          </w:tcPr>
          <w:p w14:paraId="647B2B21" w14:textId="77777777" w:rsidR="00176DDB" w:rsidRPr="00150F9F" w:rsidRDefault="00176DDB" w:rsidP="00C72F31">
            <w:pPr>
              <w:jc w:val="right"/>
              <w:rPr>
                <w:sz w:val="20"/>
              </w:rPr>
            </w:pPr>
            <w:r w:rsidRPr="00150F9F">
              <w:rPr>
                <w:sz w:val="20"/>
              </w:rPr>
              <w:t>Nr.</w:t>
            </w:r>
          </w:p>
        </w:tc>
        <w:tc>
          <w:tcPr>
            <w:tcW w:w="2165" w:type="dxa"/>
            <w:vMerge/>
            <w:tcBorders>
              <w:top w:val="single" w:sz="8" w:space="0" w:color="auto"/>
              <w:left w:val="single" w:sz="4" w:space="0" w:color="auto"/>
              <w:bottom w:val="single" w:sz="8" w:space="0" w:color="000000"/>
              <w:right w:val="nil"/>
            </w:tcBorders>
            <w:vAlign w:val="center"/>
            <w:hideMark/>
          </w:tcPr>
          <w:p w14:paraId="64326E46" w14:textId="77777777" w:rsidR="00176DDB" w:rsidRPr="00150F9F" w:rsidRDefault="00176DDB" w:rsidP="00C72F31">
            <w:pPr>
              <w:rPr>
                <w:sz w:val="20"/>
              </w:rPr>
            </w:pPr>
          </w:p>
        </w:tc>
        <w:tc>
          <w:tcPr>
            <w:tcW w:w="887" w:type="dxa"/>
            <w:tcBorders>
              <w:top w:val="nil"/>
              <w:left w:val="single" w:sz="8" w:space="0" w:color="auto"/>
              <w:bottom w:val="single" w:sz="8" w:space="0" w:color="auto"/>
              <w:right w:val="single" w:sz="4" w:space="0" w:color="auto"/>
            </w:tcBorders>
            <w:noWrap/>
            <w:vAlign w:val="bottom"/>
            <w:hideMark/>
          </w:tcPr>
          <w:p w14:paraId="7DBD52BC" w14:textId="5E4A1B75" w:rsidR="00176DDB" w:rsidRPr="00150F9F" w:rsidRDefault="0091324B" w:rsidP="00C72F31">
            <w:pPr>
              <w:jc w:val="right"/>
              <w:rPr>
                <w:sz w:val="20"/>
              </w:rPr>
            </w:pPr>
            <w:r>
              <w:rPr>
                <w:sz w:val="20"/>
              </w:rPr>
              <w:t>Tūkst.</w:t>
            </w:r>
            <w:r w:rsidR="00176DDB" w:rsidRPr="00150F9F">
              <w:rPr>
                <w:sz w:val="20"/>
              </w:rPr>
              <w:t xml:space="preserve"> Eur</w:t>
            </w:r>
          </w:p>
        </w:tc>
        <w:tc>
          <w:tcPr>
            <w:tcW w:w="666" w:type="dxa"/>
            <w:tcBorders>
              <w:top w:val="nil"/>
              <w:left w:val="nil"/>
              <w:bottom w:val="single" w:sz="8" w:space="0" w:color="auto"/>
              <w:right w:val="single" w:sz="8" w:space="0" w:color="auto"/>
            </w:tcBorders>
            <w:noWrap/>
            <w:vAlign w:val="bottom"/>
            <w:hideMark/>
          </w:tcPr>
          <w:p w14:paraId="631BF84C" w14:textId="77777777" w:rsidR="00176DDB" w:rsidRPr="00150F9F" w:rsidRDefault="00176DDB" w:rsidP="00C72F31">
            <w:pPr>
              <w:jc w:val="right"/>
              <w:rPr>
                <w:sz w:val="20"/>
              </w:rPr>
            </w:pPr>
            <w:r w:rsidRPr="00150F9F">
              <w:rPr>
                <w:sz w:val="20"/>
              </w:rPr>
              <w:t>%</w:t>
            </w:r>
          </w:p>
        </w:tc>
        <w:tc>
          <w:tcPr>
            <w:tcW w:w="862" w:type="dxa"/>
            <w:tcBorders>
              <w:top w:val="nil"/>
              <w:left w:val="nil"/>
              <w:bottom w:val="single" w:sz="8" w:space="0" w:color="auto"/>
              <w:right w:val="single" w:sz="4" w:space="0" w:color="auto"/>
            </w:tcBorders>
            <w:noWrap/>
            <w:vAlign w:val="bottom"/>
            <w:hideMark/>
          </w:tcPr>
          <w:p w14:paraId="43115B25" w14:textId="5E1808BF" w:rsidR="00176DDB" w:rsidRPr="00150F9F" w:rsidRDefault="0091324B" w:rsidP="00C72F31">
            <w:pPr>
              <w:jc w:val="right"/>
              <w:rPr>
                <w:sz w:val="20"/>
              </w:rPr>
            </w:pPr>
            <w:r>
              <w:rPr>
                <w:sz w:val="20"/>
              </w:rPr>
              <w:t>Tūkst.</w:t>
            </w:r>
            <w:r w:rsidR="00176DDB" w:rsidRPr="00150F9F">
              <w:rPr>
                <w:sz w:val="20"/>
              </w:rPr>
              <w:t xml:space="preserve"> Eur</w:t>
            </w:r>
          </w:p>
        </w:tc>
        <w:tc>
          <w:tcPr>
            <w:tcW w:w="666" w:type="dxa"/>
            <w:tcBorders>
              <w:top w:val="nil"/>
              <w:left w:val="nil"/>
              <w:bottom w:val="single" w:sz="8" w:space="0" w:color="auto"/>
              <w:right w:val="nil"/>
            </w:tcBorders>
            <w:noWrap/>
            <w:vAlign w:val="bottom"/>
            <w:hideMark/>
          </w:tcPr>
          <w:p w14:paraId="0BE264A0" w14:textId="77777777" w:rsidR="00176DDB" w:rsidRPr="00150F9F" w:rsidRDefault="00176DDB" w:rsidP="00C72F31">
            <w:pPr>
              <w:jc w:val="right"/>
              <w:rPr>
                <w:sz w:val="20"/>
              </w:rPr>
            </w:pPr>
            <w:r w:rsidRPr="00150F9F">
              <w:rPr>
                <w:sz w:val="20"/>
              </w:rPr>
              <w:t>%</w:t>
            </w:r>
          </w:p>
        </w:tc>
        <w:tc>
          <w:tcPr>
            <w:tcW w:w="941" w:type="dxa"/>
            <w:tcBorders>
              <w:top w:val="nil"/>
              <w:left w:val="single" w:sz="8" w:space="0" w:color="auto"/>
              <w:bottom w:val="single" w:sz="8" w:space="0" w:color="auto"/>
              <w:right w:val="single" w:sz="4" w:space="0" w:color="auto"/>
            </w:tcBorders>
            <w:noWrap/>
            <w:vAlign w:val="bottom"/>
            <w:hideMark/>
          </w:tcPr>
          <w:p w14:paraId="073AFADC" w14:textId="1A994F08" w:rsidR="00176DDB" w:rsidRPr="00150F9F" w:rsidRDefault="0091324B" w:rsidP="00C72F31">
            <w:pPr>
              <w:jc w:val="right"/>
              <w:rPr>
                <w:sz w:val="20"/>
              </w:rPr>
            </w:pPr>
            <w:r>
              <w:rPr>
                <w:sz w:val="20"/>
              </w:rPr>
              <w:t>Tūkst.</w:t>
            </w:r>
            <w:r w:rsidR="00176DDB" w:rsidRPr="00150F9F">
              <w:rPr>
                <w:sz w:val="20"/>
              </w:rPr>
              <w:t xml:space="preserve"> Eur</w:t>
            </w:r>
          </w:p>
        </w:tc>
        <w:tc>
          <w:tcPr>
            <w:tcW w:w="666" w:type="dxa"/>
            <w:tcBorders>
              <w:top w:val="nil"/>
              <w:left w:val="nil"/>
              <w:bottom w:val="single" w:sz="8" w:space="0" w:color="auto"/>
              <w:right w:val="single" w:sz="8" w:space="0" w:color="auto"/>
            </w:tcBorders>
            <w:noWrap/>
            <w:vAlign w:val="bottom"/>
            <w:hideMark/>
          </w:tcPr>
          <w:p w14:paraId="7CB68E41" w14:textId="77777777" w:rsidR="00176DDB" w:rsidRPr="00150F9F" w:rsidRDefault="00176DDB" w:rsidP="00C72F31">
            <w:pPr>
              <w:jc w:val="right"/>
              <w:rPr>
                <w:sz w:val="20"/>
              </w:rPr>
            </w:pPr>
            <w:r w:rsidRPr="00150F9F">
              <w:rPr>
                <w:sz w:val="20"/>
              </w:rPr>
              <w:t>%</w:t>
            </w:r>
          </w:p>
        </w:tc>
        <w:tc>
          <w:tcPr>
            <w:tcW w:w="877" w:type="dxa"/>
            <w:gridSpan w:val="2"/>
            <w:tcBorders>
              <w:top w:val="nil"/>
              <w:left w:val="nil"/>
              <w:bottom w:val="single" w:sz="8" w:space="0" w:color="auto"/>
              <w:right w:val="single" w:sz="4" w:space="0" w:color="auto"/>
            </w:tcBorders>
            <w:noWrap/>
            <w:vAlign w:val="bottom"/>
            <w:hideMark/>
          </w:tcPr>
          <w:p w14:paraId="027C46A2" w14:textId="77777777" w:rsidR="00176DDB" w:rsidRPr="00150F9F" w:rsidRDefault="00176DDB" w:rsidP="00C72F31">
            <w:pPr>
              <w:jc w:val="right"/>
              <w:rPr>
                <w:sz w:val="20"/>
              </w:rPr>
            </w:pPr>
            <w:r w:rsidRPr="00150F9F">
              <w:rPr>
                <w:sz w:val="20"/>
              </w:rPr>
              <w:t>2018</w:t>
            </w:r>
          </w:p>
        </w:tc>
        <w:tc>
          <w:tcPr>
            <w:tcW w:w="850" w:type="dxa"/>
            <w:tcBorders>
              <w:top w:val="nil"/>
              <w:left w:val="nil"/>
              <w:bottom w:val="single" w:sz="8" w:space="0" w:color="auto"/>
              <w:right w:val="single" w:sz="8" w:space="0" w:color="auto"/>
            </w:tcBorders>
            <w:noWrap/>
            <w:vAlign w:val="bottom"/>
            <w:hideMark/>
          </w:tcPr>
          <w:p w14:paraId="74AE616E" w14:textId="77777777" w:rsidR="00176DDB" w:rsidRPr="00150F9F" w:rsidRDefault="00176DDB" w:rsidP="00C72F31">
            <w:pPr>
              <w:jc w:val="right"/>
              <w:rPr>
                <w:sz w:val="20"/>
              </w:rPr>
            </w:pPr>
            <w:r w:rsidRPr="00150F9F">
              <w:rPr>
                <w:sz w:val="20"/>
              </w:rPr>
              <w:t>2019</w:t>
            </w:r>
          </w:p>
        </w:tc>
      </w:tr>
      <w:tr w:rsidR="00176DDB" w:rsidRPr="00150F9F" w14:paraId="59BF1E32" w14:textId="77777777" w:rsidTr="003B3C81">
        <w:trPr>
          <w:trHeight w:val="379"/>
        </w:trPr>
        <w:tc>
          <w:tcPr>
            <w:tcW w:w="644" w:type="dxa"/>
            <w:tcBorders>
              <w:top w:val="nil"/>
              <w:left w:val="single" w:sz="8" w:space="0" w:color="auto"/>
              <w:bottom w:val="single" w:sz="4" w:space="0" w:color="auto"/>
              <w:right w:val="single" w:sz="4" w:space="0" w:color="auto"/>
            </w:tcBorders>
            <w:noWrap/>
            <w:vAlign w:val="bottom"/>
            <w:hideMark/>
          </w:tcPr>
          <w:p w14:paraId="0F2883F8" w14:textId="77777777" w:rsidR="00176DDB" w:rsidRPr="00150F9F" w:rsidRDefault="00176DDB" w:rsidP="00C72F31">
            <w:pPr>
              <w:jc w:val="right"/>
              <w:rPr>
                <w:sz w:val="20"/>
              </w:rPr>
            </w:pPr>
            <w:r w:rsidRPr="00150F9F">
              <w:rPr>
                <w:sz w:val="20"/>
              </w:rPr>
              <w:t>1</w:t>
            </w:r>
          </w:p>
        </w:tc>
        <w:tc>
          <w:tcPr>
            <w:tcW w:w="2165" w:type="dxa"/>
            <w:tcBorders>
              <w:top w:val="nil"/>
              <w:left w:val="nil"/>
              <w:bottom w:val="single" w:sz="4" w:space="0" w:color="auto"/>
              <w:right w:val="nil"/>
            </w:tcBorders>
            <w:noWrap/>
            <w:vAlign w:val="bottom"/>
            <w:hideMark/>
          </w:tcPr>
          <w:p w14:paraId="205B6AC2" w14:textId="77777777" w:rsidR="00176DDB" w:rsidRPr="00150F9F" w:rsidRDefault="00176DDB" w:rsidP="00C72F31">
            <w:pPr>
              <w:rPr>
                <w:sz w:val="20"/>
              </w:rPr>
            </w:pPr>
            <w:r w:rsidRPr="00150F9F">
              <w:rPr>
                <w:sz w:val="20"/>
              </w:rPr>
              <w:t>Pajamos iš geriamojo vandens realizacijos</w:t>
            </w:r>
          </w:p>
        </w:tc>
        <w:tc>
          <w:tcPr>
            <w:tcW w:w="887" w:type="dxa"/>
            <w:tcBorders>
              <w:top w:val="nil"/>
              <w:left w:val="single" w:sz="8" w:space="0" w:color="auto"/>
              <w:bottom w:val="single" w:sz="4" w:space="0" w:color="auto"/>
              <w:right w:val="single" w:sz="4" w:space="0" w:color="auto"/>
            </w:tcBorders>
            <w:noWrap/>
            <w:vAlign w:val="bottom"/>
            <w:hideMark/>
          </w:tcPr>
          <w:p w14:paraId="6E1B47A6" w14:textId="5020FC46" w:rsidR="00176DDB" w:rsidRPr="00150F9F" w:rsidRDefault="00176DDB" w:rsidP="00C72F31">
            <w:pPr>
              <w:jc w:val="right"/>
              <w:rPr>
                <w:sz w:val="20"/>
              </w:rPr>
            </w:pPr>
            <w:r w:rsidRPr="00150F9F">
              <w:rPr>
                <w:sz w:val="20"/>
              </w:rPr>
              <w:t>1351</w:t>
            </w:r>
            <w:r w:rsidR="0091324B">
              <w:rPr>
                <w:sz w:val="20"/>
              </w:rPr>
              <w:t>,2</w:t>
            </w:r>
          </w:p>
        </w:tc>
        <w:tc>
          <w:tcPr>
            <w:tcW w:w="666" w:type="dxa"/>
            <w:tcBorders>
              <w:top w:val="nil"/>
              <w:left w:val="nil"/>
              <w:bottom w:val="single" w:sz="4" w:space="0" w:color="auto"/>
              <w:right w:val="single" w:sz="8" w:space="0" w:color="auto"/>
            </w:tcBorders>
            <w:noWrap/>
            <w:vAlign w:val="bottom"/>
            <w:hideMark/>
          </w:tcPr>
          <w:p w14:paraId="2798ADD5" w14:textId="77777777" w:rsidR="00176DDB" w:rsidRPr="00150F9F" w:rsidRDefault="00176DDB" w:rsidP="00C72F31">
            <w:pPr>
              <w:jc w:val="right"/>
              <w:rPr>
                <w:sz w:val="20"/>
              </w:rPr>
            </w:pPr>
            <w:r w:rsidRPr="00150F9F">
              <w:rPr>
                <w:sz w:val="20"/>
              </w:rPr>
              <w:t>46,88</w:t>
            </w:r>
          </w:p>
        </w:tc>
        <w:tc>
          <w:tcPr>
            <w:tcW w:w="862" w:type="dxa"/>
            <w:tcBorders>
              <w:top w:val="nil"/>
              <w:left w:val="nil"/>
              <w:bottom w:val="single" w:sz="4" w:space="0" w:color="auto"/>
              <w:right w:val="single" w:sz="4" w:space="0" w:color="auto"/>
            </w:tcBorders>
            <w:noWrap/>
            <w:vAlign w:val="bottom"/>
            <w:hideMark/>
          </w:tcPr>
          <w:p w14:paraId="2751880A" w14:textId="603A4823" w:rsidR="00176DDB" w:rsidRPr="00150F9F" w:rsidRDefault="00176DDB" w:rsidP="00C72F31">
            <w:pPr>
              <w:jc w:val="right"/>
              <w:rPr>
                <w:sz w:val="20"/>
              </w:rPr>
            </w:pPr>
            <w:r w:rsidRPr="00150F9F">
              <w:rPr>
                <w:sz w:val="20"/>
              </w:rPr>
              <w:t>1386</w:t>
            </w:r>
            <w:r w:rsidR="0091324B">
              <w:rPr>
                <w:sz w:val="20"/>
              </w:rPr>
              <w:t>,1</w:t>
            </w:r>
          </w:p>
        </w:tc>
        <w:tc>
          <w:tcPr>
            <w:tcW w:w="666" w:type="dxa"/>
            <w:tcBorders>
              <w:top w:val="nil"/>
              <w:left w:val="nil"/>
              <w:bottom w:val="single" w:sz="4" w:space="0" w:color="auto"/>
              <w:right w:val="nil"/>
            </w:tcBorders>
            <w:noWrap/>
            <w:vAlign w:val="bottom"/>
            <w:hideMark/>
          </w:tcPr>
          <w:p w14:paraId="7DDCC24B" w14:textId="77777777" w:rsidR="00176DDB" w:rsidRPr="00150F9F" w:rsidRDefault="00176DDB" w:rsidP="00C72F31">
            <w:pPr>
              <w:jc w:val="right"/>
              <w:rPr>
                <w:sz w:val="20"/>
              </w:rPr>
            </w:pPr>
            <w:r w:rsidRPr="00150F9F">
              <w:rPr>
                <w:sz w:val="20"/>
              </w:rPr>
              <w:t>47,84</w:t>
            </w:r>
          </w:p>
        </w:tc>
        <w:tc>
          <w:tcPr>
            <w:tcW w:w="941" w:type="dxa"/>
            <w:tcBorders>
              <w:top w:val="nil"/>
              <w:left w:val="single" w:sz="8" w:space="0" w:color="auto"/>
              <w:bottom w:val="single" w:sz="4" w:space="0" w:color="auto"/>
              <w:right w:val="single" w:sz="4" w:space="0" w:color="auto"/>
            </w:tcBorders>
            <w:noWrap/>
            <w:vAlign w:val="bottom"/>
            <w:hideMark/>
          </w:tcPr>
          <w:p w14:paraId="1916AF36" w14:textId="4A3B26A5" w:rsidR="00176DDB" w:rsidRPr="00150F9F" w:rsidRDefault="00176DDB" w:rsidP="00C72F31">
            <w:pPr>
              <w:jc w:val="right"/>
              <w:rPr>
                <w:sz w:val="20"/>
              </w:rPr>
            </w:pPr>
            <w:r w:rsidRPr="00150F9F">
              <w:rPr>
                <w:sz w:val="20"/>
              </w:rPr>
              <w:t>1469</w:t>
            </w:r>
            <w:r w:rsidR="0091324B">
              <w:rPr>
                <w:sz w:val="20"/>
              </w:rPr>
              <w:t>,2</w:t>
            </w:r>
          </w:p>
        </w:tc>
        <w:tc>
          <w:tcPr>
            <w:tcW w:w="666" w:type="dxa"/>
            <w:tcBorders>
              <w:top w:val="nil"/>
              <w:left w:val="nil"/>
              <w:bottom w:val="single" w:sz="4" w:space="0" w:color="auto"/>
              <w:right w:val="single" w:sz="8" w:space="0" w:color="auto"/>
            </w:tcBorders>
            <w:noWrap/>
            <w:vAlign w:val="bottom"/>
            <w:hideMark/>
          </w:tcPr>
          <w:p w14:paraId="164C56C1" w14:textId="77777777" w:rsidR="00176DDB" w:rsidRPr="00150F9F" w:rsidRDefault="00176DDB" w:rsidP="00C72F31">
            <w:pPr>
              <w:jc w:val="right"/>
              <w:rPr>
                <w:sz w:val="20"/>
              </w:rPr>
            </w:pPr>
            <w:r w:rsidRPr="00150F9F">
              <w:rPr>
                <w:sz w:val="20"/>
              </w:rPr>
              <w:t>49,88</w:t>
            </w:r>
          </w:p>
        </w:tc>
        <w:tc>
          <w:tcPr>
            <w:tcW w:w="877" w:type="dxa"/>
            <w:gridSpan w:val="2"/>
            <w:tcBorders>
              <w:top w:val="nil"/>
              <w:left w:val="nil"/>
              <w:bottom w:val="single" w:sz="4" w:space="0" w:color="auto"/>
              <w:right w:val="single" w:sz="8" w:space="0" w:color="auto"/>
            </w:tcBorders>
            <w:noWrap/>
            <w:vAlign w:val="bottom"/>
            <w:hideMark/>
          </w:tcPr>
          <w:p w14:paraId="09A8DD11" w14:textId="77777777" w:rsidR="00176DDB" w:rsidRPr="00150F9F" w:rsidRDefault="00176DDB" w:rsidP="00C72F31">
            <w:pPr>
              <w:jc w:val="right"/>
              <w:rPr>
                <w:sz w:val="20"/>
              </w:rPr>
            </w:pPr>
            <w:r w:rsidRPr="00150F9F">
              <w:rPr>
                <w:sz w:val="20"/>
              </w:rPr>
              <w:t>8,74</w:t>
            </w:r>
          </w:p>
        </w:tc>
        <w:tc>
          <w:tcPr>
            <w:tcW w:w="850" w:type="dxa"/>
            <w:tcBorders>
              <w:top w:val="nil"/>
              <w:left w:val="nil"/>
              <w:bottom w:val="single" w:sz="4" w:space="0" w:color="auto"/>
              <w:right w:val="single" w:sz="8" w:space="0" w:color="auto"/>
            </w:tcBorders>
            <w:noWrap/>
            <w:vAlign w:val="bottom"/>
            <w:hideMark/>
          </w:tcPr>
          <w:p w14:paraId="2E359C6F" w14:textId="77777777" w:rsidR="00176DDB" w:rsidRPr="00150F9F" w:rsidRDefault="00176DDB" w:rsidP="00C72F31">
            <w:pPr>
              <w:jc w:val="right"/>
              <w:rPr>
                <w:sz w:val="20"/>
              </w:rPr>
            </w:pPr>
            <w:r w:rsidRPr="00150F9F">
              <w:rPr>
                <w:sz w:val="20"/>
              </w:rPr>
              <w:t>6,00</w:t>
            </w:r>
          </w:p>
        </w:tc>
      </w:tr>
      <w:tr w:rsidR="00176DDB" w:rsidRPr="00150F9F" w14:paraId="6ABB4D25" w14:textId="77777777" w:rsidTr="003B3C81">
        <w:trPr>
          <w:trHeight w:val="379"/>
        </w:trPr>
        <w:tc>
          <w:tcPr>
            <w:tcW w:w="644" w:type="dxa"/>
            <w:tcBorders>
              <w:top w:val="nil"/>
              <w:left w:val="single" w:sz="8" w:space="0" w:color="auto"/>
              <w:bottom w:val="single" w:sz="4" w:space="0" w:color="auto"/>
              <w:right w:val="single" w:sz="4" w:space="0" w:color="auto"/>
            </w:tcBorders>
            <w:noWrap/>
            <w:vAlign w:val="bottom"/>
            <w:hideMark/>
          </w:tcPr>
          <w:p w14:paraId="13F65622" w14:textId="77777777" w:rsidR="00176DDB" w:rsidRPr="00150F9F" w:rsidRDefault="00176DDB" w:rsidP="00C72F31">
            <w:pPr>
              <w:jc w:val="right"/>
              <w:rPr>
                <w:sz w:val="20"/>
              </w:rPr>
            </w:pPr>
            <w:r w:rsidRPr="00150F9F">
              <w:rPr>
                <w:sz w:val="20"/>
              </w:rPr>
              <w:t>2</w:t>
            </w:r>
          </w:p>
        </w:tc>
        <w:tc>
          <w:tcPr>
            <w:tcW w:w="2165" w:type="dxa"/>
            <w:tcBorders>
              <w:top w:val="nil"/>
              <w:left w:val="nil"/>
              <w:bottom w:val="single" w:sz="4" w:space="0" w:color="auto"/>
              <w:right w:val="nil"/>
            </w:tcBorders>
            <w:noWrap/>
            <w:vAlign w:val="bottom"/>
            <w:hideMark/>
          </w:tcPr>
          <w:p w14:paraId="6C531464" w14:textId="77777777" w:rsidR="00176DDB" w:rsidRPr="00150F9F" w:rsidRDefault="00176DDB" w:rsidP="00C72F31">
            <w:pPr>
              <w:rPr>
                <w:sz w:val="20"/>
              </w:rPr>
            </w:pPr>
            <w:r w:rsidRPr="00150F9F">
              <w:rPr>
                <w:sz w:val="20"/>
              </w:rPr>
              <w:t>Pajamos iš nuotekų tvarkymo</w:t>
            </w:r>
          </w:p>
        </w:tc>
        <w:tc>
          <w:tcPr>
            <w:tcW w:w="887" w:type="dxa"/>
            <w:tcBorders>
              <w:top w:val="nil"/>
              <w:left w:val="single" w:sz="8" w:space="0" w:color="auto"/>
              <w:bottom w:val="single" w:sz="4" w:space="0" w:color="auto"/>
              <w:right w:val="single" w:sz="4" w:space="0" w:color="auto"/>
            </w:tcBorders>
            <w:noWrap/>
            <w:vAlign w:val="bottom"/>
            <w:hideMark/>
          </w:tcPr>
          <w:p w14:paraId="4A422974" w14:textId="516E90C7" w:rsidR="00176DDB" w:rsidRPr="00150F9F" w:rsidRDefault="00176DDB" w:rsidP="00C72F31">
            <w:pPr>
              <w:jc w:val="right"/>
              <w:rPr>
                <w:sz w:val="20"/>
              </w:rPr>
            </w:pPr>
            <w:r w:rsidRPr="00150F9F">
              <w:rPr>
                <w:sz w:val="20"/>
              </w:rPr>
              <w:t>1181</w:t>
            </w:r>
            <w:r w:rsidR="0091324B">
              <w:rPr>
                <w:sz w:val="20"/>
              </w:rPr>
              <w:t>,9</w:t>
            </w:r>
          </w:p>
        </w:tc>
        <w:tc>
          <w:tcPr>
            <w:tcW w:w="666" w:type="dxa"/>
            <w:tcBorders>
              <w:top w:val="nil"/>
              <w:left w:val="nil"/>
              <w:bottom w:val="single" w:sz="4" w:space="0" w:color="auto"/>
              <w:right w:val="single" w:sz="8" w:space="0" w:color="auto"/>
            </w:tcBorders>
            <w:noWrap/>
            <w:vAlign w:val="bottom"/>
            <w:hideMark/>
          </w:tcPr>
          <w:p w14:paraId="673D1AFC" w14:textId="77777777" w:rsidR="00176DDB" w:rsidRPr="00150F9F" w:rsidRDefault="00176DDB" w:rsidP="00C72F31">
            <w:pPr>
              <w:jc w:val="right"/>
              <w:rPr>
                <w:sz w:val="20"/>
              </w:rPr>
            </w:pPr>
            <w:r w:rsidRPr="00150F9F">
              <w:rPr>
                <w:sz w:val="20"/>
              </w:rPr>
              <w:t>41,01</w:t>
            </w:r>
          </w:p>
        </w:tc>
        <w:tc>
          <w:tcPr>
            <w:tcW w:w="862" w:type="dxa"/>
            <w:tcBorders>
              <w:top w:val="nil"/>
              <w:left w:val="nil"/>
              <w:bottom w:val="single" w:sz="4" w:space="0" w:color="auto"/>
              <w:right w:val="single" w:sz="4" w:space="0" w:color="auto"/>
            </w:tcBorders>
            <w:noWrap/>
            <w:vAlign w:val="bottom"/>
            <w:hideMark/>
          </w:tcPr>
          <w:p w14:paraId="2E411934" w14:textId="47524C6C" w:rsidR="00176DDB" w:rsidRPr="00150F9F" w:rsidRDefault="00176DDB" w:rsidP="00C72F31">
            <w:pPr>
              <w:jc w:val="right"/>
              <w:rPr>
                <w:sz w:val="20"/>
              </w:rPr>
            </w:pPr>
            <w:r w:rsidRPr="00150F9F">
              <w:rPr>
                <w:sz w:val="20"/>
              </w:rPr>
              <w:t>1257</w:t>
            </w:r>
            <w:r w:rsidR="0091324B">
              <w:rPr>
                <w:sz w:val="20"/>
              </w:rPr>
              <w:t>,7</w:t>
            </w:r>
          </w:p>
        </w:tc>
        <w:tc>
          <w:tcPr>
            <w:tcW w:w="666" w:type="dxa"/>
            <w:tcBorders>
              <w:top w:val="nil"/>
              <w:left w:val="nil"/>
              <w:bottom w:val="single" w:sz="4" w:space="0" w:color="auto"/>
              <w:right w:val="nil"/>
            </w:tcBorders>
            <w:noWrap/>
            <w:vAlign w:val="bottom"/>
            <w:hideMark/>
          </w:tcPr>
          <w:p w14:paraId="1270A9B3" w14:textId="77777777" w:rsidR="00176DDB" w:rsidRPr="00150F9F" w:rsidRDefault="00176DDB" w:rsidP="00C72F31">
            <w:pPr>
              <w:jc w:val="right"/>
              <w:rPr>
                <w:sz w:val="20"/>
              </w:rPr>
            </w:pPr>
            <w:r w:rsidRPr="00150F9F">
              <w:rPr>
                <w:sz w:val="20"/>
              </w:rPr>
              <w:t>43,41</w:t>
            </w:r>
          </w:p>
        </w:tc>
        <w:tc>
          <w:tcPr>
            <w:tcW w:w="941" w:type="dxa"/>
            <w:tcBorders>
              <w:top w:val="nil"/>
              <w:left w:val="single" w:sz="8" w:space="0" w:color="auto"/>
              <w:bottom w:val="single" w:sz="4" w:space="0" w:color="auto"/>
              <w:right w:val="single" w:sz="4" w:space="0" w:color="auto"/>
            </w:tcBorders>
            <w:noWrap/>
            <w:vAlign w:val="bottom"/>
            <w:hideMark/>
          </w:tcPr>
          <w:p w14:paraId="072AE849" w14:textId="5798B8C8" w:rsidR="00176DDB" w:rsidRPr="00150F9F" w:rsidRDefault="00176DDB" w:rsidP="00C72F31">
            <w:pPr>
              <w:jc w:val="right"/>
              <w:rPr>
                <w:sz w:val="20"/>
              </w:rPr>
            </w:pPr>
            <w:r w:rsidRPr="00150F9F">
              <w:rPr>
                <w:sz w:val="20"/>
              </w:rPr>
              <w:t>1202</w:t>
            </w:r>
            <w:r w:rsidR="0091324B">
              <w:rPr>
                <w:sz w:val="20"/>
              </w:rPr>
              <w:t>,7</w:t>
            </w:r>
          </w:p>
        </w:tc>
        <w:tc>
          <w:tcPr>
            <w:tcW w:w="666" w:type="dxa"/>
            <w:tcBorders>
              <w:top w:val="nil"/>
              <w:left w:val="nil"/>
              <w:bottom w:val="single" w:sz="4" w:space="0" w:color="auto"/>
              <w:right w:val="single" w:sz="8" w:space="0" w:color="auto"/>
            </w:tcBorders>
            <w:noWrap/>
            <w:vAlign w:val="bottom"/>
            <w:hideMark/>
          </w:tcPr>
          <w:p w14:paraId="141DEB19" w14:textId="77777777" w:rsidR="00176DDB" w:rsidRPr="00150F9F" w:rsidRDefault="00176DDB" w:rsidP="00C72F31">
            <w:pPr>
              <w:jc w:val="right"/>
              <w:rPr>
                <w:sz w:val="20"/>
              </w:rPr>
            </w:pPr>
            <w:r w:rsidRPr="00150F9F">
              <w:rPr>
                <w:sz w:val="20"/>
              </w:rPr>
              <w:t>40,83</w:t>
            </w:r>
          </w:p>
        </w:tc>
        <w:tc>
          <w:tcPr>
            <w:tcW w:w="877" w:type="dxa"/>
            <w:gridSpan w:val="2"/>
            <w:tcBorders>
              <w:top w:val="nil"/>
              <w:left w:val="nil"/>
              <w:bottom w:val="single" w:sz="4" w:space="0" w:color="auto"/>
              <w:right w:val="single" w:sz="8" w:space="0" w:color="auto"/>
            </w:tcBorders>
            <w:noWrap/>
            <w:vAlign w:val="bottom"/>
            <w:hideMark/>
          </w:tcPr>
          <w:p w14:paraId="5AD0E8DC" w14:textId="77777777" w:rsidR="00176DDB" w:rsidRPr="00150F9F" w:rsidRDefault="00176DDB" w:rsidP="00C72F31">
            <w:pPr>
              <w:jc w:val="right"/>
              <w:rPr>
                <w:sz w:val="20"/>
              </w:rPr>
            </w:pPr>
            <w:r w:rsidRPr="00150F9F">
              <w:rPr>
                <w:sz w:val="20"/>
              </w:rPr>
              <w:t>1,76</w:t>
            </w:r>
          </w:p>
        </w:tc>
        <w:tc>
          <w:tcPr>
            <w:tcW w:w="850" w:type="dxa"/>
            <w:tcBorders>
              <w:top w:val="nil"/>
              <w:left w:val="nil"/>
              <w:bottom w:val="single" w:sz="4" w:space="0" w:color="auto"/>
              <w:right w:val="single" w:sz="8" w:space="0" w:color="auto"/>
            </w:tcBorders>
            <w:noWrap/>
            <w:vAlign w:val="bottom"/>
            <w:hideMark/>
          </w:tcPr>
          <w:p w14:paraId="1B822467" w14:textId="77777777" w:rsidR="00176DDB" w:rsidRPr="00150F9F" w:rsidRDefault="00176DDB" w:rsidP="00C72F31">
            <w:pPr>
              <w:jc w:val="right"/>
              <w:rPr>
                <w:sz w:val="20"/>
              </w:rPr>
            </w:pPr>
            <w:r w:rsidRPr="00150F9F">
              <w:rPr>
                <w:sz w:val="20"/>
              </w:rPr>
              <w:t>-4,37</w:t>
            </w:r>
          </w:p>
        </w:tc>
      </w:tr>
      <w:tr w:rsidR="00176DDB" w:rsidRPr="00150F9F" w14:paraId="63AE86E4" w14:textId="77777777" w:rsidTr="003B3C81">
        <w:trPr>
          <w:trHeight w:val="282"/>
        </w:trPr>
        <w:tc>
          <w:tcPr>
            <w:tcW w:w="644" w:type="dxa"/>
            <w:tcBorders>
              <w:top w:val="nil"/>
              <w:left w:val="single" w:sz="8" w:space="0" w:color="auto"/>
              <w:bottom w:val="single" w:sz="4" w:space="0" w:color="auto"/>
              <w:right w:val="single" w:sz="4" w:space="0" w:color="auto"/>
            </w:tcBorders>
            <w:noWrap/>
            <w:vAlign w:val="bottom"/>
            <w:hideMark/>
          </w:tcPr>
          <w:p w14:paraId="2E8B7A74" w14:textId="77777777" w:rsidR="00176DDB" w:rsidRPr="00150F9F" w:rsidRDefault="00176DDB" w:rsidP="00C72F31">
            <w:pPr>
              <w:jc w:val="right"/>
              <w:rPr>
                <w:sz w:val="20"/>
              </w:rPr>
            </w:pPr>
            <w:r w:rsidRPr="00150F9F">
              <w:rPr>
                <w:sz w:val="20"/>
              </w:rPr>
              <w:t>3</w:t>
            </w:r>
          </w:p>
        </w:tc>
        <w:tc>
          <w:tcPr>
            <w:tcW w:w="2165" w:type="dxa"/>
            <w:tcBorders>
              <w:top w:val="nil"/>
              <w:left w:val="nil"/>
              <w:bottom w:val="single" w:sz="4" w:space="0" w:color="auto"/>
              <w:right w:val="nil"/>
            </w:tcBorders>
            <w:noWrap/>
            <w:vAlign w:val="bottom"/>
            <w:hideMark/>
          </w:tcPr>
          <w:p w14:paraId="37E59134" w14:textId="77777777" w:rsidR="00176DDB" w:rsidRPr="00150F9F" w:rsidRDefault="00176DDB" w:rsidP="00C72F31">
            <w:pPr>
              <w:rPr>
                <w:sz w:val="20"/>
              </w:rPr>
            </w:pPr>
            <w:r w:rsidRPr="00150F9F">
              <w:rPr>
                <w:sz w:val="20"/>
              </w:rPr>
              <w:t>Pardavimo pajamos</w:t>
            </w:r>
          </w:p>
        </w:tc>
        <w:tc>
          <w:tcPr>
            <w:tcW w:w="887" w:type="dxa"/>
            <w:tcBorders>
              <w:top w:val="nil"/>
              <w:left w:val="single" w:sz="8" w:space="0" w:color="auto"/>
              <w:bottom w:val="single" w:sz="4" w:space="0" w:color="auto"/>
              <w:right w:val="single" w:sz="4" w:space="0" w:color="auto"/>
            </w:tcBorders>
            <w:noWrap/>
            <w:vAlign w:val="bottom"/>
            <w:hideMark/>
          </w:tcPr>
          <w:p w14:paraId="7D00424B" w14:textId="4205C1FF" w:rsidR="00176DDB" w:rsidRPr="00150F9F" w:rsidRDefault="00176DDB" w:rsidP="00C72F31">
            <w:pPr>
              <w:jc w:val="right"/>
              <w:rPr>
                <w:sz w:val="20"/>
              </w:rPr>
            </w:pPr>
            <w:r w:rsidRPr="00150F9F">
              <w:rPr>
                <w:sz w:val="20"/>
              </w:rPr>
              <w:t>184</w:t>
            </w:r>
            <w:r w:rsidR="0091324B">
              <w:rPr>
                <w:sz w:val="20"/>
              </w:rPr>
              <w:t>,3</w:t>
            </w:r>
          </w:p>
        </w:tc>
        <w:tc>
          <w:tcPr>
            <w:tcW w:w="666" w:type="dxa"/>
            <w:tcBorders>
              <w:top w:val="nil"/>
              <w:left w:val="nil"/>
              <w:bottom w:val="single" w:sz="4" w:space="0" w:color="auto"/>
              <w:right w:val="single" w:sz="8" w:space="0" w:color="auto"/>
            </w:tcBorders>
            <w:noWrap/>
            <w:vAlign w:val="bottom"/>
            <w:hideMark/>
          </w:tcPr>
          <w:p w14:paraId="0DFC1F40" w14:textId="77777777" w:rsidR="00176DDB" w:rsidRPr="00150F9F" w:rsidRDefault="00176DDB" w:rsidP="00C72F31">
            <w:pPr>
              <w:jc w:val="right"/>
              <w:rPr>
                <w:sz w:val="20"/>
              </w:rPr>
            </w:pPr>
            <w:r w:rsidRPr="00150F9F">
              <w:rPr>
                <w:sz w:val="20"/>
              </w:rPr>
              <w:t>6,39</w:t>
            </w:r>
          </w:p>
        </w:tc>
        <w:tc>
          <w:tcPr>
            <w:tcW w:w="862" w:type="dxa"/>
            <w:tcBorders>
              <w:top w:val="nil"/>
              <w:left w:val="nil"/>
              <w:bottom w:val="single" w:sz="4" w:space="0" w:color="auto"/>
              <w:right w:val="single" w:sz="4" w:space="0" w:color="auto"/>
            </w:tcBorders>
            <w:noWrap/>
            <w:vAlign w:val="bottom"/>
            <w:hideMark/>
          </w:tcPr>
          <w:p w14:paraId="1C479239" w14:textId="01B7B166" w:rsidR="00176DDB" w:rsidRPr="00150F9F" w:rsidRDefault="00176DDB" w:rsidP="00C72F31">
            <w:pPr>
              <w:jc w:val="right"/>
              <w:rPr>
                <w:sz w:val="20"/>
              </w:rPr>
            </w:pPr>
            <w:r w:rsidRPr="00150F9F">
              <w:rPr>
                <w:sz w:val="20"/>
              </w:rPr>
              <w:t>189</w:t>
            </w:r>
            <w:r w:rsidR="0091324B">
              <w:rPr>
                <w:sz w:val="20"/>
              </w:rPr>
              <w:t>,2</w:t>
            </w:r>
          </w:p>
        </w:tc>
        <w:tc>
          <w:tcPr>
            <w:tcW w:w="666" w:type="dxa"/>
            <w:tcBorders>
              <w:top w:val="nil"/>
              <w:left w:val="nil"/>
              <w:bottom w:val="single" w:sz="4" w:space="0" w:color="auto"/>
              <w:right w:val="nil"/>
            </w:tcBorders>
            <w:noWrap/>
            <w:vAlign w:val="bottom"/>
            <w:hideMark/>
          </w:tcPr>
          <w:p w14:paraId="00C1627D" w14:textId="77777777" w:rsidR="00176DDB" w:rsidRPr="00150F9F" w:rsidRDefault="00176DDB" w:rsidP="00C72F31">
            <w:pPr>
              <w:jc w:val="right"/>
              <w:rPr>
                <w:sz w:val="20"/>
              </w:rPr>
            </w:pPr>
            <w:r w:rsidRPr="00150F9F">
              <w:rPr>
                <w:sz w:val="20"/>
              </w:rPr>
              <w:t>6,53</w:t>
            </w:r>
          </w:p>
        </w:tc>
        <w:tc>
          <w:tcPr>
            <w:tcW w:w="941" w:type="dxa"/>
            <w:tcBorders>
              <w:top w:val="nil"/>
              <w:left w:val="single" w:sz="8" w:space="0" w:color="auto"/>
              <w:bottom w:val="single" w:sz="4" w:space="0" w:color="auto"/>
              <w:right w:val="single" w:sz="4" w:space="0" w:color="auto"/>
            </w:tcBorders>
            <w:noWrap/>
            <w:vAlign w:val="bottom"/>
            <w:hideMark/>
          </w:tcPr>
          <w:p w14:paraId="15EBF75B" w14:textId="38027720" w:rsidR="00176DDB" w:rsidRPr="00150F9F" w:rsidRDefault="00176DDB" w:rsidP="00C72F31">
            <w:pPr>
              <w:jc w:val="right"/>
              <w:rPr>
                <w:sz w:val="20"/>
              </w:rPr>
            </w:pPr>
            <w:r w:rsidRPr="00150F9F">
              <w:rPr>
                <w:sz w:val="20"/>
              </w:rPr>
              <w:t>199</w:t>
            </w:r>
            <w:r w:rsidR="0091324B">
              <w:rPr>
                <w:sz w:val="20"/>
              </w:rPr>
              <w:t>,8</w:t>
            </w:r>
          </w:p>
        </w:tc>
        <w:tc>
          <w:tcPr>
            <w:tcW w:w="666" w:type="dxa"/>
            <w:tcBorders>
              <w:top w:val="nil"/>
              <w:left w:val="nil"/>
              <w:bottom w:val="single" w:sz="4" w:space="0" w:color="auto"/>
              <w:right w:val="single" w:sz="8" w:space="0" w:color="auto"/>
            </w:tcBorders>
            <w:noWrap/>
            <w:vAlign w:val="bottom"/>
            <w:hideMark/>
          </w:tcPr>
          <w:p w14:paraId="187D1C67" w14:textId="77777777" w:rsidR="00176DDB" w:rsidRPr="00150F9F" w:rsidRDefault="00176DDB" w:rsidP="00C72F31">
            <w:pPr>
              <w:jc w:val="right"/>
              <w:rPr>
                <w:sz w:val="20"/>
              </w:rPr>
            </w:pPr>
            <w:r w:rsidRPr="00150F9F">
              <w:rPr>
                <w:sz w:val="20"/>
              </w:rPr>
              <w:t>6,78</w:t>
            </w:r>
          </w:p>
        </w:tc>
        <w:tc>
          <w:tcPr>
            <w:tcW w:w="877" w:type="dxa"/>
            <w:gridSpan w:val="2"/>
            <w:tcBorders>
              <w:top w:val="nil"/>
              <w:left w:val="nil"/>
              <w:bottom w:val="single" w:sz="4" w:space="0" w:color="auto"/>
              <w:right w:val="single" w:sz="8" w:space="0" w:color="auto"/>
            </w:tcBorders>
            <w:noWrap/>
            <w:vAlign w:val="bottom"/>
            <w:hideMark/>
          </w:tcPr>
          <w:p w14:paraId="12B75F32" w14:textId="77777777" w:rsidR="00176DDB" w:rsidRPr="00150F9F" w:rsidRDefault="00176DDB" w:rsidP="00C72F31">
            <w:pPr>
              <w:jc w:val="right"/>
              <w:rPr>
                <w:sz w:val="20"/>
              </w:rPr>
            </w:pPr>
            <w:r w:rsidRPr="00150F9F">
              <w:rPr>
                <w:sz w:val="20"/>
              </w:rPr>
              <w:t>8,45</w:t>
            </w:r>
          </w:p>
        </w:tc>
        <w:tc>
          <w:tcPr>
            <w:tcW w:w="850" w:type="dxa"/>
            <w:tcBorders>
              <w:top w:val="nil"/>
              <w:left w:val="nil"/>
              <w:bottom w:val="single" w:sz="4" w:space="0" w:color="auto"/>
              <w:right w:val="single" w:sz="8" w:space="0" w:color="auto"/>
            </w:tcBorders>
            <w:noWrap/>
            <w:vAlign w:val="bottom"/>
            <w:hideMark/>
          </w:tcPr>
          <w:p w14:paraId="1FCBACBD" w14:textId="77777777" w:rsidR="00176DDB" w:rsidRPr="00150F9F" w:rsidRDefault="00176DDB" w:rsidP="00C72F31">
            <w:pPr>
              <w:jc w:val="right"/>
              <w:rPr>
                <w:sz w:val="20"/>
              </w:rPr>
            </w:pPr>
            <w:r w:rsidRPr="00150F9F">
              <w:rPr>
                <w:sz w:val="20"/>
              </w:rPr>
              <w:t>5,62</w:t>
            </w:r>
          </w:p>
        </w:tc>
      </w:tr>
      <w:tr w:rsidR="00176DDB" w:rsidRPr="00150F9F" w14:paraId="5897B0D1" w14:textId="77777777" w:rsidTr="003B3C81">
        <w:trPr>
          <w:trHeight w:val="285"/>
        </w:trPr>
        <w:tc>
          <w:tcPr>
            <w:tcW w:w="644" w:type="dxa"/>
            <w:tcBorders>
              <w:top w:val="nil"/>
              <w:left w:val="single" w:sz="8" w:space="0" w:color="auto"/>
              <w:bottom w:val="single" w:sz="4" w:space="0" w:color="auto"/>
              <w:right w:val="single" w:sz="4" w:space="0" w:color="auto"/>
            </w:tcBorders>
            <w:noWrap/>
            <w:vAlign w:val="bottom"/>
            <w:hideMark/>
          </w:tcPr>
          <w:p w14:paraId="3979D22D" w14:textId="77777777" w:rsidR="00176DDB" w:rsidRPr="00150F9F" w:rsidRDefault="00176DDB" w:rsidP="00C72F31">
            <w:pPr>
              <w:jc w:val="right"/>
              <w:rPr>
                <w:sz w:val="20"/>
              </w:rPr>
            </w:pPr>
            <w:r w:rsidRPr="00150F9F">
              <w:rPr>
                <w:sz w:val="20"/>
              </w:rPr>
              <w:t>4</w:t>
            </w:r>
          </w:p>
        </w:tc>
        <w:tc>
          <w:tcPr>
            <w:tcW w:w="2165" w:type="dxa"/>
            <w:tcBorders>
              <w:top w:val="nil"/>
              <w:left w:val="nil"/>
              <w:bottom w:val="single" w:sz="4" w:space="0" w:color="auto"/>
              <w:right w:val="nil"/>
            </w:tcBorders>
            <w:noWrap/>
            <w:vAlign w:val="bottom"/>
            <w:hideMark/>
          </w:tcPr>
          <w:p w14:paraId="1180D561" w14:textId="77777777" w:rsidR="00176DDB" w:rsidRPr="00150F9F" w:rsidRDefault="00176DDB" w:rsidP="00C72F31">
            <w:pPr>
              <w:rPr>
                <w:sz w:val="20"/>
              </w:rPr>
            </w:pPr>
            <w:r w:rsidRPr="00150F9F">
              <w:rPr>
                <w:sz w:val="20"/>
              </w:rPr>
              <w:t>Kitos veiklos pajamos</w:t>
            </w:r>
          </w:p>
        </w:tc>
        <w:tc>
          <w:tcPr>
            <w:tcW w:w="887" w:type="dxa"/>
            <w:tcBorders>
              <w:top w:val="nil"/>
              <w:left w:val="single" w:sz="8" w:space="0" w:color="auto"/>
              <w:bottom w:val="single" w:sz="4" w:space="0" w:color="auto"/>
              <w:right w:val="single" w:sz="4" w:space="0" w:color="auto"/>
            </w:tcBorders>
            <w:noWrap/>
            <w:vAlign w:val="bottom"/>
            <w:hideMark/>
          </w:tcPr>
          <w:p w14:paraId="1686933A" w14:textId="658D863E" w:rsidR="00176DDB" w:rsidRPr="00150F9F" w:rsidRDefault="00176DDB" w:rsidP="00C72F31">
            <w:pPr>
              <w:jc w:val="right"/>
              <w:rPr>
                <w:sz w:val="20"/>
              </w:rPr>
            </w:pPr>
            <w:r w:rsidRPr="00150F9F">
              <w:rPr>
                <w:sz w:val="20"/>
              </w:rPr>
              <w:t>158</w:t>
            </w:r>
            <w:r w:rsidR="0091324B">
              <w:rPr>
                <w:sz w:val="20"/>
              </w:rPr>
              <w:t>,7</w:t>
            </w:r>
          </w:p>
        </w:tc>
        <w:tc>
          <w:tcPr>
            <w:tcW w:w="666" w:type="dxa"/>
            <w:tcBorders>
              <w:top w:val="nil"/>
              <w:left w:val="nil"/>
              <w:bottom w:val="single" w:sz="4" w:space="0" w:color="auto"/>
              <w:right w:val="single" w:sz="8" w:space="0" w:color="auto"/>
            </w:tcBorders>
            <w:noWrap/>
            <w:vAlign w:val="bottom"/>
            <w:hideMark/>
          </w:tcPr>
          <w:p w14:paraId="43CAD942" w14:textId="77777777" w:rsidR="00176DDB" w:rsidRPr="00150F9F" w:rsidRDefault="00176DDB" w:rsidP="00C72F31">
            <w:pPr>
              <w:jc w:val="right"/>
              <w:rPr>
                <w:sz w:val="20"/>
              </w:rPr>
            </w:pPr>
            <w:r w:rsidRPr="00150F9F">
              <w:rPr>
                <w:sz w:val="20"/>
              </w:rPr>
              <w:t>5,51</w:t>
            </w:r>
          </w:p>
        </w:tc>
        <w:tc>
          <w:tcPr>
            <w:tcW w:w="862" w:type="dxa"/>
            <w:tcBorders>
              <w:top w:val="nil"/>
              <w:left w:val="nil"/>
              <w:bottom w:val="single" w:sz="4" w:space="0" w:color="auto"/>
              <w:right w:val="single" w:sz="4" w:space="0" w:color="auto"/>
            </w:tcBorders>
            <w:noWrap/>
            <w:vAlign w:val="bottom"/>
            <w:hideMark/>
          </w:tcPr>
          <w:p w14:paraId="57FD93DD" w14:textId="77A20F96" w:rsidR="00176DDB" w:rsidRPr="00150F9F" w:rsidRDefault="00176DDB" w:rsidP="00C72F31">
            <w:pPr>
              <w:jc w:val="right"/>
              <w:rPr>
                <w:sz w:val="20"/>
              </w:rPr>
            </w:pPr>
            <w:r w:rsidRPr="00150F9F">
              <w:rPr>
                <w:sz w:val="20"/>
              </w:rPr>
              <w:t>51</w:t>
            </w:r>
            <w:r w:rsidR="0091324B">
              <w:rPr>
                <w:sz w:val="20"/>
              </w:rPr>
              <w:t>,7</w:t>
            </w:r>
          </w:p>
        </w:tc>
        <w:tc>
          <w:tcPr>
            <w:tcW w:w="666" w:type="dxa"/>
            <w:tcBorders>
              <w:top w:val="nil"/>
              <w:left w:val="nil"/>
              <w:bottom w:val="single" w:sz="4" w:space="0" w:color="auto"/>
              <w:right w:val="nil"/>
            </w:tcBorders>
            <w:noWrap/>
            <w:vAlign w:val="bottom"/>
            <w:hideMark/>
          </w:tcPr>
          <w:p w14:paraId="361E6BCA" w14:textId="77777777" w:rsidR="00176DDB" w:rsidRPr="00150F9F" w:rsidRDefault="00176DDB" w:rsidP="00C72F31">
            <w:pPr>
              <w:jc w:val="right"/>
              <w:rPr>
                <w:sz w:val="20"/>
              </w:rPr>
            </w:pPr>
            <w:r w:rsidRPr="00150F9F">
              <w:rPr>
                <w:sz w:val="20"/>
              </w:rPr>
              <w:t>1,78</w:t>
            </w:r>
          </w:p>
        </w:tc>
        <w:tc>
          <w:tcPr>
            <w:tcW w:w="941" w:type="dxa"/>
            <w:tcBorders>
              <w:top w:val="nil"/>
              <w:left w:val="single" w:sz="8" w:space="0" w:color="auto"/>
              <w:bottom w:val="single" w:sz="4" w:space="0" w:color="auto"/>
              <w:right w:val="single" w:sz="4" w:space="0" w:color="auto"/>
            </w:tcBorders>
            <w:noWrap/>
            <w:vAlign w:val="bottom"/>
            <w:hideMark/>
          </w:tcPr>
          <w:p w14:paraId="4819EA71" w14:textId="526910FC" w:rsidR="00176DDB" w:rsidRPr="00150F9F" w:rsidRDefault="00176DDB" w:rsidP="00C72F31">
            <w:pPr>
              <w:jc w:val="right"/>
              <w:rPr>
                <w:sz w:val="20"/>
              </w:rPr>
            </w:pPr>
            <w:r w:rsidRPr="00150F9F">
              <w:rPr>
                <w:sz w:val="20"/>
              </w:rPr>
              <w:t>69</w:t>
            </w:r>
            <w:r w:rsidR="0091324B">
              <w:rPr>
                <w:sz w:val="20"/>
              </w:rPr>
              <w:t>,4</w:t>
            </w:r>
          </w:p>
        </w:tc>
        <w:tc>
          <w:tcPr>
            <w:tcW w:w="666" w:type="dxa"/>
            <w:tcBorders>
              <w:top w:val="nil"/>
              <w:left w:val="nil"/>
              <w:bottom w:val="single" w:sz="4" w:space="0" w:color="auto"/>
              <w:right w:val="single" w:sz="8" w:space="0" w:color="auto"/>
            </w:tcBorders>
            <w:noWrap/>
            <w:vAlign w:val="bottom"/>
            <w:hideMark/>
          </w:tcPr>
          <w:p w14:paraId="2543C486" w14:textId="77777777" w:rsidR="00176DDB" w:rsidRPr="00150F9F" w:rsidRDefault="00176DDB" w:rsidP="00C72F31">
            <w:pPr>
              <w:jc w:val="right"/>
              <w:rPr>
                <w:sz w:val="20"/>
              </w:rPr>
            </w:pPr>
            <w:r w:rsidRPr="00150F9F">
              <w:rPr>
                <w:sz w:val="20"/>
              </w:rPr>
              <w:t>2,35</w:t>
            </w:r>
          </w:p>
        </w:tc>
        <w:tc>
          <w:tcPr>
            <w:tcW w:w="877" w:type="dxa"/>
            <w:gridSpan w:val="2"/>
            <w:tcBorders>
              <w:top w:val="nil"/>
              <w:left w:val="nil"/>
              <w:bottom w:val="single" w:sz="4" w:space="0" w:color="auto"/>
              <w:right w:val="single" w:sz="8" w:space="0" w:color="auto"/>
            </w:tcBorders>
            <w:noWrap/>
            <w:vAlign w:val="bottom"/>
            <w:hideMark/>
          </w:tcPr>
          <w:p w14:paraId="33D7097E" w14:textId="77777777" w:rsidR="00176DDB" w:rsidRPr="00150F9F" w:rsidRDefault="00176DDB" w:rsidP="00C72F31">
            <w:pPr>
              <w:jc w:val="right"/>
              <w:rPr>
                <w:sz w:val="20"/>
              </w:rPr>
            </w:pPr>
            <w:r w:rsidRPr="00150F9F">
              <w:rPr>
                <w:sz w:val="20"/>
              </w:rPr>
              <w:t>-56,30</w:t>
            </w:r>
          </w:p>
        </w:tc>
        <w:tc>
          <w:tcPr>
            <w:tcW w:w="850" w:type="dxa"/>
            <w:tcBorders>
              <w:top w:val="nil"/>
              <w:left w:val="nil"/>
              <w:bottom w:val="single" w:sz="4" w:space="0" w:color="auto"/>
              <w:right w:val="single" w:sz="8" w:space="0" w:color="auto"/>
            </w:tcBorders>
            <w:noWrap/>
            <w:vAlign w:val="bottom"/>
            <w:hideMark/>
          </w:tcPr>
          <w:p w14:paraId="5B94052F" w14:textId="77777777" w:rsidR="00176DDB" w:rsidRPr="00150F9F" w:rsidRDefault="00176DDB" w:rsidP="00C72F31">
            <w:pPr>
              <w:jc w:val="right"/>
              <w:rPr>
                <w:sz w:val="20"/>
              </w:rPr>
            </w:pPr>
            <w:r w:rsidRPr="00150F9F">
              <w:rPr>
                <w:sz w:val="20"/>
              </w:rPr>
              <w:t>34,31</w:t>
            </w:r>
          </w:p>
        </w:tc>
      </w:tr>
      <w:tr w:rsidR="00176DDB" w:rsidRPr="00150F9F" w14:paraId="10A9AC7E" w14:textId="77777777" w:rsidTr="003B3C81">
        <w:trPr>
          <w:trHeight w:val="262"/>
        </w:trPr>
        <w:tc>
          <w:tcPr>
            <w:tcW w:w="644" w:type="dxa"/>
            <w:tcBorders>
              <w:top w:val="nil"/>
              <w:left w:val="single" w:sz="8" w:space="0" w:color="auto"/>
              <w:bottom w:val="nil"/>
              <w:right w:val="single" w:sz="4" w:space="0" w:color="auto"/>
            </w:tcBorders>
            <w:noWrap/>
            <w:vAlign w:val="bottom"/>
            <w:hideMark/>
          </w:tcPr>
          <w:p w14:paraId="4E672C79" w14:textId="77777777" w:rsidR="00176DDB" w:rsidRPr="00150F9F" w:rsidRDefault="00176DDB" w:rsidP="00C72F31">
            <w:pPr>
              <w:jc w:val="right"/>
              <w:rPr>
                <w:sz w:val="20"/>
              </w:rPr>
            </w:pPr>
            <w:r w:rsidRPr="00150F9F">
              <w:rPr>
                <w:sz w:val="20"/>
              </w:rPr>
              <w:t>5</w:t>
            </w:r>
          </w:p>
        </w:tc>
        <w:tc>
          <w:tcPr>
            <w:tcW w:w="2165" w:type="dxa"/>
            <w:tcBorders>
              <w:top w:val="nil"/>
              <w:left w:val="nil"/>
              <w:bottom w:val="nil"/>
              <w:right w:val="nil"/>
            </w:tcBorders>
            <w:noWrap/>
            <w:vAlign w:val="bottom"/>
            <w:hideMark/>
          </w:tcPr>
          <w:p w14:paraId="67220309" w14:textId="77777777" w:rsidR="00176DDB" w:rsidRPr="00150F9F" w:rsidRDefault="00176DDB" w:rsidP="00C72F31">
            <w:pPr>
              <w:rPr>
                <w:sz w:val="20"/>
              </w:rPr>
            </w:pPr>
            <w:r w:rsidRPr="00150F9F">
              <w:rPr>
                <w:sz w:val="20"/>
              </w:rPr>
              <w:t>Finansinės pajamos</w:t>
            </w:r>
          </w:p>
        </w:tc>
        <w:tc>
          <w:tcPr>
            <w:tcW w:w="887" w:type="dxa"/>
            <w:tcBorders>
              <w:top w:val="nil"/>
              <w:left w:val="single" w:sz="8" w:space="0" w:color="auto"/>
              <w:bottom w:val="nil"/>
              <w:right w:val="single" w:sz="4" w:space="0" w:color="auto"/>
            </w:tcBorders>
            <w:noWrap/>
            <w:vAlign w:val="bottom"/>
            <w:hideMark/>
          </w:tcPr>
          <w:p w14:paraId="1EDB4B62" w14:textId="2B937AEC" w:rsidR="00176DDB" w:rsidRPr="00150F9F" w:rsidRDefault="00176DDB" w:rsidP="00C72F31">
            <w:pPr>
              <w:jc w:val="right"/>
              <w:rPr>
                <w:sz w:val="20"/>
              </w:rPr>
            </w:pPr>
            <w:r w:rsidRPr="00150F9F">
              <w:rPr>
                <w:sz w:val="20"/>
              </w:rPr>
              <w:t>68</w:t>
            </w:r>
            <w:r w:rsidR="0091324B">
              <w:rPr>
                <w:sz w:val="20"/>
              </w:rPr>
              <w:t>,4</w:t>
            </w:r>
          </w:p>
        </w:tc>
        <w:tc>
          <w:tcPr>
            <w:tcW w:w="666" w:type="dxa"/>
            <w:tcBorders>
              <w:top w:val="nil"/>
              <w:left w:val="nil"/>
              <w:bottom w:val="nil"/>
              <w:right w:val="single" w:sz="8" w:space="0" w:color="auto"/>
            </w:tcBorders>
            <w:noWrap/>
            <w:vAlign w:val="bottom"/>
            <w:hideMark/>
          </w:tcPr>
          <w:p w14:paraId="5DE7C3A5" w14:textId="77777777" w:rsidR="00176DDB" w:rsidRPr="00150F9F" w:rsidRDefault="00176DDB" w:rsidP="00C72F31">
            <w:pPr>
              <w:jc w:val="right"/>
              <w:rPr>
                <w:sz w:val="20"/>
              </w:rPr>
            </w:pPr>
            <w:r w:rsidRPr="00150F9F">
              <w:rPr>
                <w:sz w:val="20"/>
              </w:rPr>
              <w:t>0,21</w:t>
            </w:r>
          </w:p>
        </w:tc>
        <w:tc>
          <w:tcPr>
            <w:tcW w:w="862" w:type="dxa"/>
            <w:tcBorders>
              <w:top w:val="nil"/>
              <w:left w:val="nil"/>
              <w:bottom w:val="nil"/>
              <w:right w:val="single" w:sz="4" w:space="0" w:color="auto"/>
            </w:tcBorders>
            <w:noWrap/>
            <w:vAlign w:val="bottom"/>
            <w:hideMark/>
          </w:tcPr>
          <w:p w14:paraId="1F497100" w14:textId="7E039E2B" w:rsidR="00176DDB" w:rsidRPr="00150F9F" w:rsidRDefault="00176DDB" w:rsidP="00C72F31">
            <w:pPr>
              <w:jc w:val="right"/>
              <w:rPr>
                <w:sz w:val="20"/>
              </w:rPr>
            </w:pPr>
            <w:r w:rsidRPr="00150F9F">
              <w:rPr>
                <w:sz w:val="20"/>
              </w:rPr>
              <w:t>12</w:t>
            </w:r>
            <w:r w:rsidR="0091324B">
              <w:rPr>
                <w:sz w:val="20"/>
              </w:rPr>
              <w:t>,5</w:t>
            </w:r>
          </w:p>
        </w:tc>
        <w:tc>
          <w:tcPr>
            <w:tcW w:w="666" w:type="dxa"/>
            <w:tcBorders>
              <w:top w:val="nil"/>
              <w:left w:val="nil"/>
              <w:bottom w:val="nil"/>
              <w:right w:val="nil"/>
            </w:tcBorders>
            <w:noWrap/>
            <w:vAlign w:val="bottom"/>
            <w:hideMark/>
          </w:tcPr>
          <w:p w14:paraId="5F80E198" w14:textId="77777777" w:rsidR="00176DDB" w:rsidRPr="00150F9F" w:rsidRDefault="00176DDB" w:rsidP="00C72F31">
            <w:pPr>
              <w:jc w:val="right"/>
              <w:rPr>
                <w:sz w:val="20"/>
              </w:rPr>
            </w:pPr>
            <w:r w:rsidRPr="00150F9F">
              <w:rPr>
                <w:sz w:val="20"/>
              </w:rPr>
              <w:t>0,43</w:t>
            </w:r>
          </w:p>
        </w:tc>
        <w:tc>
          <w:tcPr>
            <w:tcW w:w="941" w:type="dxa"/>
            <w:tcBorders>
              <w:top w:val="nil"/>
              <w:left w:val="single" w:sz="8" w:space="0" w:color="auto"/>
              <w:bottom w:val="nil"/>
              <w:right w:val="single" w:sz="4" w:space="0" w:color="auto"/>
            </w:tcBorders>
            <w:noWrap/>
            <w:vAlign w:val="bottom"/>
            <w:hideMark/>
          </w:tcPr>
          <w:p w14:paraId="6E5B60D4" w14:textId="4B15A650" w:rsidR="00176DDB" w:rsidRPr="00150F9F" w:rsidRDefault="00176DDB" w:rsidP="00C72F31">
            <w:pPr>
              <w:jc w:val="right"/>
              <w:rPr>
                <w:sz w:val="20"/>
              </w:rPr>
            </w:pPr>
            <w:r w:rsidRPr="00150F9F">
              <w:rPr>
                <w:sz w:val="20"/>
              </w:rPr>
              <w:t>4</w:t>
            </w:r>
            <w:r w:rsidR="0091324B">
              <w:rPr>
                <w:sz w:val="20"/>
              </w:rPr>
              <w:t>,5</w:t>
            </w:r>
          </w:p>
        </w:tc>
        <w:tc>
          <w:tcPr>
            <w:tcW w:w="666" w:type="dxa"/>
            <w:tcBorders>
              <w:top w:val="nil"/>
              <w:left w:val="nil"/>
              <w:bottom w:val="nil"/>
              <w:right w:val="single" w:sz="8" w:space="0" w:color="auto"/>
            </w:tcBorders>
            <w:noWrap/>
            <w:vAlign w:val="bottom"/>
            <w:hideMark/>
          </w:tcPr>
          <w:p w14:paraId="429E9256" w14:textId="77777777" w:rsidR="00176DDB" w:rsidRPr="00150F9F" w:rsidRDefault="00176DDB" w:rsidP="00C72F31">
            <w:pPr>
              <w:jc w:val="right"/>
              <w:rPr>
                <w:sz w:val="20"/>
              </w:rPr>
            </w:pPr>
            <w:r w:rsidRPr="00150F9F">
              <w:rPr>
                <w:sz w:val="20"/>
              </w:rPr>
              <w:t>0,15</w:t>
            </w:r>
          </w:p>
        </w:tc>
        <w:tc>
          <w:tcPr>
            <w:tcW w:w="877" w:type="dxa"/>
            <w:gridSpan w:val="2"/>
            <w:tcBorders>
              <w:top w:val="nil"/>
              <w:left w:val="nil"/>
              <w:bottom w:val="nil"/>
              <w:right w:val="single" w:sz="8" w:space="0" w:color="auto"/>
            </w:tcBorders>
            <w:noWrap/>
            <w:vAlign w:val="bottom"/>
            <w:hideMark/>
          </w:tcPr>
          <w:p w14:paraId="5860C7AE" w14:textId="77777777" w:rsidR="00176DDB" w:rsidRPr="00150F9F" w:rsidRDefault="00176DDB" w:rsidP="00C72F31">
            <w:pPr>
              <w:jc w:val="right"/>
              <w:rPr>
                <w:sz w:val="20"/>
              </w:rPr>
            </w:pPr>
            <w:r w:rsidRPr="00150F9F">
              <w:rPr>
                <w:sz w:val="20"/>
              </w:rPr>
              <w:t>-93,37</w:t>
            </w:r>
          </w:p>
        </w:tc>
        <w:tc>
          <w:tcPr>
            <w:tcW w:w="850" w:type="dxa"/>
            <w:tcBorders>
              <w:top w:val="nil"/>
              <w:left w:val="nil"/>
              <w:bottom w:val="nil"/>
              <w:right w:val="single" w:sz="8" w:space="0" w:color="auto"/>
            </w:tcBorders>
            <w:noWrap/>
            <w:vAlign w:val="bottom"/>
            <w:hideMark/>
          </w:tcPr>
          <w:p w14:paraId="13D94145" w14:textId="77777777" w:rsidR="00176DDB" w:rsidRPr="00150F9F" w:rsidRDefault="00176DDB" w:rsidP="00C72F31">
            <w:pPr>
              <w:jc w:val="right"/>
              <w:rPr>
                <w:sz w:val="20"/>
              </w:rPr>
            </w:pPr>
            <w:r w:rsidRPr="00150F9F">
              <w:rPr>
                <w:sz w:val="20"/>
              </w:rPr>
              <w:t>-63,71</w:t>
            </w:r>
          </w:p>
        </w:tc>
      </w:tr>
      <w:tr w:rsidR="00176DDB" w:rsidRPr="00150F9F" w14:paraId="25028C46" w14:textId="77777777" w:rsidTr="003B3C81">
        <w:trPr>
          <w:trHeight w:val="269"/>
        </w:trPr>
        <w:tc>
          <w:tcPr>
            <w:tcW w:w="644" w:type="dxa"/>
            <w:tcBorders>
              <w:top w:val="single" w:sz="8" w:space="0" w:color="auto"/>
              <w:left w:val="single" w:sz="8" w:space="0" w:color="auto"/>
              <w:bottom w:val="single" w:sz="8" w:space="0" w:color="auto"/>
              <w:right w:val="single" w:sz="4" w:space="0" w:color="auto"/>
            </w:tcBorders>
            <w:noWrap/>
            <w:vAlign w:val="bottom"/>
            <w:hideMark/>
          </w:tcPr>
          <w:p w14:paraId="584B08A2" w14:textId="77777777" w:rsidR="00176DDB" w:rsidRPr="00150F9F" w:rsidRDefault="00176DDB" w:rsidP="00C72F31">
            <w:pPr>
              <w:jc w:val="right"/>
              <w:rPr>
                <w:sz w:val="20"/>
              </w:rPr>
            </w:pPr>
            <w:r w:rsidRPr="00150F9F">
              <w:rPr>
                <w:sz w:val="20"/>
              </w:rPr>
              <w:t> </w:t>
            </w:r>
          </w:p>
        </w:tc>
        <w:tc>
          <w:tcPr>
            <w:tcW w:w="2165" w:type="dxa"/>
            <w:tcBorders>
              <w:top w:val="single" w:sz="8" w:space="0" w:color="auto"/>
              <w:left w:val="nil"/>
              <w:bottom w:val="single" w:sz="8" w:space="0" w:color="auto"/>
              <w:right w:val="nil"/>
            </w:tcBorders>
            <w:noWrap/>
            <w:vAlign w:val="bottom"/>
            <w:hideMark/>
          </w:tcPr>
          <w:p w14:paraId="519704CB" w14:textId="77777777" w:rsidR="00176DDB" w:rsidRPr="00150F9F" w:rsidRDefault="00176DDB" w:rsidP="00C72F31">
            <w:pPr>
              <w:rPr>
                <w:sz w:val="20"/>
              </w:rPr>
            </w:pPr>
            <w:r w:rsidRPr="00150F9F">
              <w:rPr>
                <w:sz w:val="20"/>
              </w:rPr>
              <w:t>Viso pajamų</w:t>
            </w:r>
          </w:p>
        </w:tc>
        <w:tc>
          <w:tcPr>
            <w:tcW w:w="887" w:type="dxa"/>
            <w:tcBorders>
              <w:top w:val="single" w:sz="8" w:space="0" w:color="auto"/>
              <w:left w:val="single" w:sz="8" w:space="0" w:color="auto"/>
              <w:bottom w:val="single" w:sz="8" w:space="0" w:color="auto"/>
              <w:right w:val="single" w:sz="4" w:space="0" w:color="auto"/>
            </w:tcBorders>
            <w:noWrap/>
            <w:vAlign w:val="bottom"/>
            <w:hideMark/>
          </w:tcPr>
          <w:p w14:paraId="299FC6B3" w14:textId="620DABEE" w:rsidR="00176DDB" w:rsidRPr="00150F9F" w:rsidRDefault="00176DDB" w:rsidP="00C72F31">
            <w:pPr>
              <w:jc w:val="right"/>
              <w:rPr>
                <w:sz w:val="20"/>
              </w:rPr>
            </w:pPr>
            <w:r w:rsidRPr="00150F9F">
              <w:rPr>
                <w:sz w:val="20"/>
              </w:rPr>
              <w:t>2944</w:t>
            </w:r>
            <w:r w:rsidR="0091324B">
              <w:rPr>
                <w:sz w:val="20"/>
              </w:rPr>
              <w:t>,4</w:t>
            </w:r>
          </w:p>
        </w:tc>
        <w:tc>
          <w:tcPr>
            <w:tcW w:w="666" w:type="dxa"/>
            <w:tcBorders>
              <w:top w:val="single" w:sz="8" w:space="0" w:color="auto"/>
              <w:left w:val="nil"/>
              <w:bottom w:val="single" w:sz="8" w:space="0" w:color="auto"/>
              <w:right w:val="single" w:sz="8" w:space="0" w:color="auto"/>
            </w:tcBorders>
            <w:noWrap/>
            <w:vAlign w:val="bottom"/>
            <w:hideMark/>
          </w:tcPr>
          <w:p w14:paraId="71968A88" w14:textId="77777777" w:rsidR="00176DDB" w:rsidRPr="00150F9F" w:rsidRDefault="00176DDB" w:rsidP="00C72F31">
            <w:pPr>
              <w:jc w:val="right"/>
              <w:rPr>
                <w:sz w:val="20"/>
              </w:rPr>
            </w:pPr>
            <w:r w:rsidRPr="00150F9F">
              <w:rPr>
                <w:sz w:val="20"/>
              </w:rPr>
              <w:t>100</w:t>
            </w:r>
          </w:p>
        </w:tc>
        <w:tc>
          <w:tcPr>
            <w:tcW w:w="862" w:type="dxa"/>
            <w:tcBorders>
              <w:top w:val="single" w:sz="8" w:space="0" w:color="auto"/>
              <w:left w:val="nil"/>
              <w:bottom w:val="single" w:sz="8" w:space="0" w:color="auto"/>
              <w:right w:val="single" w:sz="4" w:space="0" w:color="auto"/>
            </w:tcBorders>
            <w:noWrap/>
            <w:vAlign w:val="bottom"/>
            <w:hideMark/>
          </w:tcPr>
          <w:p w14:paraId="374D6484" w14:textId="54694003" w:rsidR="00176DDB" w:rsidRPr="00150F9F" w:rsidRDefault="00176DDB" w:rsidP="00C72F31">
            <w:pPr>
              <w:jc w:val="right"/>
              <w:rPr>
                <w:sz w:val="20"/>
              </w:rPr>
            </w:pPr>
            <w:r w:rsidRPr="00150F9F">
              <w:rPr>
                <w:sz w:val="20"/>
              </w:rPr>
              <w:t>2897</w:t>
            </w:r>
            <w:r w:rsidR="0091324B">
              <w:rPr>
                <w:sz w:val="20"/>
              </w:rPr>
              <w:t>,1</w:t>
            </w:r>
          </w:p>
        </w:tc>
        <w:tc>
          <w:tcPr>
            <w:tcW w:w="666" w:type="dxa"/>
            <w:tcBorders>
              <w:top w:val="single" w:sz="8" w:space="0" w:color="auto"/>
              <w:left w:val="nil"/>
              <w:bottom w:val="single" w:sz="8" w:space="0" w:color="auto"/>
              <w:right w:val="nil"/>
            </w:tcBorders>
            <w:noWrap/>
            <w:vAlign w:val="bottom"/>
            <w:hideMark/>
          </w:tcPr>
          <w:p w14:paraId="2F15DF04" w14:textId="77777777" w:rsidR="00176DDB" w:rsidRPr="00150F9F" w:rsidRDefault="00176DDB" w:rsidP="00C72F31">
            <w:pPr>
              <w:jc w:val="right"/>
              <w:rPr>
                <w:sz w:val="20"/>
              </w:rPr>
            </w:pPr>
            <w:r w:rsidRPr="00150F9F">
              <w:rPr>
                <w:sz w:val="20"/>
              </w:rPr>
              <w:t>100</w:t>
            </w:r>
          </w:p>
        </w:tc>
        <w:tc>
          <w:tcPr>
            <w:tcW w:w="941" w:type="dxa"/>
            <w:tcBorders>
              <w:top w:val="single" w:sz="8" w:space="0" w:color="auto"/>
              <w:left w:val="single" w:sz="8" w:space="0" w:color="auto"/>
              <w:bottom w:val="single" w:sz="8" w:space="0" w:color="auto"/>
              <w:right w:val="single" w:sz="4" w:space="0" w:color="auto"/>
            </w:tcBorders>
            <w:noWrap/>
            <w:vAlign w:val="bottom"/>
            <w:hideMark/>
          </w:tcPr>
          <w:p w14:paraId="751965BB" w14:textId="54D5A9C1" w:rsidR="00176DDB" w:rsidRPr="00150F9F" w:rsidRDefault="00176DDB" w:rsidP="00C72F31">
            <w:pPr>
              <w:jc w:val="right"/>
              <w:rPr>
                <w:sz w:val="20"/>
              </w:rPr>
            </w:pPr>
            <w:r w:rsidRPr="00150F9F">
              <w:rPr>
                <w:sz w:val="20"/>
              </w:rPr>
              <w:t>2945</w:t>
            </w:r>
            <w:r w:rsidR="0091324B">
              <w:rPr>
                <w:sz w:val="20"/>
              </w:rPr>
              <w:t>,7</w:t>
            </w:r>
          </w:p>
        </w:tc>
        <w:tc>
          <w:tcPr>
            <w:tcW w:w="666" w:type="dxa"/>
            <w:tcBorders>
              <w:top w:val="single" w:sz="8" w:space="0" w:color="auto"/>
              <w:left w:val="nil"/>
              <w:bottom w:val="single" w:sz="8" w:space="0" w:color="auto"/>
              <w:right w:val="single" w:sz="8" w:space="0" w:color="auto"/>
            </w:tcBorders>
            <w:noWrap/>
            <w:vAlign w:val="bottom"/>
            <w:hideMark/>
          </w:tcPr>
          <w:p w14:paraId="6A60A97F" w14:textId="77777777" w:rsidR="00176DDB" w:rsidRPr="00150F9F" w:rsidRDefault="00176DDB" w:rsidP="00C72F31">
            <w:pPr>
              <w:jc w:val="right"/>
              <w:rPr>
                <w:sz w:val="20"/>
              </w:rPr>
            </w:pPr>
            <w:r w:rsidRPr="00150F9F">
              <w:rPr>
                <w:sz w:val="20"/>
              </w:rPr>
              <w:t>100</w:t>
            </w:r>
          </w:p>
        </w:tc>
        <w:tc>
          <w:tcPr>
            <w:tcW w:w="877" w:type="dxa"/>
            <w:gridSpan w:val="2"/>
            <w:tcBorders>
              <w:top w:val="single" w:sz="8" w:space="0" w:color="auto"/>
              <w:left w:val="nil"/>
              <w:bottom w:val="single" w:sz="8" w:space="0" w:color="auto"/>
              <w:right w:val="single" w:sz="8" w:space="0" w:color="auto"/>
            </w:tcBorders>
            <w:noWrap/>
            <w:vAlign w:val="bottom"/>
            <w:hideMark/>
          </w:tcPr>
          <w:p w14:paraId="19536300" w14:textId="77777777" w:rsidR="00176DDB" w:rsidRPr="00150F9F" w:rsidRDefault="00176DDB" w:rsidP="00C72F31">
            <w:pPr>
              <w:jc w:val="right"/>
              <w:rPr>
                <w:sz w:val="20"/>
              </w:rPr>
            </w:pPr>
            <w:r w:rsidRPr="00150F9F">
              <w:rPr>
                <w:sz w:val="20"/>
              </w:rPr>
              <w:t>0,04</w:t>
            </w:r>
          </w:p>
        </w:tc>
        <w:tc>
          <w:tcPr>
            <w:tcW w:w="850" w:type="dxa"/>
            <w:tcBorders>
              <w:top w:val="single" w:sz="8" w:space="0" w:color="auto"/>
              <w:left w:val="nil"/>
              <w:bottom w:val="single" w:sz="8" w:space="0" w:color="auto"/>
              <w:right w:val="single" w:sz="8" w:space="0" w:color="auto"/>
            </w:tcBorders>
            <w:noWrap/>
            <w:vAlign w:val="bottom"/>
            <w:hideMark/>
          </w:tcPr>
          <w:p w14:paraId="2F09C620" w14:textId="77777777" w:rsidR="00176DDB" w:rsidRPr="00150F9F" w:rsidRDefault="00176DDB" w:rsidP="00C72F31">
            <w:pPr>
              <w:jc w:val="right"/>
              <w:rPr>
                <w:sz w:val="20"/>
              </w:rPr>
            </w:pPr>
            <w:r w:rsidRPr="00150F9F">
              <w:rPr>
                <w:sz w:val="20"/>
              </w:rPr>
              <w:t>1,68</w:t>
            </w:r>
          </w:p>
        </w:tc>
      </w:tr>
    </w:tbl>
    <w:p w14:paraId="7C9B5634" w14:textId="77777777" w:rsidR="00176DDB" w:rsidRDefault="00176DDB" w:rsidP="00176DDB">
      <w:pPr>
        <w:ind w:firstLine="709"/>
        <w:jc w:val="both"/>
        <w:rPr>
          <w:szCs w:val="26"/>
        </w:rPr>
      </w:pPr>
    </w:p>
    <w:p w14:paraId="0099FB08" w14:textId="0677984E" w:rsidR="002E58A5" w:rsidRPr="00BE7AFA" w:rsidRDefault="00176DDB" w:rsidP="00BE7AFA">
      <w:pPr>
        <w:ind w:firstLine="709"/>
        <w:jc w:val="both"/>
        <w:rPr>
          <w:szCs w:val="26"/>
        </w:rPr>
      </w:pPr>
      <w:r>
        <w:rPr>
          <w:szCs w:val="26"/>
        </w:rPr>
        <w:t xml:space="preserve">2020 m. bendrovė baigė pelningai. Bendrovės </w:t>
      </w:r>
      <w:r w:rsidR="00BE7AFA">
        <w:rPr>
          <w:szCs w:val="26"/>
        </w:rPr>
        <w:t>veiklos rezultatas</w:t>
      </w:r>
      <w:r w:rsidR="00F262F5">
        <w:rPr>
          <w:szCs w:val="26"/>
        </w:rPr>
        <w:t xml:space="preserve"> - 8,4</w:t>
      </w:r>
      <w:r w:rsidR="00291E89">
        <w:rPr>
          <w:szCs w:val="26"/>
        </w:rPr>
        <w:t xml:space="preserve"> tūkst. Eur grynasis pelnas.</w:t>
      </w:r>
    </w:p>
    <w:p w14:paraId="09650D7B" w14:textId="160B5A92" w:rsidR="002E58A5" w:rsidRPr="00F04079" w:rsidRDefault="000C7F9B" w:rsidP="0012764A">
      <w:pPr>
        <w:pStyle w:val="Standard"/>
        <w:ind w:firstLine="709"/>
        <w:jc w:val="both"/>
        <w:rPr>
          <w:rFonts w:cs="Times New Roman"/>
          <w:lang w:val="lt-LT"/>
        </w:rPr>
      </w:pPr>
      <w:r w:rsidRPr="00F04079">
        <w:rPr>
          <w:lang w:val="lt-LT"/>
        </w:rPr>
        <w:t xml:space="preserve">2020 m. bendrovėje dirbo </w:t>
      </w:r>
      <w:r w:rsidR="00BE7AFA">
        <w:rPr>
          <w:lang w:val="lt-LT"/>
        </w:rPr>
        <w:t>88 darbuotojai</w:t>
      </w:r>
      <w:r w:rsidR="00F04079" w:rsidRPr="00F04079">
        <w:rPr>
          <w:lang w:val="lt-LT"/>
        </w:rPr>
        <w:t xml:space="preserve">. </w:t>
      </w:r>
      <w:r w:rsidR="00BE7AFA" w:rsidRPr="00C75726">
        <w:rPr>
          <w:lang w:val="lt-LT"/>
        </w:rPr>
        <w:t>Darbo užmokesčio  vidurkis 2020 m. sudarė 1381 Eur ir tai yra 75 Eur didesnis už 2019 m. vidutinį  darbo užmokestį.</w:t>
      </w:r>
    </w:p>
    <w:p w14:paraId="41C9C666" w14:textId="305A74FB" w:rsidR="002E58A5" w:rsidRDefault="00BE7AFA" w:rsidP="00A550F1">
      <w:pPr>
        <w:ind w:firstLine="709"/>
        <w:jc w:val="both"/>
        <w:rPr>
          <w:szCs w:val="24"/>
        </w:rPr>
      </w:pPr>
      <w:r>
        <w:rPr>
          <w:szCs w:val="24"/>
        </w:rPr>
        <w:t>UAB ‚,Jonavos vandenys</w:t>
      </w:r>
      <w:r w:rsidR="00A550F1">
        <w:rPr>
          <w:szCs w:val="24"/>
        </w:rPr>
        <w:t xml:space="preserve">“ </w:t>
      </w:r>
      <w:r w:rsidR="007063A1">
        <w:rPr>
          <w:szCs w:val="24"/>
        </w:rPr>
        <w:t>2020 -2023</w:t>
      </w:r>
      <w:r w:rsidR="00A550F1">
        <w:rPr>
          <w:szCs w:val="24"/>
        </w:rPr>
        <w:t xml:space="preserve"> m. stra</w:t>
      </w:r>
      <w:r w:rsidR="007063A1">
        <w:rPr>
          <w:szCs w:val="24"/>
        </w:rPr>
        <w:t>teginiame veiklos plane numatytus tikslus</w:t>
      </w:r>
      <w:r w:rsidR="003B3C81">
        <w:rPr>
          <w:szCs w:val="24"/>
        </w:rPr>
        <w:t xml:space="preserve"> įvykdė 87,6 proc</w:t>
      </w:r>
      <w:r w:rsidR="002E58A5" w:rsidRPr="002E58A5">
        <w:rPr>
          <w:szCs w:val="24"/>
        </w:rPr>
        <w:t>.</w:t>
      </w:r>
      <w:r w:rsidR="00A550F1">
        <w:rPr>
          <w:szCs w:val="24"/>
        </w:rPr>
        <w:t xml:space="preserve"> Pridedama papildoma 2020 m. strateginių tikslų vykdymo informacija. </w:t>
      </w:r>
      <w:r w:rsidR="002E58A5" w:rsidRPr="002E58A5">
        <w:rPr>
          <w:szCs w:val="24"/>
        </w:rPr>
        <w:t xml:space="preserve"> </w:t>
      </w:r>
    </w:p>
    <w:p w14:paraId="3C66E7FE" w14:textId="638CCEA0" w:rsidR="00F21447" w:rsidRDefault="00A550F1" w:rsidP="007063A1">
      <w:pPr>
        <w:ind w:firstLine="709"/>
        <w:jc w:val="both"/>
      </w:pPr>
      <w:r>
        <w:rPr>
          <w:szCs w:val="24"/>
        </w:rPr>
        <w:t>2020</w:t>
      </w:r>
      <w:r w:rsidR="002E58A5" w:rsidRPr="002E58A5">
        <w:rPr>
          <w:szCs w:val="24"/>
        </w:rPr>
        <w:t xml:space="preserve"> m. </w:t>
      </w:r>
      <w:r>
        <w:rPr>
          <w:szCs w:val="24"/>
        </w:rPr>
        <w:t xml:space="preserve">bendrovė įvykdė </w:t>
      </w:r>
      <w:r w:rsidR="00F21447">
        <w:rPr>
          <w:szCs w:val="24"/>
        </w:rPr>
        <w:t xml:space="preserve">akcininko </w:t>
      </w:r>
      <w:r w:rsidR="007063A1">
        <w:rPr>
          <w:szCs w:val="24"/>
        </w:rPr>
        <w:t xml:space="preserve">Lūkesčių rašte </w:t>
      </w:r>
      <w:r w:rsidR="00F21447">
        <w:rPr>
          <w:szCs w:val="24"/>
        </w:rPr>
        <w:t>bendrovei keliamus</w:t>
      </w:r>
      <w:r w:rsidR="00BE7AFA">
        <w:rPr>
          <w:szCs w:val="24"/>
        </w:rPr>
        <w:t xml:space="preserve"> nefinansinius</w:t>
      </w:r>
      <w:r w:rsidR="00F21447">
        <w:rPr>
          <w:szCs w:val="24"/>
        </w:rPr>
        <w:t xml:space="preserve"> lūkesčius</w:t>
      </w:r>
      <w:r w:rsidR="00BE7AFA">
        <w:rPr>
          <w:szCs w:val="24"/>
        </w:rPr>
        <w:t xml:space="preserve">. Lūkesčių rašte keliamus </w:t>
      </w:r>
      <w:r w:rsidR="007063A1">
        <w:rPr>
          <w:szCs w:val="24"/>
        </w:rPr>
        <w:t>finansinius rodiklius</w:t>
      </w:r>
      <w:r w:rsidR="00BE7AFA">
        <w:rPr>
          <w:szCs w:val="24"/>
        </w:rPr>
        <w:t xml:space="preserve"> bendrovė vykdė</w:t>
      </w:r>
      <w:r w:rsidR="007063A1">
        <w:rPr>
          <w:szCs w:val="24"/>
        </w:rPr>
        <w:t xml:space="preserve">: finansinių skolų ir nuosavo kapitalo santykinis </w:t>
      </w:r>
      <w:r w:rsidR="007063A1" w:rsidRPr="00801ADB">
        <w:rPr>
          <w:szCs w:val="24"/>
        </w:rPr>
        <w:t>dydis</w:t>
      </w:r>
      <w:r w:rsidR="00801ADB" w:rsidRPr="00801ADB">
        <w:rPr>
          <w:szCs w:val="24"/>
        </w:rPr>
        <w:t xml:space="preserve"> </w:t>
      </w:r>
      <w:r w:rsidR="00801ADB">
        <w:rPr>
          <w:szCs w:val="24"/>
        </w:rPr>
        <w:t xml:space="preserve">- </w:t>
      </w:r>
      <w:r w:rsidR="00801ADB" w:rsidRPr="00801ADB">
        <w:rPr>
          <w:szCs w:val="24"/>
        </w:rPr>
        <w:t>0,2</w:t>
      </w:r>
      <w:r w:rsidR="00481237" w:rsidRPr="00801ADB">
        <w:rPr>
          <w:szCs w:val="24"/>
        </w:rPr>
        <w:t xml:space="preserve"> (tikslas ≤ 0,8),</w:t>
      </w:r>
      <w:r w:rsidR="00481237">
        <w:rPr>
          <w:szCs w:val="24"/>
        </w:rPr>
        <w:t xml:space="preserve"> nuosavo kapitalo grąža (ROE) – </w:t>
      </w:r>
      <w:r w:rsidR="00BE7AFA">
        <w:rPr>
          <w:szCs w:val="24"/>
        </w:rPr>
        <w:t>0,08 (</w:t>
      </w:r>
      <w:r w:rsidR="00BE7AFA" w:rsidRPr="00801ADB">
        <w:rPr>
          <w:szCs w:val="24"/>
        </w:rPr>
        <w:t xml:space="preserve">tikslas </w:t>
      </w:r>
      <w:r w:rsidR="00801ADB" w:rsidRPr="00801ADB">
        <w:rPr>
          <w:szCs w:val="24"/>
        </w:rPr>
        <w:t>≥ 0,1</w:t>
      </w:r>
      <w:r w:rsidR="00291E89">
        <w:rPr>
          <w:szCs w:val="24"/>
        </w:rPr>
        <w:t>), grynojo pelno marža</w:t>
      </w:r>
      <w:r w:rsidR="00481237">
        <w:rPr>
          <w:szCs w:val="24"/>
        </w:rPr>
        <w:t xml:space="preserve"> </w:t>
      </w:r>
      <w:r w:rsidR="00801ADB" w:rsidRPr="00801ADB">
        <w:rPr>
          <w:szCs w:val="24"/>
        </w:rPr>
        <w:t>–</w:t>
      </w:r>
      <w:r w:rsidR="00481237" w:rsidRPr="00801ADB">
        <w:rPr>
          <w:szCs w:val="24"/>
        </w:rPr>
        <w:t xml:space="preserve"> </w:t>
      </w:r>
      <w:r w:rsidR="00801ADB" w:rsidRPr="00801ADB">
        <w:rPr>
          <w:szCs w:val="24"/>
        </w:rPr>
        <w:t>0,3</w:t>
      </w:r>
      <w:r w:rsidR="00481237" w:rsidRPr="00801ADB">
        <w:rPr>
          <w:szCs w:val="24"/>
        </w:rPr>
        <w:t xml:space="preserve"> (</w:t>
      </w:r>
      <w:r w:rsidR="00801ADB" w:rsidRPr="00801ADB">
        <w:rPr>
          <w:szCs w:val="24"/>
        </w:rPr>
        <w:t>tikslas ≥ 1</w:t>
      </w:r>
      <w:r w:rsidR="00481237" w:rsidRPr="00801ADB">
        <w:rPr>
          <w:szCs w:val="24"/>
        </w:rPr>
        <w:t>).</w:t>
      </w:r>
    </w:p>
    <w:p w14:paraId="7847C74B" w14:textId="14B696B7" w:rsidR="002E58A5" w:rsidRPr="002E58A5" w:rsidRDefault="00AE0126" w:rsidP="00803FC3">
      <w:pPr>
        <w:ind w:firstLine="709"/>
        <w:jc w:val="both"/>
        <w:rPr>
          <w:szCs w:val="24"/>
        </w:rPr>
      </w:pPr>
      <w:r>
        <w:rPr>
          <w:szCs w:val="24"/>
        </w:rPr>
        <w:t>2020 m. UAB „Jonavos vandenys</w:t>
      </w:r>
      <w:r w:rsidR="002E58A5" w:rsidRPr="002E58A5">
        <w:rPr>
          <w:szCs w:val="24"/>
        </w:rPr>
        <w:t>“ veikl</w:t>
      </w:r>
      <w:r w:rsidR="00481237">
        <w:rPr>
          <w:szCs w:val="24"/>
        </w:rPr>
        <w:t xml:space="preserve">os rodiklių </w:t>
      </w:r>
      <w:r w:rsidR="002E58A5" w:rsidRPr="002E58A5">
        <w:rPr>
          <w:szCs w:val="24"/>
        </w:rPr>
        <w:t xml:space="preserve"> vertinimas:</w:t>
      </w:r>
    </w:p>
    <w:p w14:paraId="74B586F2" w14:textId="43BDFE65" w:rsidR="002E58A5" w:rsidRPr="002E58A5" w:rsidRDefault="002E58A5" w:rsidP="002E58A5">
      <w:pPr>
        <w:jc w:val="both"/>
        <w:rPr>
          <w:szCs w:val="24"/>
        </w:rPr>
      </w:pPr>
      <w:r w:rsidRPr="002E58A5">
        <w:rPr>
          <w:szCs w:val="24"/>
        </w:rPr>
        <w:t xml:space="preserve">1. Labai gerai ir gerai vertinami rodikliai: </w:t>
      </w:r>
      <w:r w:rsidR="00801ADB">
        <w:rPr>
          <w:szCs w:val="24"/>
        </w:rPr>
        <w:t>finansinių skolų ir nuosavo kapitalo bei nuosavo kapitalo grąžos rodikliai</w:t>
      </w:r>
      <w:r w:rsidR="001803F3">
        <w:rPr>
          <w:szCs w:val="24"/>
        </w:rPr>
        <w:t>.</w:t>
      </w:r>
    </w:p>
    <w:p w14:paraId="3158AA7B" w14:textId="5536CD90" w:rsidR="001803F3" w:rsidRDefault="002E58A5" w:rsidP="002E58A5">
      <w:pPr>
        <w:jc w:val="both"/>
        <w:rPr>
          <w:szCs w:val="24"/>
        </w:rPr>
      </w:pPr>
      <w:r w:rsidRPr="002E58A5">
        <w:rPr>
          <w:szCs w:val="24"/>
        </w:rPr>
        <w:t xml:space="preserve">2. Blogai ir labai blogai vertinami rodikliai: </w:t>
      </w:r>
      <w:r w:rsidR="00801ADB">
        <w:rPr>
          <w:szCs w:val="24"/>
        </w:rPr>
        <w:t>grynojo pelno marža.</w:t>
      </w:r>
    </w:p>
    <w:p w14:paraId="776EC3A0" w14:textId="70F39E65" w:rsidR="002E58A5" w:rsidRPr="002E58A5" w:rsidRDefault="002E58A5" w:rsidP="001803F3">
      <w:pPr>
        <w:ind w:firstLine="709"/>
        <w:jc w:val="both"/>
        <w:rPr>
          <w:szCs w:val="24"/>
        </w:rPr>
      </w:pPr>
      <w:r w:rsidRPr="002E58A5">
        <w:rPr>
          <w:szCs w:val="24"/>
        </w:rPr>
        <w:t xml:space="preserve">Bendrovėje </w:t>
      </w:r>
      <w:r w:rsidR="006D35D5">
        <w:rPr>
          <w:szCs w:val="24"/>
        </w:rPr>
        <w:t xml:space="preserve">finansinių ataskaitų </w:t>
      </w:r>
      <w:r w:rsidRPr="002E58A5">
        <w:rPr>
          <w:szCs w:val="24"/>
        </w:rPr>
        <w:t>auditą atliko UAB „Apskaitos ir mokesčių konsultacijos“.</w:t>
      </w:r>
    </w:p>
    <w:p w14:paraId="20FD8E81" w14:textId="180A222E" w:rsidR="001803F3" w:rsidRDefault="002E58A5" w:rsidP="0012764A">
      <w:pPr>
        <w:ind w:firstLine="709"/>
        <w:jc w:val="both"/>
        <w:rPr>
          <w:szCs w:val="24"/>
        </w:rPr>
      </w:pPr>
      <w:r w:rsidRPr="002E58A5">
        <w:rPr>
          <w:szCs w:val="24"/>
        </w:rPr>
        <w:t>Sprendimo projektas su bendrovės direktoriumi suderintas el. paštu.</w:t>
      </w:r>
    </w:p>
    <w:p w14:paraId="3728B76F" w14:textId="77777777" w:rsidR="0012764A" w:rsidRPr="002E58A5" w:rsidRDefault="0012764A" w:rsidP="0012764A">
      <w:pPr>
        <w:ind w:firstLine="709"/>
        <w:jc w:val="both"/>
        <w:rPr>
          <w:szCs w:val="24"/>
        </w:rPr>
      </w:pPr>
    </w:p>
    <w:p w14:paraId="352C0680" w14:textId="77777777" w:rsidR="00502C19" w:rsidRDefault="00502C19" w:rsidP="002E58A5">
      <w:pPr>
        <w:pStyle w:val="Sraopastraipa"/>
        <w:numPr>
          <w:ilvl w:val="0"/>
          <w:numId w:val="8"/>
        </w:numPr>
        <w:jc w:val="both"/>
        <w:rPr>
          <w:rFonts w:eastAsia="Calibri"/>
          <w:b/>
          <w:szCs w:val="24"/>
          <w:lang w:eastAsia="lt-LT"/>
        </w:rPr>
      </w:pPr>
      <w:r w:rsidRPr="00082D91">
        <w:rPr>
          <w:rFonts w:eastAsia="Calibri"/>
          <w:b/>
          <w:szCs w:val="24"/>
          <w:lang w:eastAsia="lt-LT"/>
        </w:rPr>
        <w:t>Teisinis reglamentavimas, kuriuo vadovaujantis parengtas sprendimo projektas.</w:t>
      </w:r>
      <w:r>
        <w:rPr>
          <w:rFonts w:eastAsia="Calibri"/>
          <w:b/>
          <w:szCs w:val="24"/>
          <w:lang w:eastAsia="lt-LT"/>
        </w:rPr>
        <w:t xml:space="preserve"> Keičiami/naikinami teisės aktai priimant sprendimą.</w:t>
      </w:r>
    </w:p>
    <w:p w14:paraId="7BDCB358" w14:textId="5ACDD8F5" w:rsidR="00C6463D" w:rsidRPr="00C6463D" w:rsidRDefault="00C6463D" w:rsidP="00C6463D">
      <w:pPr>
        <w:ind w:firstLine="709"/>
        <w:jc w:val="both"/>
        <w:rPr>
          <w:szCs w:val="24"/>
        </w:rPr>
      </w:pPr>
      <w:r w:rsidRPr="00C6463D">
        <w:rPr>
          <w:szCs w:val="24"/>
        </w:rPr>
        <w:t xml:space="preserve">Lietuvos Respublikos vietos savivaldos įstatymo 16 straipsnio 2 dalies 19 punktas nustato, kad išimtinė savivaldybės tarybos kompetencija yra sprendimų priėmimas dėl savivaldybės valdomų bendrovių metinių veiklos ataskaitų ir </w:t>
      </w:r>
      <w:r w:rsidR="00EB77EE">
        <w:t>2019 m. rugsėjo 19</w:t>
      </w:r>
      <w:r>
        <w:t xml:space="preserve"> d. Jonavos rajono savivaldyb</w:t>
      </w:r>
      <w:r w:rsidR="00EB77EE">
        <w:t>ės tarybos sprendimu Nr. 1TS-170</w:t>
      </w:r>
      <w:r>
        <w:t xml:space="preserve"> patvirtinto Jonavos rajono savivaldybės tarybos veiklos reglamento 15.6 punktas</w:t>
      </w:r>
      <w:r w:rsidRPr="00C6463D">
        <w:rPr>
          <w:szCs w:val="24"/>
        </w:rPr>
        <w:t xml:space="preserve"> numato,</w:t>
      </w:r>
      <w:r w:rsidR="0012642E">
        <w:rPr>
          <w:szCs w:val="24"/>
        </w:rPr>
        <w:t xml:space="preserve"> kad</w:t>
      </w:r>
      <w:r w:rsidRPr="00C6463D">
        <w:rPr>
          <w:szCs w:val="24"/>
        </w:rPr>
        <w:t xml:space="preserve"> savivaldybės valdomos įmonės ir organizacijos veiklos ataskaitas pateikia tarybai.</w:t>
      </w:r>
    </w:p>
    <w:p w14:paraId="51E33653" w14:textId="77777777" w:rsidR="002E58A5" w:rsidRPr="00082D91" w:rsidRDefault="002E58A5" w:rsidP="002E58A5">
      <w:pPr>
        <w:pStyle w:val="Sraopastraipa"/>
        <w:ind w:left="1069"/>
        <w:jc w:val="both"/>
        <w:rPr>
          <w:rFonts w:eastAsia="Calibri"/>
          <w:b/>
          <w:szCs w:val="24"/>
          <w:lang w:eastAsia="lt-LT"/>
        </w:rPr>
      </w:pPr>
    </w:p>
    <w:p w14:paraId="423CDD38" w14:textId="77777777" w:rsidR="00502C19" w:rsidRPr="00082D91" w:rsidRDefault="00502C19" w:rsidP="002E58A5">
      <w:pPr>
        <w:pStyle w:val="Sraopastraipa"/>
        <w:numPr>
          <w:ilvl w:val="0"/>
          <w:numId w:val="8"/>
        </w:numPr>
        <w:jc w:val="both"/>
        <w:outlineLvl w:val="5"/>
        <w:rPr>
          <w:rFonts w:eastAsia="Calibri"/>
          <w:b/>
          <w:szCs w:val="24"/>
          <w:lang w:eastAsia="lt-LT"/>
        </w:rPr>
      </w:pPr>
      <w:r>
        <w:rPr>
          <w:rFonts w:eastAsia="Calibri"/>
          <w:b/>
          <w:szCs w:val="24"/>
          <w:lang w:eastAsia="lt-LT"/>
        </w:rPr>
        <w:t>Laukiami sprendimo priėmimo rezultatai.</w:t>
      </w:r>
    </w:p>
    <w:p w14:paraId="14A7F8C7" w14:textId="65B29908" w:rsidR="002E58A5" w:rsidRDefault="00803FC3" w:rsidP="0012764A">
      <w:pPr>
        <w:ind w:firstLine="709"/>
        <w:jc w:val="both"/>
      </w:pPr>
      <w:r>
        <w:t>Neigiamų pasekmių nenumatoma. Rajono savivaldybės taryba išklausiusi bendr</w:t>
      </w:r>
      <w:r w:rsidR="00801ADB">
        <w:t xml:space="preserve">ovės </w:t>
      </w:r>
      <w:r w:rsidR="0093462E">
        <w:t>metinį</w:t>
      </w:r>
      <w:r>
        <w:t xml:space="preserve"> </w:t>
      </w:r>
      <w:r w:rsidR="0093462E">
        <w:t>pranešimą</w:t>
      </w:r>
      <w:r>
        <w:t xml:space="preserve"> bei atsakymus į tarybos narių paklausimus, priim</w:t>
      </w:r>
      <w:r w:rsidR="0093462E">
        <w:t>s sprendimą dėl bendrovės 2020 m. metinio pranešimo</w:t>
      </w:r>
      <w:r>
        <w:t>.</w:t>
      </w:r>
    </w:p>
    <w:p w14:paraId="3011FE6F" w14:textId="77777777" w:rsidR="0012764A" w:rsidRPr="0012764A" w:rsidRDefault="0012764A" w:rsidP="0012764A">
      <w:pPr>
        <w:ind w:firstLine="709"/>
        <w:jc w:val="both"/>
      </w:pPr>
    </w:p>
    <w:p w14:paraId="6A8223CF" w14:textId="77777777" w:rsidR="00502C19" w:rsidRPr="00082D91" w:rsidRDefault="00502C19" w:rsidP="002E58A5">
      <w:pPr>
        <w:pStyle w:val="Sraopastraipa"/>
        <w:numPr>
          <w:ilvl w:val="0"/>
          <w:numId w:val="8"/>
        </w:numPr>
        <w:jc w:val="both"/>
        <w:outlineLvl w:val="5"/>
        <w:rPr>
          <w:rFonts w:eastAsia="Calibri"/>
          <w:b/>
          <w:szCs w:val="24"/>
          <w:lang w:eastAsia="lt-LT"/>
        </w:rPr>
      </w:pPr>
      <w:r>
        <w:rPr>
          <w:rFonts w:eastAsia="Calibri"/>
          <w:b/>
          <w:szCs w:val="24"/>
          <w:lang w:eastAsia="lt-LT"/>
        </w:rPr>
        <w:t>Lėšų poreikis ir šaltiniai reikalingi sprendimo priėmimui.</w:t>
      </w:r>
    </w:p>
    <w:p w14:paraId="3831C505" w14:textId="24EC4B1B" w:rsidR="00803FC3" w:rsidRDefault="00803FC3" w:rsidP="0012764A">
      <w:pPr>
        <w:ind w:firstLine="709"/>
        <w:jc w:val="both"/>
        <w:rPr>
          <w:szCs w:val="24"/>
          <w:lang w:eastAsia="lt-LT"/>
        </w:rPr>
      </w:pPr>
      <w:r>
        <w:rPr>
          <w:szCs w:val="24"/>
          <w:lang w:eastAsia="lt-LT"/>
        </w:rPr>
        <w:t>Sprendimo priėmimui papildomų lėšų poreikio nėra.</w:t>
      </w:r>
    </w:p>
    <w:p w14:paraId="3D5AAB63" w14:textId="77777777" w:rsidR="0012764A" w:rsidRDefault="0012764A" w:rsidP="0012764A">
      <w:pPr>
        <w:ind w:firstLine="709"/>
        <w:jc w:val="both"/>
        <w:rPr>
          <w:szCs w:val="24"/>
          <w:lang w:eastAsia="lt-LT"/>
        </w:rPr>
      </w:pPr>
    </w:p>
    <w:p w14:paraId="4FD49B84" w14:textId="0E0EE0D1" w:rsidR="00502C19" w:rsidRDefault="00502C19" w:rsidP="002E58A5">
      <w:pPr>
        <w:pStyle w:val="Sraopastraipa"/>
        <w:numPr>
          <w:ilvl w:val="0"/>
          <w:numId w:val="8"/>
        </w:numPr>
        <w:jc w:val="both"/>
        <w:outlineLvl w:val="5"/>
        <w:rPr>
          <w:rFonts w:eastAsia="Calibri"/>
          <w:b/>
          <w:bCs/>
          <w:szCs w:val="24"/>
          <w:lang w:eastAsia="lt-LT"/>
        </w:rPr>
      </w:pPr>
      <w:r w:rsidRPr="00082D91">
        <w:rPr>
          <w:rFonts w:eastAsia="Calibri"/>
          <w:b/>
          <w:bCs/>
          <w:szCs w:val="24"/>
          <w:lang w:eastAsia="lt-LT"/>
        </w:rPr>
        <w:t xml:space="preserve">Antikorupcinis vertinimas.         </w:t>
      </w:r>
    </w:p>
    <w:p w14:paraId="6C3AB3A8" w14:textId="70DCC74C" w:rsidR="00803FC3" w:rsidRDefault="00803FC3" w:rsidP="0012764A">
      <w:pPr>
        <w:ind w:firstLine="709"/>
        <w:jc w:val="both"/>
        <w:rPr>
          <w:szCs w:val="24"/>
        </w:rPr>
      </w:pPr>
      <w:r w:rsidRPr="00803FC3">
        <w:rPr>
          <w:szCs w:val="24"/>
        </w:rPr>
        <w:t xml:space="preserve">Vadovaujantis LR korupcijos prevencijos įstatymo nuostatomis, sprendimo projekto antikorupcinis vertinimas neatliekamas, nes sprendime nenumatoma reguliuoti visuomeninius santykius, numatytus šio įstatymo 8 straipsnio 1 dalyje. </w:t>
      </w:r>
    </w:p>
    <w:p w14:paraId="5A6DBE3E" w14:textId="77777777" w:rsidR="0012764A" w:rsidRPr="0012764A" w:rsidRDefault="0012764A" w:rsidP="0012764A">
      <w:pPr>
        <w:ind w:firstLine="709"/>
        <w:jc w:val="both"/>
        <w:rPr>
          <w:szCs w:val="24"/>
        </w:rPr>
      </w:pPr>
    </w:p>
    <w:p w14:paraId="7891BAF1" w14:textId="77777777" w:rsidR="00803FC3" w:rsidRDefault="00803FC3" w:rsidP="00803FC3">
      <w:pPr>
        <w:ind w:firstLine="709"/>
        <w:jc w:val="both"/>
        <w:rPr>
          <w:szCs w:val="24"/>
        </w:rPr>
      </w:pPr>
      <w:r>
        <w:rPr>
          <w:szCs w:val="24"/>
        </w:rPr>
        <w:t>PRIDEDAMA:</w:t>
      </w:r>
    </w:p>
    <w:p w14:paraId="09BDB394" w14:textId="58A1FA2C" w:rsidR="00803FC3" w:rsidRDefault="00803FC3" w:rsidP="00803FC3">
      <w:pPr>
        <w:ind w:firstLine="709"/>
        <w:jc w:val="both"/>
        <w:rPr>
          <w:szCs w:val="24"/>
        </w:rPr>
      </w:pPr>
      <w:r>
        <w:rPr>
          <w:szCs w:val="24"/>
        </w:rPr>
        <w:t>1. UAB ,,Jonavo</w:t>
      </w:r>
      <w:r w:rsidR="00801ADB">
        <w:rPr>
          <w:szCs w:val="24"/>
        </w:rPr>
        <w:t>s vandenys</w:t>
      </w:r>
      <w:r w:rsidR="0093462E">
        <w:rPr>
          <w:szCs w:val="24"/>
        </w:rPr>
        <w:t xml:space="preserve">” </w:t>
      </w:r>
      <w:r w:rsidR="003B3C81" w:rsidRPr="003B3C81">
        <w:rPr>
          <w:szCs w:val="24"/>
        </w:rPr>
        <w:t>2021 m. balandžio 4</w:t>
      </w:r>
      <w:r w:rsidR="0093462E" w:rsidRPr="003B3C81">
        <w:rPr>
          <w:szCs w:val="24"/>
        </w:rPr>
        <w:t xml:space="preserve"> d. raštas Nr. </w:t>
      </w:r>
      <w:r w:rsidR="003B3C81" w:rsidRPr="003B3C81">
        <w:rPr>
          <w:szCs w:val="24"/>
        </w:rPr>
        <w:t>S -158</w:t>
      </w:r>
      <w:r w:rsidRPr="003B3C81">
        <w:rPr>
          <w:szCs w:val="24"/>
        </w:rPr>
        <w:t xml:space="preserve"> ,,</w:t>
      </w:r>
      <w:r w:rsidRPr="003B3C81">
        <w:t xml:space="preserve"> </w:t>
      </w:r>
      <w:r w:rsidR="003B3C81" w:rsidRPr="003B3C81">
        <w:rPr>
          <w:szCs w:val="24"/>
          <w:lang w:eastAsia="lt-LT"/>
        </w:rPr>
        <w:t>Dėl metinės finansinės atskaitomybės pateikimo</w:t>
      </w:r>
      <w:r w:rsidR="0093462E" w:rsidRPr="003B3C81">
        <w:rPr>
          <w:szCs w:val="24"/>
          <w:lang w:eastAsia="lt-LT"/>
        </w:rPr>
        <w:t>“</w:t>
      </w:r>
      <w:r w:rsidR="003B3C81" w:rsidRPr="003B3C81">
        <w:rPr>
          <w:szCs w:val="24"/>
        </w:rPr>
        <w:t>, 42</w:t>
      </w:r>
      <w:r w:rsidR="0093462E" w:rsidRPr="003B3C81">
        <w:rPr>
          <w:szCs w:val="24"/>
        </w:rPr>
        <w:t xml:space="preserve"> lapai</w:t>
      </w:r>
      <w:r w:rsidRPr="003B3C81">
        <w:rPr>
          <w:szCs w:val="24"/>
        </w:rPr>
        <w:t>;</w:t>
      </w:r>
    </w:p>
    <w:p w14:paraId="4D9EEA57" w14:textId="2A634D0B" w:rsidR="00803FC3" w:rsidRDefault="00803FC3" w:rsidP="00803FC3">
      <w:pPr>
        <w:ind w:firstLine="709"/>
        <w:jc w:val="both"/>
        <w:rPr>
          <w:szCs w:val="24"/>
        </w:rPr>
      </w:pPr>
      <w:r>
        <w:rPr>
          <w:szCs w:val="24"/>
        </w:rPr>
        <w:t>2. Nepriklausomo auditoriaus UAB „Apskaitos ir mokesčių konsultacijos“ išvados kopija, 2 lapai;</w:t>
      </w:r>
    </w:p>
    <w:p w14:paraId="6364BAE8" w14:textId="7E6FDC8B" w:rsidR="00803FC3" w:rsidRDefault="00801ADB" w:rsidP="00803FC3">
      <w:pPr>
        <w:ind w:firstLine="709"/>
        <w:jc w:val="both"/>
        <w:rPr>
          <w:szCs w:val="24"/>
        </w:rPr>
      </w:pPr>
      <w:r>
        <w:rPr>
          <w:szCs w:val="24"/>
        </w:rPr>
        <w:t>3. 2020 – 2023</w:t>
      </w:r>
      <w:r w:rsidR="00803FC3">
        <w:rPr>
          <w:szCs w:val="24"/>
        </w:rPr>
        <w:t xml:space="preserve"> m. strateginių tikslų vykdymo</w:t>
      </w:r>
      <w:r w:rsidR="006D35D5">
        <w:rPr>
          <w:szCs w:val="24"/>
        </w:rPr>
        <w:t xml:space="preserve"> rezultatai</w:t>
      </w:r>
      <w:r>
        <w:rPr>
          <w:szCs w:val="24"/>
        </w:rPr>
        <w:t xml:space="preserve"> ir 2021 – 2024</w:t>
      </w:r>
      <w:r w:rsidR="00803FC3">
        <w:rPr>
          <w:szCs w:val="24"/>
        </w:rPr>
        <w:t xml:space="preserve"> m. veiklos strategijos </w:t>
      </w:r>
      <w:r w:rsidR="0093462E">
        <w:rPr>
          <w:szCs w:val="24"/>
        </w:rPr>
        <w:t>vertinimas</w:t>
      </w:r>
      <w:r w:rsidR="003B3C81" w:rsidRPr="003B3C81">
        <w:rPr>
          <w:szCs w:val="24"/>
        </w:rPr>
        <w:t>, 6</w:t>
      </w:r>
      <w:r w:rsidR="0012764A" w:rsidRPr="003B3C81">
        <w:rPr>
          <w:szCs w:val="24"/>
        </w:rPr>
        <w:t xml:space="preserve"> lapai.</w:t>
      </w:r>
    </w:p>
    <w:p w14:paraId="4896EBA4" w14:textId="77777777" w:rsidR="00803FC3" w:rsidRPr="00803FC3" w:rsidRDefault="00803FC3" w:rsidP="00803FC3">
      <w:pPr>
        <w:jc w:val="both"/>
        <w:outlineLvl w:val="5"/>
        <w:rPr>
          <w:rFonts w:eastAsia="Calibri"/>
          <w:b/>
          <w:bCs/>
          <w:szCs w:val="24"/>
          <w:lang w:eastAsia="lt-LT"/>
        </w:rPr>
      </w:pPr>
    </w:p>
    <w:p w14:paraId="1A75E8D2" w14:textId="77777777" w:rsidR="000F7B66" w:rsidRPr="007B6DC7" w:rsidRDefault="000F7B66">
      <w:pPr>
        <w:tabs>
          <w:tab w:val="left" w:pos="851"/>
        </w:tabs>
        <w:spacing w:line="360" w:lineRule="auto"/>
        <w:jc w:val="both"/>
        <w:rPr>
          <w:szCs w:val="24"/>
          <w:lang w:eastAsia="lt-LT"/>
        </w:rPr>
      </w:pPr>
      <w:bookmarkStart w:id="1" w:name="_Hlk57671632"/>
    </w:p>
    <w:p w14:paraId="38718A52" w14:textId="77777777" w:rsidR="00234381" w:rsidRDefault="00234381" w:rsidP="0012764A">
      <w:pPr>
        <w:tabs>
          <w:tab w:val="left" w:pos="851"/>
        </w:tabs>
        <w:jc w:val="both"/>
        <w:rPr>
          <w:szCs w:val="24"/>
          <w:lang w:eastAsia="lt-LT"/>
        </w:rPr>
      </w:pPr>
      <w:r>
        <w:rPr>
          <w:szCs w:val="24"/>
          <w:lang w:eastAsia="lt-LT"/>
        </w:rPr>
        <w:t>Jonavos rajono savivaldybės administracijos</w:t>
      </w:r>
    </w:p>
    <w:p w14:paraId="76D430F2" w14:textId="77777777" w:rsidR="000F7B66" w:rsidRPr="007B6DC7" w:rsidRDefault="00234381" w:rsidP="0012764A">
      <w:pPr>
        <w:tabs>
          <w:tab w:val="left" w:pos="851"/>
        </w:tabs>
        <w:jc w:val="both"/>
        <w:rPr>
          <w:szCs w:val="24"/>
          <w:lang w:eastAsia="lt-LT"/>
        </w:rPr>
      </w:pPr>
      <w:r>
        <w:rPr>
          <w:szCs w:val="24"/>
          <w:lang w:eastAsia="lt-LT"/>
        </w:rPr>
        <w:t>patarėja (įmonių valdymo klausimais)                                                          Vitalija Bublytė</w:t>
      </w:r>
      <w:r w:rsidR="008B6F43" w:rsidRPr="007B6DC7">
        <w:rPr>
          <w:szCs w:val="24"/>
          <w:lang w:eastAsia="lt-LT"/>
        </w:rPr>
        <w:t xml:space="preserve">                             </w:t>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776B98" w:rsidRPr="007B6DC7">
        <w:rPr>
          <w:szCs w:val="24"/>
          <w:lang w:eastAsia="lt-LT"/>
        </w:rPr>
        <w:tab/>
      </w:r>
      <w:r w:rsidR="008B6F43" w:rsidRPr="007B6DC7">
        <w:rPr>
          <w:szCs w:val="24"/>
          <w:lang w:eastAsia="lt-LT"/>
        </w:rPr>
        <w:t xml:space="preserve"> </w:t>
      </w:r>
      <w:bookmarkEnd w:id="1"/>
    </w:p>
    <w:sectPr w:rsidR="000F7B66" w:rsidRPr="007B6DC7" w:rsidSect="0028033E">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709" w:footer="709" w:gutter="0"/>
      <w:pgNumType w:start="2"/>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4939E" w14:textId="77777777" w:rsidR="00AD5542" w:rsidRDefault="00AD5542">
      <w:pPr>
        <w:rPr>
          <w:rFonts w:ascii="TimesLT" w:hAnsi="TimesLT"/>
          <w:sz w:val="26"/>
          <w:lang w:eastAsia="lt-LT"/>
        </w:rPr>
      </w:pPr>
      <w:r>
        <w:rPr>
          <w:rFonts w:ascii="TimesLT" w:hAnsi="TimesLT"/>
          <w:sz w:val="26"/>
          <w:lang w:eastAsia="lt-LT"/>
        </w:rPr>
        <w:separator/>
      </w:r>
    </w:p>
  </w:endnote>
  <w:endnote w:type="continuationSeparator" w:id="0">
    <w:p w14:paraId="730B277D" w14:textId="77777777" w:rsidR="00AD5542" w:rsidRDefault="00AD5542">
      <w:pPr>
        <w:rPr>
          <w:rFonts w:ascii="TimesLT" w:hAnsi="TimesLT"/>
          <w:sz w:val="26"/>
          <w:lang w:eastAsia="lt-LT"/>
        </w:rPr>
      </w:pPr>
      <w:r>
        <w:rPr>
          <w:rFonts w:ascii="TimesLT" w:hAnsi="TimesLT"/>
          <w:sz w:val="26"/>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CF81D" w14:textId="77777777" w:rsidR="00F6574E" w:rsidRDefault="00F6574E">
    <w:pPr>
      <w:tabs>
        <w:tab w:val="center" w:pos="4153"/>
        <w:tab w:val="right" w:pos="8306"/>
      </w:tabs>
      <w:rPr>
        <w:rFonts w:ascii="TimesLT" w:hAnsi="TimesLT"/>
        <w:sz w:val="26"/>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E2603" w14:textId="77777777" w:rsidR="00F6574E" w:rsidRDefault="00F6574E">
    <w:pPr>
      <w:tabs>
        <w:tab w:val="center" w:pos="4153"/>
        <w:tab w:val="right" w:pos="8306"/>
      </w:tabs>
      <w:rPr>
        <w:rFonts w:ascii="TimesLT" w:hAnsi="TimesLT"/>
        <w:sz w:val="26"/>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5FACF" w14:textId="77777777" w:rsidR="0028033E" w:rsidRDefault="002803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A6FFF" w14:textId="77777777" w:rsidR="00AD5542" w:rsidRDefault="00AD5542">
      <w:pPr>
        <w:rPr>
          <w:rFonts w:ascii="TimesLT" w:hAnsi="TimesLT"/>
          <w:sz w:val="26"/>
          <w:lang w:eastAsia="lt-LT"/>
        </w:rPr>
      </w:pPr>
      <w:r>
        <w:rPr>
          <w:rFonts w:ascii="TimesLT" w:hAnsi="TimesLT"/>
          <w:sz w:val="26"/>
          <w:lang w:eastAsia="lt-LT"/>
        </w:rPr>
        <w:separator/>
      </w:r>
    </w:p>
  </w:footnote>
  <w:footnote w:type="continuationSeparator" w:id="0">
    <w:p w14:paraId="7BF9543D" w14:textId="77777777" w:rsidR="00AD5542" w:rsidRDefault="00AD5542">
      <w:pPr>
        <w:rPr>
          <w:rFonts w:ascii="TimesLT" w:hAnsi="TimesLT"/>
          <w:sz w:val="26"/>
          <w:lang w:eastAsia="lt-LT"/>
        </w:rPr>
      </w:pPr>
      <w:r>
        <w:rPr>
          <w:rFonts w:ascii="TimesLT" w:hAnsi="TimesLT"/>
          <w:sz w:val="26"/>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3EBE" w14:textId="77777777" w:rsidR="00F6574E" w:rsidRDefault="00F6574E">
    <w:pPr>
      <w:framePr w:wrap="auto" w:vAnchor="text" w:hAnchor="margin" w:xAlign="center" w:y="1"/>
      <w:tabs>
        <w:tab w:val="center" w:pos="4153"/>
        <w:tab w:val="right" w:pos="8306"/>
      </w:tabs>
      <w:rPr>
        <w:rFonts w:ascii="TimesLT" w:hAnsi="TimesLT"/>
        <w:sz w:val="26"/>
        <w:lang w:eastAsia="lt-LT"/>
      </w:rPr>
    </w:pPr>
    <w:r>
      <w:rPr>
        <w:rFonts w:ascii="TimesLT" w:hAnsi="TimesLT"/>
        <w:sz w:val="26"/>
        <w:lang w:eastAsia="lt-LT"/>
      </w:rPr>
      <w:fldChar w:fldCharType="begin"/>
    </w:r>
    <w:r>
      <w:rPr>
        <w:rFonts w:ascii="TimesLT" w:hAnsi="TimesLT"/>
        <w:sz w:val="26"/>
        <w:lang w:eastAsia="lt-LT"/>
      </w:rPr>
      <w:instrText xml:space="preserve">PAGE  </w:instrText>
    </w:r>
    <w:r>
      <w:rPr>
        <w:rFonts w:ascii="TimesLT" w:hAnsi="TimesLT"/>
        <w:sz w:val="26"/>
        <w:lang w:eastAsia="lt-LT"/>
      </w:rPr>
      <w:fldChar w:fldCharType="separate"/>
    </w:r>
    <w:r>
      <w:rPr>
        <w:rFonts w:ascii="TimesLT" w:hAnsi="TimesLT"/>
        <w:sz w:val="26"/>
        <w:lang w:eastAsia="lt-LT"/>
      </w:rPr>
      <w:t>1</w:t>
    </w:r>
    <w:r>
      <w:rPr>
        <w:rFonts w:ascii="TimesLT" w:hAnsi="TimesLT"/>
        <w:sz w:val="26"/>
        <w:lang w:eastAsia="lt-LT"/>
      </w:rPr>
      <w:fldChar w:fldCharType="end"/>
    </w:r>
  </w:p>
  <w:p w14:paraId="63B4C96D" w14:textId="77777777" w:rsidR="00F6574E" w:rsidRDefault="00F6574E">
    <w:pPr>
      <w:tabs>
        <w:tab w:val="center" w:pos="4153"/>
        <w:tab w:val="right" w:pos="8306"/>
      </w:tabs>
      <w:rPr>
        <w:rFonts w:ascii="TimesLT" w:hAnsi="TimesLT"/>
        <w:sz w:val="26"/>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C5EC" w14:textId="5FC3617D" w:rsidR="00F6574E" w:rsidRDefault="00F6574E">
    <w:pPr>
      <w:tabs>
        <w:tab w:val="center" w:pos="4153"/>
        <w:tab w:val="right" w:pos="8306"/>
      </w:tabs>
      <w:jc w:val="center"/>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5B50F" w14:textId="77777777" w:rsidR="00F6574E" w:rsidRDefault="00F6574E">
    <w:pPr>
      <w:tabs>
        <w:tab w:val="center" w:pos="4153"/>
        <w:tab w:val="right" w:pos="8306"/>
      </w:tabs>
      <w:rPr>
        <w:rFonts w:ascii="TimesLT" w:hAnsi="TimesLT"/>
        <w:sz w:val="26"/>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5240A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41415EE"/>
    <w:multiLevelType w:val="multilevel"/>
    <w:tmpl w:val="94D8C586"/>
    <w:lvl w:ilvl="0">
      <w:start w:val="1"/>
      <w:numFmt w:val="decimal"/>
      <w:lvlText w:val="%1."/>
      <w:lvlJc w:val="left"/>
      <w:pPr>
        <w:ind w:left="1665" w:hanging="360"/>
      </w:pPr>
      <w:rPr>
        <w:rFonts w:hint="default"/>
        <w:color w:val="auto"/>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3" w15:restartNumberingAfterBreak="0">
    <w:nsid w:val="356D6225"/>
    <w:multiLevelType w:val="multilevel"/>
    <w:tmpl w:val="94D8C586"/>
    <w:lvl w:ilvl="0">
      <w:start w:val="1"/>
      <w:numFmt w:val="decimal"/>
      <w:lvlText w:val="%1."/>
      <w:lvlJc w:val="left"/>
      <w:pPr>
        <w:ind w:left="360" w:hanging="360"/>
      </w:pPr>
      <w:rPr>
        <w:rFonts w:hint="default"/>
        <w:color w:val="auto"/>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4" w15:restartNumberingAfterBreak="0">
    <w:nsid w:val="39A00039"/>
    <w:multiLevelType w:val="hybridMultilevel"/>
    <w:tmpl w:val="AF282A86"/>
    <w:lvl w:ilvl="0" w:tplc="D1789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E573765"/>
    <w:multiLevelType w:val="multilevel"/>
    <w:tmpl w:val="169EEDA8"/>
    <w:lvl w:ilvl="0">
      <w:start w:val="1"/>
      <w:numFmt w:val="decimal"/>
      <w:lvlText w:val="%1."/>
      <w:lvlJc w:val="left"/>
      <w:pPr>
        <w:ind w:left="1665" w:hanging="360"/>
      </w:pPr>
      <w:rPr>
        <w:rFonts w:hint="default"/>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6" w15:restartNumberingAfterBreak="0">
    <w:nsid w:val="5CBB3B89"/>
    <w:multiLevelType w:val="hybridMultilevel"/>
    <w:tmpl w:val="836C2D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6"/>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5559"/>
    <w:rsid w:val="000071E9"/>
    <w:rsid w:val="00020A4F"/>
    <w:rsid w:val="000238A2"/>
    <w:rsid w:val="00033DA2"/>
    <w:rsid w:val="000470ED"/>
    <w:rsid w:val="00054112"/>
    <w:rsid w:val="000701AF"/>
    <w:rsid w:val="00086A73"/>
    <w:rsid w:val="00093EA4"/>
    <w:rsid w:val="0009724E"/>
    <w:rsid w:val="000A7866"/>
    <w:rsid w:val="000A7A69"/>
    <w:rsid w:val="000B26BB"/>
    <w:rsid w:val="000C7F9B"/>
    <w:rsid w:val="000D20EF"/>
    <w:rsid w:val="000D2EA8"/>
    <w:rsid w:val="000E11EB"/>
    <w:rsid w:val="000E34CD"/>
    <w:rsid w:val="000F4EDC"/>
    <w:rsid w:val="000F4FCF"/>
    <w:rsid w:val="000F6F78"/>
    <w:rsid w:val="000F7B66"/>
    <w:rsid w:val="000F7E67"/>
    <w:rsid w:val="00105C28"/>
    <w:rsid w:val="00120E47"/>
    <w:rsid w:val="0012642E"/>
    <w:rsid w:val="00126753"/>
    <w:rsid w:val="0012764A"/>
    <w:rsid w:val="0013440F"/>
    <w:rsid w:val="00142209"/>
    <w:rsid w:val="001505F4"/>
    <w:rsid w:val="00166056"/>
    <w:rsid w:val="00170EF2"/>
    <w:rsid w:val="00176DDB"/>
    <w:rsid w:val="001803F3"/>
    <w:rsid w:val="001A7344"/>
    <w:rsid w:val="001C6201"/>
    <w:rsid w:val="001D4CEC"/>
    <w:rsid w:val="001F2B3E"/>
    <w:rsid w:val="00200674"/>
    <w:rsid w:val="0020419D"/>
    <w:rsid w:val="00204C68"/>
    <w:rsid w:val="00214824"/>
    <w:rsid w:val="00214C26"/>
    <w:rsid w:val="00217B6C"/>
    <w:rsid w:val="00234381"/>
    <w:rsid w:val="00243FAA"/>
    <w:rsid w:val="00256FF2"/>
    <w:rsid w:val="002641D5"/>
    <w:rsid w:val="00273418"/>
    <w:rsid w:val="0028033E"/>
    <w:rsid w:val="002914A6"/>
    <w:rsid w:val="00291E89"/>
    <w:rsid w:val="002A0B14"/>
    <w:rsid w:val="002A5766"/>
    <w:rsid w:val="002B3162"/>
    <w:rsid w:val="002C57C8"/>
    <w:rsid w:val="002E22F9"/>
    <w:rsid w:val="002E58A5"/>
    <w:rsid w:val="00301BD3"/>
    <w:rsid w:val="003237B8"/>
    <w:rsid w:val="00333BBD"/>
    <w:rsid w:val="00336F4D"/>
    <w:rsid w:val="00350ED8"/>
    <w:rsid w:val="003562C0"/>
    <w:rsid w:val="003615FF"/>
    <w:rsid w:val="003656D3"/>
    <w:rsid w:val="0039618D"/>
    <w:rsid w:val="003B3C81"/>
    <w:rsid w:val="003B7D3C"/>
    <w:rsid w:val="003C2892"/>
    <w:rsid w:val="003C4F71"/>
    <w:rsid w:val="003E6577"/>
    <w:rsid w:val="003F0234"/>
    <w:rsid w:val="003F4C39"/>
    <w:rsid w:val="004175EB"/>
    <w:rsid w:val="004242E1"/>
    <w:rsid w:val="00430EB4"/>
    <w:rsid w:val="00446DF1"/>
    <w:rsid w:val="00467690"/>
    <w:rsid w:val="004767D1"/>
    <w:rsid w:val="004772E6"/>
    <w:rsid w:val="00481237"/>
    <w:rsid w:val="004B3DE2"/>
    <w:rsid w:val="004D00A8"/>
    <w:rsid w:val="004D4AC7"/>
    <w:rsid w:val="004D4AC9"/>
    <w:rsid w:val="004E4468"/>
    <w:rsid w:val="004E70D5"/>
    <w:rsid w:val="004F4ADB"/>
    <w:rsid w:val="004F4EA9"/>
    <w:rsid w:val="00500AA2"/>
    <w:rsid w:val="00502C19"/>
    <w:rsid w:val="00514136"/>
    <w:rsid w:val="00531E52"/>
    <w:rsid w:val="00532F54"/>
    <w:rsid w:val="00564120"/>
    <w:rsid w:val="00575865"/>
    <w:rsid w:val="00576AF5"/>
    <w:rsid w:val="00585EC6"/>
    <w:rsid w:val="00591EB9"/>
    <w:rsid w:val="00595B24"/>
    <w:rsid w:val="005B0857"/>
    <w:rsid w:val="005C44C7"/>
    <w:rsid w:val="005D04A0"/>
    <w:rsid w:val="005D2210"/>
    <w:rsid w:val="005D3653"/>
    <w:rsid w:val="005F340D"/>
    <w:rsid w:val="005F34C3"/>
    <w:rsid w:val="00610A8C"/>
    <w:rsid w:val="00613079"/>
    <w:rsid w:val="00615A34"/>
    <w:rsid w:val="00616C09"/>
    <w:rsid w:val="00620FB1"/>
    <w:rsid w:val="00632D96"/>
    <w:rsid w:val="006338FF"/>
    <w:rsid w:val="00637D77"/>
    <w:rsid w:val="00642D67"/>
    <w:rsid w:val="00645723"/>
    <w:rsid w:val="00653905"/>
    <w:rsid w:val="00675DA0"/>
    <w:rsid w:val="00680725"/>
    <w:rsid w:val="00687209"/>
    <w:rsid w:val="00694283"/>
    <w:rsid w:val="006A1893"/>
    <w:rsid w:val="006B1E74"/>
    <w:rsid w:val="006B3DFE"/>
    <w:rsid w:val="006C7428"/>
    <w:rsid w:val="006C7E7E"/>
    <w:rsid w:val="006D010C"/>
    <w:rsid w:val="006D27E1"/>
    <w:rsid w:val="006D35D5"/>
    <w:rsid w:val="006D7FD5"/>
    <w:rsid w:val="006E1193"/>
    <w:rsid w:val="006E3919"/>
    <w:rsid w:val="006E5559"/>
    <w:rsid w:val="006E5F9F"/>
    <w:rsid w:val="006F4027"/>
    <w:rsid w:val="00700A52"/>
    <w:rsid w:val="00700F01"/>
    <w:rsid w:val="00704A7E"/>
    <w:rsid w:val="007063A1"/>
    <w:rsid w:val="00707F31"/>
    <w:rsid w:val="007125FC"/>
    <w:rsid w:val="0074191C"/>
    <w:rsid w:val="007532EA"/>
    <w:rsid w:val="00776B98"/>
    <w:rsid w:val="00786E23"/>
    <w:rsid w:val="007A2A6C"/>
    <w:rsid w:val="007B6DC7"/>
    <w:rsid w:val="007C3E66"/>
    <w:rsid w:val="007D548A"/>
    <w:rsid w:val="007D57B5"/>
    <w:rsid w:val="007D5BAC"/>
    <w:rsid w:val="007E488A"/>
    <w:rsid w:val="00801ADB"/>
    <w:rsid w:val="00803FC3"/>
    <w:rsid w:val="008110D3"/>
    <w:rsid w:val="008111FA"/>
    <w:rsid w:val="00813FBD"/>
    <w:rsid w:val="008142B8"/>
    <w:rsid w:val="008147DE"/>
    <w:rsid w:val="0081548C"/>
    <w:rsid w:val="008221FD"/>
    <w:rsid w:val="00832712"/>
    <w:rsid w:val="0085044E"/>
    <w:rsid w:val="00852AFC"/>
    <w:rsid w:val="008549C8"/>
    <w:rsid w:val="0085684E"/>
    <w:rsid w:val="00864B46"/>
    <w:rsid w:val="008678BE"/>
    <w:rsid w:val="008721BD"/>
    <w:rsid w:val="008958A3"/>
    <w:rsid w:val="008A3FE6"/>
    <w:rsid w:val="008A41F3"/>
    <w:rsid w:val="008B6F43"/>
    <w:rsid w:val="008C45D8"/>
    <w:rsid w:val="008C4F5F"/>
    <w:rsid w:val="008C6800"/>
    <w:rsid w:val="008D13E7"/>
    <w:rsid w:val="008D4D7C"/>
    <w:rsid w:val="008F436A"/>
    <w:rsid w:val="0091324B"/>
    <w:rsid w:val="009209B6"/>
    <w:rsid w:val="00921350"/>
    <w:rsid w:val="009330E7"/>
    <w:rsid w:val="0093462E"/>
    <w:rsid w:val="00945789"/>
    <w:rsid w:val="00962B0D"/>
    <w:rsid w:val="009654CB"/>
    <w:rsid w:val="009713B3"/>
    <w:rsid w:val="0097552A"/>
    <w:rsid w:val="009C5454"/>
    <w:rsid w:val="009C5CFA"/>
    <w:rsid w:val="009C6B3F"/>
    <w:rsid w:val="009D08EE"/>
    <w:rsid w:val="009E6DC5"/>
    <w:rsid w:val="009F483B"/>
    <w:rsid w:val="009F5344"/>
    <w:rsid w:val="00A05D14"/>
    <w:rsid w:val="00A1452F"/>
    <w:rsid w:val="00A17813"/>
    <w:rsid w:val="00A23068"/>
    <w:rsid w:val="00A243A0"/>
    <w:rsid w:val="00A550F1"/>
    <w:rsid w:val="00A641CF"/>
    <w:rsid w:val="00A75825"/>
    <w:rsid w:val="00A85B71"/>
    <w:rsid w:val="00A93555"/>
    <w:rsid w:val="00A941D8"/>
    <w:rsid w:val="00A945EB"/>
    <w:rsid w:val="00AA2EB8"/>
    <w:rsid w:val="00AA7231"/>
    <w:rsid w:val="00AB552F"/>
    <w:rsid w:val="00AC40C3"/>
    <w:rsid w:val="00AD0CD6"/>
    <w:rsid w:val="00AD5542"/>
    <w:rsid w:val="00AD7463"/>
    <w:rsid w:val="00AE0126"/>
    <w:rsid w:val="00AE5081"/>
    <w:rsid w:val="00AE5484"/>
    <w:rsid w:val="00B057FD"/>
    <w:rsid w:val="00B06650"/>
    <w:rsid w:val="00B2181B"/>
    <w:rsid w:val="00B33448"/>
    <w:rsid w:val="00B9009E"/>
    <w:rsid w:val="00BA7455"/>
    <w:rsid w:val="00BC7EDA"/>
    <w:rsid w:val="00BD41CB"/>
    <w:rsid w:val="00BD7815"/>
    <w:rsid w:val="00BE2FCA"/>
    <w:rsid w:val="00BE7AFA"/>
    <w:rsid w:val="00BF7EFE"/>
    <w:rsid w:val="00C00C90"/>
    <w:rsid w:val="00C03EAC"/>
    <w:rsid w:val="00C215A3"/>
    <w:rsid w:val="00C222F5"/>
    <w:rsid w:val="00C22C6B"/>
    <w:rsid w:val="00C30C5B"/>
    <w:rsid w:val="00C554BB"/>
    <w:rsid w:val="00C563BB"/>
    <w:rsid w:val="00C6463D"/>
    <w:rsid w:val="00C660B8"/>
    <w:rsid w:val="00C674BD"/>
    <w:rsid w:val="00C7200C"/>
    <w:rsid w:val="00C9004A"/>
    <w:rsid w:val="00C93CEC"/>
    <w:rsid w:val="00CA65EA"/>
    <w:rsid w:val="00CD4FB6"/>
    <w:rsid w:val="00CE4D9F"/>
    <w:rsid w:val="00CE5303"/>
    <w:rsid w:val="00D00D18"/>
    <w:rsid w:val="00D033DA"/>
    <w:rsid w:val="00D07F15"/>
    <w:rsid w:val="00D14999"/>
    <w:rsid w:val="00D26A20"/>
    <w:rsid w:val="00D26FDC"/>
    <w:rsid w:val="00D47C5E"/>
    <w:rsid w:val="00D60963"/>
    <w:rsid w:val="00D61BB1"/>
    <w:rsid w:val="00D635A0"/>
    <w:rsid w:val="00D77197"/>
    <w:rsid w:val="00D858F7"/>
    <w:rsid w:val="00D9572D"/>
    <w:rsid w:val="00DA64E4"/>
    <w:rsid w:val="00DC2474"/>
    <w:rsid w:val="00DC6E6A"/>
    <w:rsid w:val="00DE5AC8"/>
    <w:rsid w:val="00E00415"/>
    <w:rsid w:val="00E16B77"/>
    <w:rsid w:val="00E17908"/>
    <w:rsid w:val="00E17E50"/>
    <w:rsid w:val="00E26609"/>
    <w:rsid w:val="00E32AF7"/>
    <w:rsid w:val="00E46353"/>
    <w:rsid w:val="00E54C59"/>
    <w:rsid w:val="00E632C2"/>
    <w:rsid w:val="00E705DF"/>
    <w:rsid w:val="00E822FB"/>
    <w:rsid w:val="00E84283"/>
    <w:rsid w:val="00E85B99"/>
    <w:rsid w:val="00E877B4"/>
    <w:rsid w:val="00E95C7E"/>
    <w:rsid w:val="00EA1834"/>
    <w:rsid w:val="00EB2025"/>
    <w:rsid w:val="00EB77EE"/>
    <w:rsid w:val="00EC18EB"/>
    <w:rsid w:val="00ED1C7B"/>
    <w:rsid w:val="00ED1E32"/>
    <w:rsid w:val="00EE2D39"/>
    <w:rsid w:val="00F00FB3"/>
    <w:rsid w:val="00F04079"/>
    <w:rsid w:val="00F049B6"/>
    <w:rsid w:val="00F06F23"/>
    <w:rsid w:val="00F13501"/>
    <w:rsid w:val="00F17DCF"/>
    <w:rsid w:val="00F21447"/>
    <w:rsid w:val="00F262F5"/>
    <w:rsid w:val="00F4447C"/>
    <w:rsid w:val="00F53362"/>
    <w:rsid w:val="00F6574E"/>
    <w:rsid w:val="00F6759A"/>
    <w:rsid w:val="00F731CC"/>
    <w:rsid w:val="00FB633B"/>
    <w:rsid w:val="00FB6E44"/>
    <w:rsid w:val="00FD65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0D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F2B3E"/>
    <w:pPr>
      <w:ind w:left="720"/>
      <w:contextualSpacing/>
    </w:pPr>
  </w:style>
  <w:style w:type="character" w:styleId="Komentaronuoroda">
    <w:name w:val="annotation reference"/>
    <w:basedOn w:val="Numatytasispastraiposriftas"/>
    <w:semiHidden/>
    <w:unhideWhenUsed/>
    <w:rsid w:val="00531E52"/>
    <w:rPr>
      <w:sz w:val="16"/>
      <w:szCs w:val="16"/>
    </w:rPr>
  </w:style>
  <w:style w:type="paragraph" w:styleId="Komentarotekstas">
    <w:name w:val="annotation text"/>
    <w:basedOn w:val="prastasis"/>
    <w:link w:val="KomentarotekstasDiagrama"/>
    <w:semiHidden/>
    <w:unhideWhenUsed/>
    <w:rsid w:val="00531E52"/>
    <w:rPr>
      <w:sz w:val="20"/>
    </w:rPr>
  </w:style>
  <w:style w:type="character" w:customStyle="1" w:styleId="KomentarotekstasDiagrama">
    <w:name w:val="Komentaro tekstas Diagrama"/>
    <w:basedOn w:val="Numatytasispastraiposriftas"/>
    <w:link w:val="Komentarotekstas"/>
    <w:semiHidden/>
    <w:rsid w:val="00531E52"/>
    <w:rPr>
      <w:sz w:val="20"/>
    </w:rPr>
  </w:style>
  <w:style w:type="paragraph" w:styleId="Komentarotema">
    <w:name w:val="annotation subject"/>
    <w:basedOn w:val="Komentarotekstas"/>
    <w:next w:val="Komentarotekstas"/>
    <w:link w:val="KomentarotemaDiagrama"/>
    <w:semiHidden/>
    <w:unhideWhenUsed/>
    <w:rsid w:val="00531E52"/>
    <w:rPr>
      <w:b/>
      <w:bCs/>
    </w:rPr>
  </w:style>
  <w:style w:type="character" w:customStyle="1" w:styleId="KomentarotemaDiagrama">
    <w:name w:val="Komentaro tema Diagrama"/>
    <w:basedOn w:val="KomentarotekstasDiagrama"/>
    <w:link w:val="Komentarotema"/>
    <w:semiHidden/>
    <w:rsid w:val="00531E52"/>
    <w:rPr>
      <w:b/>
      <w:bCs/>
      <w:sz w:val="20"/>
    </w:rPr>
  </w:style>
  <w:style w:type="paragraph" w:styleId="Debesliotekstas">
    <w:name w:val="Balloon Text"/>
    <w:basedOn w:val="prastasis"/>
    <w:link w:val="DebesliotekstasDiagrama"/>
    <w:rsid w:val="00531E52"/>
    <w:rPr>
      <w:rFonts w:ascii="Segoe UI" w:hAnsi="Segoe UI" w:cs="Segoe UI"/>
      <w:sz w:val="18"/>
      <w:szCs w:val="18"/>
    </w:rPr>
  </w:style>
  <w:style w:type="character" w:customStyle="1" w:styleId="DebesliotekstasDiagrama">
    <w:name w:val="Debesėlio tekstas Diagrama"/>
    <w:basedOn w:val="Numatytasispastraiposriftas"/>
    <w:link w:val="Debesliotekstas"/>
    <w:rsid w:val="00531E52"/>
    <w:rPr>
      <w:rFonts w:ascii="Segoe UI" w:hAnsi="Segoe UI" w:cs="Segoe UI"/>
      <w:sz w:val="18"/>
      <w:szCs w:val="18"/>
    </w:rPr>
  </w:style>
  <w:style w:type="character" w:styleId="Hipersaitas">
    <w:name w:val="Hyperlink"/>
    <w:basedOn w:val="Numatytasispastraiposriftas"/>
    <w:uiPriority w:val="99"/>
    <w:unhideWhenUsed/>
    <w:rsid w:val="00A1452F"/>
    <w:rPr>
      <w:color w:val="0000FF" w:themeColor="hyperlink"/>
      <w:u w:val="single"/>
    </w:rPr>
  </w:style>
  <w:style w:type="paragraph" w:styleId="Pagrindinistekstas">
    <w:name w:val="Body Text"/>
    <w:basedOn w:val="prastasis"/>
    <w:link w:val="PagrindinistekstasDiagrama"/>
    <w:semiHidden/>
    <w:unhideWhenUsed/>
    <w:rsid w:val="00E54C59"/>
    <w:pPr>
      <w:jc w:val="both"/>
    </w:pPr>
    <w:rPr>
      <w:szCs w:val="24"/>
      <w:lang w:val="x-none"/>
    </w:rPr>
  </w:style>
  <w:style w:type="character" w:customStyle="1" w:styleId="PagrindinistekstasDiagrama">
    <w:name w:val="Pagrindinis tekstas Diagrama"/>
    <w:basedOn w:val="Numatytasispastraiposriftas"/>
    <w:link w:val="Pagrindinistekstas"/>
    <w:semiHidden/>
    <w:rsid w:val="00E54C59"/>
    <w:rPr>
      <w:szCs w:val="24"/>
      <w:lang w:val="x-none"/>
    </w:rPr>
  </w:style>
  <w:style w:type="paragraph" w:styleId="Porat">
    <w:name w:val="footer"/>
    <w:basedOn w:val="prastasis"/>
    <w:link w:val="PoratDiagrama"/>
    <w:unhideWhenUsed/>
    <w:rsid w:val="00D60963"/>
    <w:pPr>
      <w:tabs>
        <w:tab w:val="center" w:pos="4819"/>
        <w:tab w:val="right" w:pos="9638"/>
      </w:tabs>
    </w:pPr>
  </w:style>
  <w:style w:type="character" w:customStyle="1" w:styleId="PoratDiagrama">
    <w:name w:val="Poraštė Diagrama"/>
    <w:basedOn w:val="Numatytasispastraiposriftas"/>
    <w:link w:val="Porat"/>
    <w:rsid w:val="00D60963"/>
  </w:style>
  <w:style w:type="table" w:styleId="Lentelstinklelis">
    <w:name w:val="Table Grid"/>
    <w:basedOn w:val="prastojilentel"/>
    <w:uiPriority w:val="39"/>
    <w:rsid w:val="009E6DC5"/>
    <w:rPr>
      <w:rFonts w:eastAsia="SimSun" w:cs="Mangal"/>
      <w:sz w:val="20"/>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F21447"/>
    <w:rPr>
      <w:rFonts w:eastAsia="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803FC3"/>
    <w:pPr>
      <w:suppressAutoHyphens/>
      <w:autoSpaceDN w:val="0"/>
      <w:textAlignment w:val="baseline"/>
    </w:pPr>
    <w:rPr>
      <w:rFonts w:eastAsia="SimSun" w:cs="Mangal"/>
      <w:kern w:val="3"/>
      <w:szCs w:val="24"/>
      <w:lang w:val="en-US" w:bidi="hi-IN"/>
    </w:rPr>
  </w:style>
  <w:style w:type="paragraph" w:styleId="Betarp">
    <w:name w:val="No Spacing"/>
    <w:uiPriority w:val="1"/>
    <w:qFormat/>
    <w:rsid w:val="00BE7AFA"/>
    <w:pPr>
      <w:jc w:val="both"/>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2917">
      <w:bodyDiv w:val="1"/>
      <w:marLeft w:val="0"/>
      <w:marRight w:val="0"/>
      <w:marTop w:val="0"/>
      <w:marBottom w:val="0"/>
      <w:divBdr>
        <w:top w:val="none" w:sz="0" w:space="0" w:color="auto"/>
        <w:left w:val="none" w:sz="0" w:space="0" w:color="auto"/>
        <w:bottom w:val="none" w:sz="0" w:space="0" w:color="auto"/>
        <w:right w:val="none" w:sz="0" w:space="0" w:color="auto"/>
      </w:divBdr>
      <w:divsChild>
        <w:div w:id="1717002417">
          <w:marLeft w:val="0"/>
          <w:marRight w:val="0"/>
          <w:marTop w:val="0"/>
          <w:marBottom w:val="0"/>
          <w:divBdr>
            <w:top w:val="none" w:sz="0" w:space="0" w:color="auto"/>
            <w:left w:val="none" w:sz="0" w:space="0" w:color="auto"/>
            <w:bottom w:val="none" w:sz="0" w:space="0" w:color="auto"/>
            <w:right w:val="none" w:sz="0" w:space="0" w:color="auto"/>
          </w:divBdr>
          <w:divsChild>
            <w:div w:id="18665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5053">
      <w:bodyDiv w:val="1"/>
      <w:marLeft w:val="0"/>
      <w:marRight w:val="0"/>
      <w:marTop w:val="0"/>
      <w:marBottom w:val="0"/>
      <w:divBdr>
        <w:top w:val="none" w:sz="0" w:space="0" w:color="auto"/>
        <w:left w:val="none" w:sz="0" w:space="0" w:color="auto"/>
        <w:bottom w:val="none" w:sz="0" w:space="0" w:color="auto"/>
        <w:right w:val="none" w:sz="0" w:space="0" w:color="auto"/>
      </w:divBdr>
    </w:div>
    <w:div w:id="263077378">
      <w:bodyDiv w:val="1"/>
      <w:marLeft w:val="0"/>
      <w:marRight w:val="0"/>
      <w:marTop w:val="0"/>
      <w:marBottom w:val="0"/>
      <w:divBdr>
        <w:top w:val="none" w:sz="0" w:space="0" w:color="auto"/>
        <w:left w:val="none" w:sz="0" w:space="0" w:color="auto"/>
        <w:bottom w:val="none" w:sz="0" w:space="0" w:color="auto"/>
        <w:right w:val="none" w:sz="0" w:space="0" w:color="auto"/>
      </w:divBdr>
    </w:div>
    <w:div w:id="521553602">
      <w:bodyDiv w:val="1"/>
      <w:marLeft w:val="0"/>
      <w:marRight w:val="0"/>
      <w:marTop w:val="0"/>
      <w:marBottom w:val="0"/>
      <w:divBdr>
        <w:top w:val="none" w:sz="0" w:space="0" w:color="auto"/>
        <w:left w:val="none" w:sz="0" w:space="0" w:color="auto"/>
        <w:bottom w:val="none" w:sz="0" w:space="0" w:color="auto"/>
        <w:right w:val="none" w:sz="0" w:space="0" w:color="auto"/>
      </w:divBdr>
    </w:div>
    <w:div w:id="1081676582">
      <w:bodyDiv w:val="1"/>
      <w:marLeft w:val="0"/>
      <w:marRight w:val="0"/>
      <w:marTop w:val="0"/>
      <w:marBottom w:val="0"/>
      <w:divBdr>
        <w:top w:val="none" w:sz="0" w:space="0" w:color="auto"/>
        <w:left w:val="none" w:sz="0" w:space="0" w:color="auto"/>
        <w:bottom w:val="none" w:sz="0" w:space="0" w:color="auto"/>
        <w:right w:val="none" w:sz="0" w:space="0" w:color="auto"/>
      </w:divBdr>
    </w:div>
    <w:div w:id="1111897044">
      <w:bodyDiv w:val="1"/>
      <w:marLeft w:val="0"/>
      <w:marRight w:val="0"/>
      <w:marTop w:val="0"/>
      <w:marBottom w:val="0"/>
      <w:divBdr>
        <w:top w:val="none" w:sz="0" w:space="0" w:color="auto"/>
        <w:left w:val="none" w:sz="0" w:space="0" w:color="auto"/>
        <w:bottom w:val="none" w:sz="0" w:space="0" w:color="auto"/>
        <w:right w:val="none" w:sz="0" w:space="0" w:color="auto"/>
      </w:divBdr>
      <w:divsChild>
        <w:div w:id="68502514">
          <w:marLeft w:val="0"/>
          <w:marRight w:val="0"/>
          <w:marTop w:val="0"/>
          <w:marBottom w:val="0"/>
          <w:divBdr>
            <w:top w:val="none" w:sz="0" w:space="0" w:color="auto"/>
            <w:left w:val="none" w:sz="0" w:space="0" w:color="auto"/>
            <w:bottom w:val="none" w:sz="0" w:space="0" w:color="auto"/>
            <w:right w:val="none" w:sz="0" w:space="0" w:color="auto"/>
          </w:divBdr>
        </w:div>
      </w:divsChild>
    </w:div>
    <w:div w:id="1180583870">
      <w:bodyDiv w:val="1"/>
      <w:marLeft w:val="0"/>
      <w:marRight w:val="0"/>
      <w:marTop w:val="0"/>
      <w:marBottom w:val="0"/>
      <w:divBdr>
        <w:top w:val="none" w:sz="0" w:space="0" w:color="auto"/>
        <w:left w:val="none" w:sz="0" w:space="0" w:color="auto"/>
        <w:bottom w:val="none" w:sz="0" w:space="0" w:color="auto"/>
        <w:right w:val="none" w:sz="0" w:space="0" w:color="auto"/>
      </w:divBdr>
    </w:div>
    <w:div w:id="1400053223">
      <w:bodyDiv w:val="1"/>
      <w:marLeft w:val="0"/>
      <w:marRight w:val="0"/>
      <w:marTop w:val="0"/>
      <w:marBottom w:val="0"/>
      <w:divBdr>
        <w:top w:val="none" w:sz="0" w:space="0" w:color="auto"/>
        <w:left w:val="none" w:sz="0" w:space="0" w:color="auto"/>
        <w:bottom w:val="none" w:sz="0" w:space="0" w:color="auto"/>
        <w:right w:val="none" w:sz="0" w:space="0" w:color="auto"/>
      </w:divBdr>
      <w:divsChild>
        <w:div w:id="1532373407">
          <w:marLeft w:val="0"/>
          <w:marRight w:val="0"/>
          <w:marTop w:val="0"/>
          <w:marBottom w:val="0"/>
          <w:divBdr>
            <w:top w:val="none" w:sz="0" w:space="0" w:color="auto"/>
            <w:left w:val="none" w:sz="0" w:space="0" w:color="auto"/>
            <w:bottom w:val="none" w:sz="0" w:space="0" w:color="auto"/>
            <w:right w:val="none" w:sz="0" w:space="0" w:color="auto"/>
          </w:divBdr>
        </w:div>
      </w:divsChild>
    </w:div>
    <w:div w:id="1483235144">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746419511">
      <w:bodyDiv w:val="1"/>
      <w:marLeft w:val="0"/>
      <w:marRight w:val="0"/>
      <w:marTop w:val="0"/>
      <w:marBottom w:val="0"/>
      <w:divBdr>
        <w:top w:val="none" w:sz="0" w:space="0" w:color="auto"/>
        <w:left w:val="none" w:sz="0" w:space="0" w:color="auto"/>
        <w:bottom w:val="none" w:sz="0" w:space="0" w:color="auto"/>
        <w:right w:val="none" w:sz="0" w:space="0" w:color="auto"/>
      </w:divBdr>
    </w:div>
    <w:div w:id="1922830818">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743BE-0E9B-4617-B235-42650FB35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5942</Words>
  <Characters>3388</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9312</CharactersWithSpaces>
  <SharedDoc>false</SharedDoc>
  <HyperlinkBase/>
  <HLinks>
    <vt:vector size="6" baseType="variant">
      <vt:variant>
        <vt:i4>1638514</vt:i4>
      </vt:variant>
      <vt:variant>
        <vt:i4>0</vt:i4>
      </vt:variant>
      <vt:variant>
        <vt:i4>0</vt:i4>
      </vt:variant>
      <vt:variant>
        <vt:i4>5</vt:i4>
      </vt:variant>
      <vt:variant>
        <vt:lpwstr>mailto:milda.labasauskaite@krs.lt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2021-04-12T06:01:00Z</dcterms:created>
  <dcterms:modified xsi:type="dcterms:W3CDTF">2021-04-15T11:47:00Z</dcterms:modified>
</cp:coreProperties>
</file>