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32EA8" w14:textId="77777777" w:rsidR="000F7B66" w:rsidRPr="007B6DC7" w:rsidRDefault="00D60963">
      <w:pPr>
        <w:jc w:val="center"/>
        <w:rPr>
          <w:lang w:eastAsia="lt-LT"/>
        </w:rPr>
      </w:pPr>
      <w:r>
        <w:rPr>
          <w:b/>
          <w:noProof/>
          <w:lang w:eastAsia="lt-LT"/>
        </w:rPr>
        <mc:AlternateContent>
          <mc:Choice Requires="wps">
            <w:drawing>
              <wp:anchor distT="0" distB="0" distL="114300" distR="114300" simplePos="0" relativeHeight="251658240" behindDoc="0" locked="0" layoutInCell="1" allowOverlap="1" wp14:anchorId="4566A6DB" wp14:editId="0E1BEB9D">
                <wp:simplePos x="0" y="0"/>
                <wp:positionH relativeFrom="column">
                  <wp:posOffset>3982085</wp:posOffset>
                </wp:positionH>
                <wp:positionV relativeFrom="paragraph">
                  <wp:posOffset>18415</wp:posOffset>
                </wp:positionV>
                <wp:extent cx="2400300" cy="342900"/>
                <wp:effectExtent l="0" t="0" r="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7D2F0" w14:textId="567D7487" w:rsidR="00D60963" w:rsidRDefault="00D60963">
                            <w:pPr>
                              <w:rPr>
                                <w:rFonts w:ascii="Arial" w:hAnsi="Arial" w:cs="Arial"/>
                                <w:b/>
                              </w:rPr>
                            </w:pPr>
                            <w:r>
                              <w:rPr>
                                <w:rFonts w:ascii="Arial" w:hAnsi="Arial" w:cs="Arial"/>
                                <w:b/>
                              </w:rPr>
                              <w:t>Projektas Nr. 12TS-</w:t>
                            </w:r>
                            <w:r w:rsidR="007110F7">
                              <w:rPr>
                                <w:rFonts w:ascii="Arial" w:hAnsi="Arial" w:cs="Arial"/>
                                <w:b/>
                              </w:rPr>
                              <w:t>61</w:t>
                            </w:r>
                          </w:p>
                          <w:p w14:paraId="25EC3836" w14:textId="77777777" w:rsidR="007110F7" w:rsidRPr="00DD0A2F" w:rsidRDefault="007110F7">
                            <w:pP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6A6DB" id="_x0000_t202" coordsize="21600,21600" o:spt="202" path="m,l,21600r21600,l21600,xe">
                <v:stroke joinstyle="miter"/>
                <v:path gradientshapeok="t" o:connecttype="rect"/>
              </v:shapetype>
              <v:shape id="Teksto laukas 1" o:spid="_x0000_s1026" type="#_x0000_t202" style="position:absolute;left:0;text-align:left;margin-left:313.55pt;margin-top:1.45pt;width:18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" filled="f" stroked="f">
                <v:textbox>
                  <w:txbxContent>
                    <w:p w14:paraId="2487D2F0" w14:textId="567D7487" w:rsidR="00D60963" w:rsidRDefault="00D60963">
                      <w:pPr>
                        <w:rPr>
                          <w:rFonts w:ascii="Arial" w:hAnsi="Arial" w:cs="Arial"/>
                          <w:b/>
                        </w:rPr>
                      </w:pPr>
                      <w:r>
                        <w:rPr>
                          <w:rFonts w:ascii="Arial" w:hAnsi="Arial" w:cs="Arial"/>
                          <w:b/>
                        </w:rPr>
                        <w:t>Projektas Nr. 12TS-</w:t>
                      </w:r>
                      <w:r w:rsidR="007110F7">
                        <w:rPr>
                          <w:rFonts w:ascii="Arial" w:hAnsi="Arial" w:cs="Arial"/>
                          <w:b/>
                        </w:rPr>
                        <w:t>61</w:t>
                      </w:r>
                    </w:p>
                    <w:p w14:paraId="25EC3836" w14:textId="77777777" w:rsidR="007110F7" w:rsidRPr="00DD0A2F" w:rsidRDefault="007110F7">
                      <w:pPr>
                        <w:rPr>
                          <w:rFonts w:ascii="Arial" w:hAnsi="Arial" w:cs="Arial"/>
                          <w:b/>
                        </w:rPr>
                      </w:pPr>
                    </w:p>
                  </w:txbxContent>
                </v:textbox>
              </v:shape>
            </w:pict>
          </mc:Fallback>
        </mc:AlternateContent>
      </w:r>
      <w:r>
        <w:rPr>
          <w:b/>
          <w:noProof/>
          <w:lang w:eastAsia="lt-LT"/>
        </w:rPr>
        <w:drawing>
          <wp:anchor distT="0" distB="0" distL="114300" distR="114300" simplePos="0" relativeHeight="251659264" behindDoc="1" locked="0" layoutInCell="1" allowOverlap="1" wp14:anchorId="602AA785" wp14:editId="5F699013">
            <wp:simplePos x="0" y="0"/>
            <wp:positionH relativeFrom="column">
              <wp:posOffset>2672080</wp:posOffset>
            </wp:positionH>
            <wp:positionV relativeFrom="paragraph">
              <wp:posOffset>10795</wp:posOffset>
            </wp:positionV>
            <wp:extent cx="446405" cy="540385"/>
            <wp:effectExtent l="0" t="0" r="0" b="0"/>
            <wp:wrapNone/>
            <wp:docPr id="2" name="Paveikslėlis 2"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ulbe2 "/>
                    <pic:cNvPicPr>
                      <a:picLocks noChangeAspect="1" noChangeArrowheads="1"/>
                    </pic:cNvPicPr>
                  </pic:nvPicPr>
                  <pic:blipFill>
                    <a:blip r:embed="rId8"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E1B1C9" w14:textId="77777777" w:rsidR="000F7B66" w:rsidRPr="007B6DC7" w:rsidRDefault="000F7B66">
      <w:pPr>
        <w:ind w:left="7920"/>
        <w:jc w:val="center"/>
        <w:rPr>
          <w:b/>
          <w:lang w:eastAsia="lt-LT"/>
        </w:rPr>
      </w:pPr>
    </w:p>
    <w:p w14:paraId="3E6E1BD3" w14:textId="77777777" w:rsidR="000F7B66" w:rsidRPr="007B6DC7" w:rsidRDefault="000F7B66">
      <w:pPr>
        <w:rPr>
          <w:rFonts w:ascii="TimesLT" w:hAnsi="TimesLT"/>
          <w:sz w:val="16"/>
          <w:szCs w:val="16"/>
          <w:lang w:eastAsia="lt-LT"/>
        </w:rPr>
      </w:pPr>
    </w:p>
    <w:p w14:paraId="212E4326" w14:textId="77777777" w:rsidR="00D60963" w:rsidRDefault="00D60963">
      <w:pPr>
        <w:jc w:val="center"/>
        <w:rPr>
          <w:b/>
          <w:sz w:val="28"/>
          <w:lang w:eastAsia="lt-LT"/>
        </w:rPr>
      </w:pPr>
      <w:bookmarkStart w:id="0" w:name="_Hlk57659561"/>
    </w:p>
    <w:p w14:paraId="06D2C5F3" w14:textId="77777777" w:rsidR="000F7B66" w:rsidRPr="00D60963" w:rsidRDefault="00EC18EB">
      <w:pPr>
        <w:jc w:val="center"/>
        <w:rPr>
          <w:b/>
          <w:szCs w:val="24"/>
          <w:lang w:eastAsia="lt-LT"/>
        </w:rPr>
      </w:pPr>
      <w:r w:rsidRPr="00D60963">
        <w:rPr>
          <w:b/>
          <w:szCs w:val="24"/>
          <w:lang w:eastAsia="lt-LT"/>
        </w:rPr>
        <w:t>JONAVOS RAJONO</w:t>
      </w:r>
      <w:r w:rsidR="008B6F43" w:rsidRPr="00D60963">
        <w:rPr>
          <w:b/>
          <w:szCs w:val="24"/>
          <w:lang w:eastAsia="lt-LT"/>
        </w:rPr>
        <w:t xml:space="preserve"> SAVIVALDYBĖS TARYBA</w:t>
      </w:r>
    </w:p>
    <w:bookmarkEnd w:id="0"/>
    <w:p w14:paraId="5F00B725" w14:textId="77777777" w:rsidR="000F7B66" w:rsidRPr="00D60963" w:rsidRDefault="000F7B66">
      <w:pPr>
        <w:jc w:val="center"/>
        <w:rPr>
          <w:b/>
          <w:szCs w:val="24"/>
          <w:lang w:eastAsia="lt-LT"/>
        </w:rPr>
      </w:pPr>
    </w:p>
    <w:p w14:paraId="397EE54D" w14:textId="77777777" w:rsidR="000F7B66" w:rsidRPr="00D60963" w:rsidRDefault="008B6F43">
      <w:pPr>
        <w:tabs>
          <w:tab w:val="center" w:pos="4153"/>
          <w:tab w:val="right" w:pos="8306"/>
        </w:tabs>
        <w:jc w:val="center"/>
        <w:rPr>
          <w:b/>
          <w:szCs w:val="24"/>
          <w:lang w:eastAsia="lt-LT"/>
        </w:rPr>
      </w:pPr>
      <w:r w:rsidRPr="00D60963">
        <w:rPr>
          <w:b/>
          <w:szCs w:val="24"/>
          <w:lang w:eastAsia="lt-LT"/>
        </w:rPr>
        <w:t>SPRENDIMAS</w:t>
      </w:r>
    </w:p>
    <w:p w14:paraId="542F932A" w14:textId="26D01EE7" w:rsidR="009C5CFA" w:rsidRPr="00D60963" w:rsidRDefault="009C5CFA" w:rsidP="009C5CFA">
      <w:pPr>
        <w:jc w:val="center"/>
        <w:rPr>
          <w:rFonts w:ascii="Times New Roman Bold" w:hAnsi="Times New Roman Bold"/>
          <w:b/>
          <w:caps/>
          <w:szCs w:val="24"/>
          <w:lang w:eastAsia="lt-LT"/>
        </w:rPr>
      </w:pPr>
      <w:r w:rsidRPr="00D60963">
        <w:rPr>
          <w:rFonts w:ascii="Times New Roman Bold" w:hAnsi="Times New Roman Bold"/>
          <w:b/>
          <w:caps/>
          <w:szCs w:val="24"/>
          <w:lang w:eastAsia="lt-LT"/>
        </w:rPr>
        <w:t xml:space="preserve">DĖL </w:t>
      </w:r>
      <w:r w:rsidR="00EB2025">
        <w:rPr>
          <w:rFonts w:ascii="Times New Roman Bold" w:hAnsi="Times New Roman Bold"/>
          <w:b/>
          <w:caps/>
          <w:szCs w:val="24"/>
          <w:lang w:eastAsia="lt-LT"/>
        </w:rPr>
        <w:t xml:space="preserve">PRITARIMO UŽDAROSIOS </w:t>
      </w:r>
      <w:r w:rsidR="00B9009E">
        <w:rPr>
          <w:rFonts w:ascii="Times New Roman Bold" w:hAnsi="Times New Roman Bold"/>
          <w:b/>
          <w:caps/>
          <w:szCs w:val="24"/>
          <w:lang w:eastAsia="lt-LT"/>
        </w:rPr>
        <w:t>AKCINĖS BENDROVĖS „JONAVOS PASLAUGOS</w:t>
      </w:r>
      <w:r w:rsidR="00EB2025">
        <w:rPr>
          <w:rFonts w:ascii="Times New Roman Bold" w:hAnsi="Times New Roman Bold"/>
          <w:b/>
          <w:caps/>
          <w:szCs w:val="24"/>
          <w:lang w:eastAsia="lt-LT"/>
        </w:rPr>
        <w:t xml:space="preserve">“ 2020 METŲ </w:t>
      </w:r>
      <w:r w:rsidR="00B9009E">
        <w:rPr>
          <w:rFonts w:ascii="Times New Roman Bold" w:hAnsi="Times New Roman Bold"/>
          <w:b/>
          <w:caps/>
          <w:szCs w:val="24"/>
          <w:lang w:eastAsia="lt-LT"/>
        </w:rPr>
        <w:t>METINIAM PRANEŠIMUI</w:t>
      </w:r>
    </w:p>
    <w:p w14:paraId="402D8414" w14:textId="77777777" w:rsidR="000F7B66" w:rsidRPr="007B6DC7" w:rsidRDefault="000F7B66">
      <w:pPr>
        <w:spacing w:line="360" w:lineRule="auto"/>
        <w:jc w:val="center"/>
        <w:rPr>
          <w:b/>
          <w:sz w:val="22"/>
          <w:szCs w:val="22"/>
          <w:lang w:eastAsia="lt-LT"/>
        </w:rPr>
      </w:pPr>
    </w:p>
    <w:p w14:paraId="2D30DA98" w14:textId="6A839C32" w:rsidR="000F7B66" w:rsidRPr="007B6DC7" w:rsidRDefault="00EC18EB">
      <w:pPr>
        <w:ind w:left="720"/>
        <w:jc w:val="center"/>
        <w:rPr>
          <w:szCs w:val="24"/>
          <w:lang w:eastAsia="lt-LT"/>
        </w:rPr>
      </w:pPr>
      <w:r>
        <w:rPr>
          <w:szCs w:val="24"/>
          <w:lang w:eastAsia="lt-LT"/>
        </w:rPr>
        <w:t>2021</w:t>
      </w:r>
      <w:r w:rsidR="008B6F43" w:rsidRPr="007B6DC7">
        <w:rPr>
          <w:szCs w:val="24"/>
          <w:lang w:eastAsia="lt-LT"/>
        </w:rPr>
        <w:t xml:space="preserve"> m. </w:t>
      </w:r>
      <w:r>
        <w:rPr>
          <w:szCs w:val="24"/>
          <w:lang w:eastAsia="lt-LT"/>
        </w:rPr>
        <w:t>balandžio</w:t>
      </w:r>
      <w:r w:rsidR="008B6F43" w:rsidRPr="007B6DC7">
        <w:rPr>
          <w:szCs w:val="24"/>
          <w:lang w:eastAsia="lt-LT"/>
        </w:rPr>
        <w:t xml:space="preserve"> </w:t>
      </w:r>
      <w:r w:rsidR="00DA64E4">
        <w:rPr>
          <w:szCs w:val="24"/>
          <w:lang w:eastAsia="lt-LT"/>
        </w:rPr>
        <w:t>29</w:t>
      </w:r>
      <w:r w:rsidR="008B6F43" w:rsidRPr="007B6DC7">
        <w:rPr>
          <w:szCs w:val="24"/>
          <w:lang w:eastAsia="lt-LT"/>
        </w:rPr>
        <w:t xml:space="preserve"> d. Nr. </w:t>
      </w:r>
      <w:r w:rsidR="00D60963">
        <w:rPr>
          <w:szCs w:val="24"/>
          <w:lang w:eastAsia="lt-LT"/>
        </w:rPr>
        <w:t>1</w:t>
      </w:r>
      <w:r w:rsidR="008B6F43" w:rsidRPr="007B6DC7">
        <w:rPr>
          <w:szCs w:val="24"/>
          <w:lang w:eastAsia="lt-LT"/>
        </w:rPr>
        <w:t>TS-</w:t>
      </w:r>
    </w:p>
    <w:p w14:paraId="463EBF34" w14:textId="77777777" w:rsidR="000F7B66" w:rsidRPr="007B6DC7" w:rsidRDefault="00EC18EB">
      <w:pPr>
        <w:ind w:left="720"/>
        <w:jc w:val="center"/>
        <w:rPr>
          <w:szCs w:val="24"/>
          <w:lang w:eastAsia="lt-LT"/>
        </w:rPr>
      </w:pPr>
      <w:r>
        <w:rPr>
          <w:bCs/>
          <w:szCs w:val="24"/>
          <w:lang w:eastAsia="lt-LT"/>
        </w:rPr>
        <w:t>Jonava</w:t>
      </w:r>
    </w:p>
    <w:p w14:paraId="7039FA64" w14:textId="77777777" w:rsidR="000F7B66" w:rsidRPr="007B6DC7" w:rsidRDefault="000F7B66">
      <w:pPr>
        <w:tabs>
          <w:tab w:val="left" w:pos="1260"/>
        </w:tabs>
        <w:jc w:val="center"/>
        <w:rPr>
          <w:szCs w:val="24"/>
          <w:lang w:eastAsia="lt-LT"/>
        </w:rPr>
      </w:pPr>
    </w:p>
    <w:p w14:paraId="7B47B99F" w14:textId="77777777" w:rsidR="000F7B66" w:rsidRPr="007B6DC7" w:rsidRDefault="000F7B66">
      <w:pPr>
        <w:tabs>
          <w:tab w:val="left" w:pos="1260"/>
        </w:tabs>
        <w:spacing w:line="360" w:lineRule="auto"/>
        <w:jc w:val="center"/>
        <w:rPr>
          <w:szCs w:val="24"/>
          <w:lang w:eastAsia="lt-LT"/>
        </w:rPr>
      </w:pPr>
    </w:p>
    <w:p w14:paraId="09A90D2A" w14:textId="1B8C73FF" w:rsidR="001A7344" w:rsidRDefault="001A7344" w:rsidP="00576AF5">
      <w:pPr>
        <w:tabs>
          <w:tab w:val="left" w:pos="900"/>
        </w:tabs>
        <w:ind w:firstLine="902"/>
        <w:jc w:val="both"/>
        <w:rPr>
          <w:szCs w:val="24"/>
          <w:lang w:eastAsia="lt-LT"/>
        </w:rPr>
      </w:pPr>
      <w:r w:rsidRPr="00400D80">
        <w:rPr>
          <w:szCs w:val="24"/>
          <w:lang w:eastAsia="lt-LT"/>
        </w:rPr>
        <w:t>Vadovaudamasi Lietuvos Respublikos vietos savi</w:t>
      </w:r>
      <w:r w:rsidR="00576AF5">
        <w:rPr>
          <w:szCs w:val="24"/>
          <w:lang w:eastAsia="lt-LT"/>
        </w:rPr>
        <w:t xml:space="preserve">valdos įstatymo 16 straipsnio </w:t>
      </w:r>
      <w:r w:rsidR="00EB2025">
        <w:rPr>
          <w:szCs w:val="24"/>
          <w:lang w:eastAsia="lt-LT"/>
        </w:rPr>
        <w:t>2 dalies 19 punktu ir</w:t>
      </w:r>
      <w:r w:rsidRPr="00400D80">
        <w:rPr>
          <w:szCs w:val="24"/>
          <w:lang w:eastAsia="lt-LT"/>
        </w:rPr>
        <w:t xml:space="preserve">  </w:t>
      </w:r>
      <w:r w:rsidR="0008646C">
        <w:rPr>
          <w:szCs w:val="24"/>
          <w:lang w:eastAsia="lt-LT"/>
        </w:rPr>
        <w:t xml:space="preserve">remdamasi </w:t>
      </w:r>
      <w:r w:rsidR="00EB2025">
        <w:rPr>
          <w:szCs w:val="24"/>
          <w:lang w:eastAsia="lt-LT"/>
        </w:rPr>
        <w:t>Jonavos rajono savivaldybė</w:t>
      </w:r>
      <w:r w:rsidR="0008646C">
        <w:rPr>
          <w:szCs w:val="24"/>
          <w:lang w:eastAsia="lt-LT"/>
        </w:rPr>
        <w:t xml:space="preserve">s tarybos </w:t>
      </w:r>
      <w:r w:rsidR="00926BB1">
        <w:rPr>
          <w:szCs w:val="24"/>
          <w:lang w:eastAsia="lt-LT"/>
        </w:rPr>
        <w:t>2019 m. rugsėjo 19</w:t>
      </w:r>
      <w:r w:rsidR="00CB2105">
        <w:rPr>
          <w:szCs w:val="24"/>
          <w:lang w:eastAsia="lt-LT"/>
        </w:rPr>
        <w:t xml:space="preserve"> d. </w:t>
      </w:r>
      <w:r w:rsidR="0008646C">
        <w:rPr>
          <w:szCs w:val="24"/>
          <w:lang w:eastAsia="lt-LT"/>
        </w:rPr>
        <w:t>sprendimu Nr.</w:t>
      </w:r>
      <w:r w:rsidR="00CB2105">
        <w:rPr>
          <w:szCs w:val="24"/>
          <w:lang w:eastAsia="lt-LT"/>
        </w:rPr>
        <w:t xml:space="preserve"> </w:t>
      </w:r>
      <w:r w:rsidR="00926BB1">
        <w:rPr>
          <w:szCs w:val="24"/>
          <w:lang w:eastAsia="lt-LT"/>
        </w:rPr>
        <w:t>1TS-170</w:t>
      </w:r>
      <w:r w:rsidR="00EB2025">
        <w:rPr>
          <w:szCs w:val="24"/>
          <w:lang w:eastAsia="lt-LT"/>
        </w:rPr>
        <w:t xml:space="preserve"> patvirtinto Jonavos rajono savivaldybės tarybos veiklos reglamento 15.6 punktu bei atsižvelgdama į uždarosios </w:t>
      </w:r>
      <w:r w:rsidR="00B9009E">
        <w:rPr>
          <w:szCs w:val="24"/>
          <w:lang w:eastAsia="lt-LT"/>
        </w:rPr>
        <w:t>akcinės bendrovės „Jonavos paslaugos“ 2021 m. kovo 31</w:t>
      </w:r>
      <w:r w:rsidR="00EB2025">
        <w:rPr>
          <w:szCs w:val="24"/>
          <w:lang w:eastAsia="lt-LT"/>
        </w:rPr>
        <w:t xml:space="preserve"> d. raštą Nr. </w:t>
      </w:r>
      <w:r w:rsidR="00B9009E">
        <w:rPr>
          <w:szCs w:val="24"/>
          <w:lang w:eastAsia="lt-LT"/>
        </w:rPr>
        <w:t>5A -528 „Dėl UAB „Jonavos paslaugos</w:t>
      </w:r>
      <w:r w:rsidR="00EB2025">
        <w:rPr>
          <w:szCs w:val="24"/>
          <w:lang w:eastAsia="lt-LT"/>
        </w:rPr>
        <w:t>“</w:t>
      </w:r>
      <w:r w:rsidR="00B9009E">
        <w:rPr>
          <w:szCs w:val="24"/>
          <w:lang w:eastAsia="lt-LT"/>
        </w:rPr>
        <w:t xml:space="preserve"> 2020 metų finansinių ataskaitų“</w:t>
      </w:r>
      <w:r w:rsidR="00EB2025">
        <w:rPr>
          <w:szCs w:val="24"/>
          <w:lang w:eastAsia="lt-LT"/>
        </w:rPr>
        <w:t>,</w:t>
      </w:r>
      <w:r w:rsidRPr="00D9653B">
        <w:rPr>
          <w:color w:val="000000"/>
          <w:szCs w:val="24"/>
          <w:lang w:eastAsia="lt-LT"/>
        </w:rPr>
        <w:t xml:space="preserve"> </w:t>
      </w:r>
      <w:r w:rsidRPr="00D9653B">
        <w:rPr>
          <w:bCs/>
          <w:color w:val="000000"/>
          <w:szCs w:val="24"/>
          <w:lang w:eastAsia="lt-LT"/>
        </w:rPr>
        <w:t>Jonavos</w:t>
      </w:r>
      <w:r w:rsidRPr="00400D80">
        <w:rPr>
          <w:bCs/>
          <w:szCs w:val="24"/>
          <w:lang w:eastAsia="lt-LT"/>
        </w:rPr>
        <w:t xml:space="preserve"> rajono savivaldybės </w:t>
      </w:r>
      <w:r w:rsidRPr="00400D80">
        <w:rPr>
          <w:szCs w:val="24"/>
          <w:lang w:eastAsia="lt-LT"/>
        </w:rPr>
        <w:t>taryba  n u s p r e n d ž i a:</w:t>
      </w:r>
    </w:p>
    <w:p w14:paraId="2C390949" w14:textId="3D955F6E" w:rsidR="00EB2025" w:rsidRPr="007B6DC7" w:rsidRDefault="00EB2025" w:rsidP="00576AF5">
      <w:pPr>
        <w:tabs>
          <w:tab w:val="left" w:pos="900"/>
        </w:tabs>
        <w:ind w:firstLine="902"/>
        <w:jc w:val="both"/>
        <w:rPr>
          <w:szCs w:val="24"/>
          <w:lang w:eastAsia="lt-LT"/>
        </w:rPr>
      </w:pPr>
      <w:r>
        <w:rPr>
          <w:szCs w:val="24"/>
          <w:lang w:eastAsia="lt-LT"/>
        </w:rPr>
        <w:t xml:space="preserve">Pritarti uždarosios </w:t>
      </w:r>
      <w:r w:rsidR="00B9009E">
        <w:rPr>
          <w:szCs w:val="24"/>
          <w:lang w:eastAsia="lt-LT"/>
        </w:rPr>
        <w:t>akcinės bendrovės „Jonavos paslaugos</w:t>
      </w:r>
      <w:r>
        <w:rPr>
          <w:szCs w:val="24"/>
          <w:lang w:eastAsia="lt-LT"/>
        </w:rPr>
        <w:t xml:space="preserve">“ 2020 metų </w:t>
      </w:r>
      <w:r w:rsidR="001C4481">
        <w:rPr>
          <w:szCs w:val="24"/>
          <w:lang w:eastAsia="lt-LT"/>
        </w:rPr>
        <w:t>metiniam pranešimui</w:t>
      </w:r>
      <w:r>
        <w:rPr>
          <w:szCs w:val="24"/>
          <w:lang w:eastAsia="lt-LT"/>
        </w:rPr>
        <w:t xml:space="preserve"> (pridedama).</w:t>
      </w:r>
    </w:p>
    <w:p w14:paraId="340855AC" w14:textId="77777777" w:rsidR="00576AF5" w:rsidRDefault="00576AF5" w:rsidP="00576AF5">
      <w:pPr>
        <w:ind w:firstLine="902"/>
        <w:jc w:val="both"/>
        <w:rPr>
          <w:szCs w:val="24"/>
        </w:rPr>
      </w:pPr>
      <w:r w:rsidRPr="00576AF5">
        <w:rPr>
          <w:szCs w:val="24"/>
        </w:rPr>
        <w:t>Šis sprendimas per vieną mėnesį nuo jo įteikimo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3ECB6E38" w14:textId="77777777" w:rsidR="00576AF5" w:rsidRDefault="00576AF5" w:rsidP="00576AF5">
      <w:pPr>
        <w:ind w:firstLine="902"/>
        <w:jc w:val="both"/>
        <w:rPr>
          <w:szCs w:val="24"/>
        </w:rPr>
      </w:pPr>
    </w:p>
    <w:p w14:paraId="1D501FCE" w14:textId="77777777" w:rsidR="00576AF5" w:rsidRDefault="00576AF5" w:rsidP="00576AF5">
      <w:pPr>
        <w:ind w:firstLine="902"/>
        <w:jc w:val="both"/>
        <w:rPr>
          <w:szCs w:val="24"/>
        </w:rPr>
      </w:pPr>
    </w:p>
    <w:p w14:paraId="25E0E3ED" w14:textId="77777777" w:rsidR="00576AF5" w:rsidRPr="00C377FE" w:rsidRDefault="00576AF5" w:rsidP="00576AF5">
      <w:pPr>
        <w:rPr>
          <w:szCs w:val="24"/>
        </w:rPr>
      </w:pPr>
      <w:r w:rsidRPr="00C377FE">
        <w:rPr>
          <w:szCs w:val="24"/>
        </w:rPr>
        <w:t>Savivaldybės</w:t>
      </w:r>
      <w:r>
        <w:rPr>
          <w:szCs w:val="24"/>
        </w:rPr>
        <w:t xml:space="preserve"> meras</w:t>
      </w:r>
      <w:r w:rsidRPr="00C377FE">
        <w:rPr>
          <w:szCs w:val="24"/>
        </w:rPr>
        <w:tab/>
      </w:r>
      <w:r w:rsidRPr="00C377FE">
        <w:rPr>
          <w:szCs w:val="24"/>
        </w:rPr>
        <w:tab/>
      </w:r>
      <w:r w:rsidRPr="00C377FE">
        <w:rPr>
          <w:szCs w:val="24"/>
        </w:rPr>
        <w:tab/>
      </w:r>
      <w:r>
        <w:rPr>
          <w:szCs w:val="24"/>
        </w:rPr>
        <w:t xml:space="preserve">                                                  Mindaugas Sinkevičius</w:t>
      </w:r>
    </w:p>
    <w:p w14:paraId="3F94B684" w14:textId="77777777" w:rsidR="00576AF5" w:rsidRDefault="00576AF5" w:rsidP="00576AF5">
      <w:pPr>
        <w:ind w:firstLine="902"/>
        <w:jc w:val="both"/>
        <w:rPr>
          <w:szCs w:val="24"/>
        </w:rPr>
      </w:pPr>
    </w:p>
    <w:p w14:paraId="472AC15E" w14:textId="77777777" w:rsidR="00576AF5" w:rsidRDefault="00576AF5" w:rsidP="00576AF5">
      <w:pPr>
        <w:ind w:firstLine="902"/>
        <w:jc w:val="both"/>
        <w:rPr>
          <w:szCs w:val="24"/>
        </w:rPr>
      </w:pPr>
    </w:p>
    <w:p w14:paraId="4E48FDB4" w14:textId="77777777" w:rsidR="00576AF5" w:rsidRDefault="00576AF5" w:rsidP="00576AF5">
      <w:pPr>
        <w:ind w:firstLine="902"/>
        <w:jc w:val="both"/>
        <w:rPr>
          <w:szCs w:val="24"/>
        </w:rPr>
      </w:pPr>
    </w:p>
    <w:p w14:paraId="6139B1F6" w14:textId="77777777" w:rsidR="00576AF5" w:rsidRDefault="00576AF5" w:rsidP="00576AF5">
      <w:pPr>
        <w:ind w:firstLine="902"/>
        <w:jc w:val="both"/>
        <w:rPr>
          <w:szCs w:val="24"/>
        </w:rPr>
      </w:pPr>
    </w:p>
    <w:p w14:paraId="7D6D26D2" w14:textId="77777777" w:rsidR="00BF7EFE" w:rsidRDefault="00BF7EFE" w:rsidP="00576AF5">
      <w:pPr>
        <w:ind w:firstLine="902"/>
        <w:jc w:val="both"/>
        <w:rPr>
          <w:szCs w:val="24"/>
        </w:rPr>
      </w:pPr>
    </w:p>
    <w:p w14:paraId="5F773B2D" w14:textId="77777777" w:rsidR="00576AF5" w:rsidRDefault="00576AF5" w:rsidP="00576AF5">
      <w:pPr>
        <w:ind w:firstLine="902"/>
        <w:jc w:val="both"/>
        <w:rPr>
          <w:szCs w:val="24"/>
        </w:rPr>
      </w:pPr>
    </w:p>
    <w:p w14:paraId="7C2614F8" w14:textId="77777777" w:rsidR="00576AF5" w:rsidRPr="006E6CF5" w:rsidRDefault="00576AF5" w:rsidP="00576AF5">
      <w:pPr>
        <w:jc w:val="both"/>
      </w:pPr>
      <w:r w:rsidRPr="006E6CF5">
        <w:t>Parengė</w:t>
      </w:r>
    </w:p>
    <w:p w14:paraId="5BFF7650" w14:textId="77777777" w:rsidR="00576AF5" w:rsidRDefault="00576AF5" w:rsidP="00576AF5">
      <w:pPr>
        <w:jc w:val="both"/>
      </w:pPr>
    </w:p>
    <w:p w14:paraId="15BB4E5F" w14:textId="0546310D" w:rsidR="00610344" w:rsidRPr="00CE0B58" w:rsidRDefault="00CE0B58" w:rsidP="00CE0B58">
      <w:pPr>
        <w:rPr>
          <w:sz w:val="22"/>
          <w:szCs w:val="22"/>
        </w:rPr>
      </w:pPr>
      <w:r>
        <w:t>Vitalija Bublytė</w:t>
      </w:r>
      <w:r>
        <w:tab/>
      </w:r>
      <w:r>
        <w:tab/>
      </w:r>
      <w:r>
        <w:tab/>
        <w:t xml:space="preserve"> </w:t>
      </w:r>
      <w:r w:rsidR="00576AF5">
        <w:t>Valdas Majauskas</w:t>
      </w:r>
      <w:r w:rsidR="00576AF5" w:rsidRPr="00993AE6">
        <w:t xml:space="preserve"> </w:t>
      </w:r>
      <w:r w:rsidR="00576AF5">
        <w:tab/>
      </w:r>
      <w:r w:rsidR="00610344">
        <w:t xml:space="preserve">        </w:t>
      </w:r>
      <w:r>
        <w:t xml:space="preserve">         </w:t>
      </w:r>
      <w:r w:rsidR="00610344">
        <w:t>Edmundas Mulokas</w:t>
      </w:r>
      <w:r w:rsidR="00576AF5">
        <w:tab/>
      </w:r>
      <w:r>
        <w:t xml:space="preserve">                                                                                            </w:t>
      </w:r>
      <w:r>
        <w:rPr>
          <w:sz w:val="22"/>
          <w:szCs w:val="22"/>
        </w:rPr>
        <w:t>Suderinta el. paštu   2021-04-09</w:t>
      </w:r>
    </w:p>
    <w:p w14:paraId="7E56B9ED" w14:textId="77777777" w:rsidR="00610344" w:rsidRDefault="00610344" w:rsidP="00576AF5">
      <w:pPr>
        <w:jc w:val="both"/>
      </w:pPr>
    </w:p>
    <w:p w14:paraId="6027C450" w14:textId="77777777" w:rsidR="00610344" w:rsidRDefault="00610344" w:rsidP="00576AF5">
      <w:pPr>
        <w:jc w:val="both"/>
      </w:pPr>
    </w:p>
    <w:p w14:paraId="666C1CB6" w14:textId="70A31DC8" w:rsidR="00576AF5" w:rsidRDefault="00576AF5" w:rsidP="00576AF5">
      <w:pPr>
        <w:jc w:val="both"/>
      </w:pPr>
      <w:r>
        <w:t>Justas Budriūnas</w:t>
      </w:r>
      <w:r w:rsidRPr="00F5557A">
        <w:t xml:space="preserve"> </w:t>
      </w:r>
      <w:r>
        <w:tab/>
      </w:r>
      <w:r>
        <w:tab/>
      </w:r>
      <w:r>
        <w:tab/>
        <w:t xml:space="preserve">       Valda Koženiauskienė</w:t>
      </w:r>
      <w:r w:rsidRPr="00993AE6">
        <w:t xml:space="preserve"> </w:t>
      </w:r>
      <w:r>
        <w:tab/>
      </w:r>
      <w:r>
        <w:tab/>
      </w:r>
    </w:p>
    <w:p w14:paraId="5C96535F" w14:textId="77777777" w:rsidR="00576AF5" w:rsidRDefault="00576AF5" w:rsidP="00576AF5">
      <w:pPr>
        <w:jc w:val="both"/>
        <w:outlineLvl w:val="0"/>
      </w:pPr>
    </w:p>
    <w:p w14:paraId="0E095AE0" w14:textId="77777777" w:rsidR="00D60963" w:rsidRDefault="00D60963" w:rsidP="00576AF5">
      <w:pPr>
        <w:jc w:val="both"/>
        <w:outlineLvl w:val="0"/>
      </w:pPr>
    </w:p>
    <w:p w14:paraId="17F0046A" w14:textId="77777777" w:rsidR="000F7B66" w:rsidRDefault="000F7B66">
      <w:pPr>
        <w:tabs>
          <w:tab w:val="center" w:pos="4153"/>
          <w:tab w:val="right" w:pos="8306"/>
        </w:tabs>
        <w:spacing w:line="360" w:lineRule="auto"/>
        <w:ind w:firstLine="902"/>
        <w:jc w:val="both"/>
        <w:rPr>
          <w:szCs w:val="24"/>
          <w:lang w:eastAsia="lt-LT"/>
        </w:rPr>
      </w:pPr>
    </w:p>
    <w:p w14:paraId="6DE62375" w14:textId="77777777" w:rsidR="009330E7" w:rsidRDefault="009330E7" w:rsidP="00D60963">
      <w:pPr>
        <w:rPr>
          <w:szCs w:val="24"/>
          <w:lang w:eastAsia="lt-LT"/>
        </w:rPr>
      </w:pPr>
    </w:p>
    <w:p w14:paraId="30EB2E40" w14:textId="293F78FB" w:rsidR="00A243A0" w:rsidRPr="007B6DC7" w:rsidRDefault="00D60963" w:rsidP="00F94DBD">
      <w:pPr>
        <w:jc w:val="both"/>
        <w:rPr>
          <w:szCs w:val="24"/>
          <w:lang w:eastAsia="lt-LT"/>
        </w:rPr>
      </w:pPr>
      <w:r>
        <w:t>Ekonomikos, finansų ir verslo plėtros komitetas</w:t>
      </w:r>
      <w:r w:rsidR="00C7200C">
        <w:rPr>
          <w:szCs w:val="24"/>
          <w:lang w:eastAsia="lt-LT"/>
        </w:rPr>
        <w:t>, Miesto reikalų komitetas, Kaimo reikalų komitetas</w:t>
      </w:r>
      <w:r w:rsidR="007E547E" w:rsidRPr="007B6DC7">
        <w:rPr>
          <w:szCs w:val="24"/>
          <w:lang w:eastAsia="lt-LT"/>
        </w:rPr>
        <w:t xml:space="preserve"> </w:t>
      </w:r>
      <w:r w:rsidR="00A243A0" w:rsidRPr="007B6DC7">
        <w:rPr>
          <w:szCs w:val="24"/>
          <w:lang w:eastAsia="lt-LT"/>
        </w:rPr>
        <w:br w:type="page"/>
      </w:r>
    </w:p>
    <w:p w14:paraId="2D71FE7E" w14:textId="77777777" w:rsidR="00234381" w:rsidRPr="00082D91" w:rsidRDefault="00234381" w:rsidP="00234381">
      <w:pPr>
        <w:jc w:val="center"/>
        <w:outlineLvl w:val="0"/>
        <w:rPr>
          <w:szCs w:val="24"/>
          <w:lang w:eastAsia="lt-LT"/>
        </w:rPr>
      </w:pPr>
      <w:r w:rsidRPr="00082D91">
        <w:rPr>
          <w:b/>
          <w:szCs w:val="24"/>
          <w:lang w:eastAsia="lt-LT"/>
        </w:rPr>
        <w:lastRenderedPageBreak/>
        <w:t>JONAVOS RAJONO SAVIVALDYBĖS TARYBAI</w:t>
      </w:r>
    </w:p>
    <w:p w14:paraId="093CE60B" w14:textId="77777777" w:rsidR="00234381" w:rsidRPr="00082D91" w:rsidRDefault="00234381" w:rsidP="002E58A5">
      <w:pPr>
        <w:jc w:val="center"/>
        <w:rPr>
          <w:b/>
          <w:szCs w:val="24"/>
          <w:lang w:eastAsia="lt-LT"/>
        </w:rPr>
      </w:pPr>
      <w:r w:rsidRPr="00082D91">
        <w:rPr>
          <w:b/>
          <w:szCs w:val="24"/>
          <w:lang w:eastAsia="lt-LT"/>
        </w:rPr>
        <w:t>AIŠKINAMASIS RAŠTAS</w:t>
      </w:r>
    </w:p>
    <w:p w14:paraId="204B6233" w14:textId="4B4F2AC5" w:rsidR="002E58A5" w:rsidRPr="0012764A" w:rsidRDefault="00234381" w:rsidP="0012764A">
      <w:pPr>
        <w:jc w:val="center"/>
        <w:rPr>
          <w:szCs w:val="24"/>
          <w:lang w:eastAsia="lt-LT"/>
        </w:rPr>
      </w:pPr>
      <w:r w:rsidRPr="00082D91">
        <w:rPr>
          <w:b/>
          <w:szCs w:val="24"/>
          <w:lang w:eastAsia="lt-LT"/>
        </w:rPr>
        <w:t>(</w:t>
      </w:r>
      <w:r w:rsidRPr="00082D91">
        <w:rPr>
          <w:szCs w:val="24"/>
          <w:lang w:eastAsia="lt-LT"/>
        </w:rPr>
        <w:t>prie sprendimo projekto)</w:t>
      </w:r>
    </w:p>
    <w:p w14:paraId="60D68261" w14:textId="7ED10716" w:rsidR="00234381" w:rsidRPr="007B6DC7" w:rsidRDefault="00234381" w:rsidP="00234381">
      <w:pPr>
        <w:jc w:val="center"/>
        <w:rPr>
          <w:rFonts w:ascii="Times New Roman Bold" w:hAnsi="Times New Roman Bold"/>
          <w:b/>
          <w:caps/>
          <w:szCs w:val="24"/>
          <w:lang w:eastAsia="lt-LT"/>
        </w:rPr>
      </w:pPr>
      <w:r w:rsidRPr="007B6DC7">
        <w:rPr>
          <w:rFonts w:ascii="Times New Roman Bold" w:hAnsi="Times New Roman Bold"/>
          <w:b/>
          <w:caps/>
          <w:szCs w:val="24"/>
          <w:lang w:eastAsia="lt-LT"/>
        </w:rPr>
        <w:t xml:space="preserve">DĖL </w:t>
      </w:r>
      <w:r w:rsidR="002E58A5">
        <w:rPr>
          <w:rFonts w:ascii="Times New Roman Bold" w:hAnsi="Times New Roman Bold"/>
          <w:b/>
          <w:caps/>
          <w:szCs w:val="24"/>
          <w:lang w:eastAsia="lt-LT"/>
        </w:rPr>
        <w:t xml:space="preserve">PRITARIMO UŽDAROSIOS AKCINĖS BENDROVĖS „JONAVOS </w:t>
      </w:r>
      <w:r w:rsidR="00B9009E">
        <w:rPr>
          <w:rFonts w:ascii="Times New Roman Bold" w:hAnsi="Times New Roman Bold"/>
          <w:b/>
          <w:caps/>
          <w:szCs w:val="24"/>
          <w:lang w:eastAsia="lt-LT"/>
        </w:rPr>
        <w:t>pASLAUGOS</w:t>
      </w:r>
      <w:r w:rsidR="0009724E">
        <w:rPr>
          <w:rFonts w:ascii="Times New Roman Bold" w:hAnsi="Times New Roman Bold"/>
          <w:b/>
          <w:caps/>
          <w:szCs w:val="24"/>
          <w:lang w:eastAsia="lt-LT"/>
        </w:rPr>
        <w:t xml:space="preserve">“ </w:t>
      </w:r>
      <w:r w:rsidR="00B9009E">
        <w:rPr>
          <w:rFonts w:ascii="Times New Roman Bold" w:hAnsi="Times New Roman Bold"/>
          <w:b/>
          <w:caps/>
          <w:szCs w:val="24"/>
          <w:lang w:eastAsia="lt-LT"/>
        </w:rPr>
        <w:t>METINIAM PRANEŠIMUI</w:t>
      </w:r>
    </w:p>
    <w:p w14:paraId="69B34178" w14:textId="77777777" w:rsidR="000F7B66" w:rsidRPr="007B6DC7" w:rsidRDefault="000F7B66" w:rsidP="0009724E">
      <w:pPr>
        <w:tabs>
          <w:tab w:val="left" w:pos="851"/>
        </w:tabs>
        <w:rPr>
          <w:szCs w:val="24"/>
          <w:lang w:eastAsia="lt-LT"/>
        </w:rPr>
      </w:pPr>
    </w:p>
    <w:p w14:paraId="1CE378F4" w14:textId="7DBADB27" w:rsidR="000F7B66" w:rsidRPr="007B6DC7" w:rsidRDefault="006E5F9F">
      <w:pPr>
        <w:tabs>
          <w:tab w:val="left" w:pos="851"/>
        </w:tabs>
        <w:jc w:val="center"/>
        <w:rPr>
          <w:szCs w:val="24"/>
          <w:lang w:eastAsia="lt-LT"/>
        </w:rPr>
      </w:pPr>
      <w:r>
        <w:rPr>
          <w:szCs w:val="24"/>
          <w:lang w:eastAsia="lt-LT"/>
        </w:rPr>
        <w:t>2021</w:t>
      </w:r>
      <w:r w:rsidR="008B6F43" w:rsidRPr="007B6DC7">
        <w:rPr>
          <w:szCs w:val="24"/>
          <w:lang w:eastAsia="lt-LT"/>
        </w:rPr>
        <w:t xml:space="preserve"> m. </w:t>
      </w:r>
      <w:r>
        <w:rPr>
          <w:szCs w:val="24"/>
          <w:lang w:eastAsia="lt-LT"/>
        </w:rPr>
        <w:t>balandžio</w:t>
      </w:r>
      <w:r w:rsidR="008B6F43" w:rsidRPr="007B6DC7">
        <w:rPr>
          <w:szCs w:val="24"/>
          <w:lang w:eastAsia="lt-LT"/>
        </w:rPr>
        <w:t xml:space="preserve"> </w:t>
      </w:r>
      <w:r w:rsidR="0028033E">
        <w:rPr>
          <w:szCs w:val="24"/>
          <w:lang w:eastAsia="lt-LT"/>
        </w:rPr>
        <w:t>29</w:t>
      </w:r>
      <w:r w:rsidR="008B6F43" w:rsidRPr="007B6DC7">
        <w:rPr>
          <w:szCs w:val="24"/>
          <w:lang w:eastAsia="lt-LT"/>
        </w:rPr>
        <w:t xml:space="preserve"> d.</w:t>
      </w:r>
    </w:p>
    <w:p w14:paraId="5DA3F2BE" w14:textId="77777777" w:rsidR="000F7B66" w:rsidRDefault="003F0234">
      <w:pPr>
        <w:tabs>
          <w:tab w:val="left" w:pos="851"/>
        </w:tabs>
        <w:ind w:left="4820" w:hanging="4820"/>
        <w:jc w:val="center"/>
        <w:rPr>
          <w:bCs/>
          <w:szCs w:val="24"/>
          <w:lang w:eastAsia="lt-LT"/>
        </w:rPr>
      </w:pPr>
      <w:r>
        <w:rPr>
          <w:bCs/>
          <w:szCs w:val="24"/>
          <w:lang w:eastAsia="lt-LT"/>
        </w:rPr>
        <w:t>Jonava</w:t>
      </w:r>
    </w:p>
    <w:p w14:paraId="75A45583" w14:textId="77777777" w:rsidR="003F0234" w:rsidRPr="007B6DC7" w:rsidRDefault="003F0234" w:rsidP="003F0234">
      <w:pPr>
        <w:tabs>
          <w:tab w:val="left" w:pos="851"/>
        </w:tabs>
        <w:ind w:left="4820" w:hanging="4820"/>
        <w:rPr>
          <w:szCs w:val="24"/>
          <w:lang w:eastAsia="lt-LT"/>
        </w:rPr>
      </w:pPr>
    </w:p>
    <w:p w14:paraId="3C717169" w14:textId="77777777" w:rsidR="00502C19" w:rsidRPr="00082D91" w:rsidRDefault="00502C19" w:rsidP="002E58A5">
      <w:pPr>
        <w:pStyle w:val="Sraopastraipa"/>
        <w:numPr>
          <w:ilvl w:val="0"/>
          <w:numId w:val="8"/>
        </w:numPr>
        <w:overflowPunct w:val="0"/>
        <w:autoSpaceDE w:val="0"/>
        <w:autoSpaceDN w:val="0"/>
        <w:adjustRightInd w:val="0"/>
        <w:jc w:val="both"/>
        <w:outlineLvl w:val="5"/>
        <w:rPr>
          <w:rFonts w:eastAsia="Calibri"/>
          <w:b/>
          <w:szCs w:val="24"/>
          <w:lang w:eastAsia="lt-LT"/>
        </w:rPr>
      </w:pPr>
      <w:r w:rsidRPr="00082D91">
        <w:rPr>
          <w:rFonts w:eastAsia="Calibri"/>
          <w:b/>
          <w:szCs w:val="24"/>
          <w:lang w:eastAsia="lt-LT"/>
        </w:rPr>
        <w:t>Sprendimo projekto tikslai ir uždaviniai</w:t>
      </w:r>
      <w:r>
        <w:rPr>
          <w:rFonts w:eastAsia="Calibri"/>
          <w:b/>
          <w:szCs w:val="24"/>
          <w:lang w:eastAsia="lt-LT"/>
        </w:rPr>
        <w:t xml:space="preserve">, kiti sprendimui priimti reikalingi pagrindimai. </w:t>
      </w:r>
    </w:p>
    <w:p w14:paraId="6AEAF5B4" w14:textId="28E93B5A" w:rsidR="002E58A5" w:rsidRDefault="002E58A5" w:rsidP="002E58A5">
      <w:pPr>
        <w:ind w:firstLine="709"/>
        <w:jc w:val="both"/>
        <w:rPr>
          <w:szCs w:val="24"/>
        </w:rPr>
      </w:pPr>
      <w:r w:rsidRPr="002E58A5">
        <w:rPr>
          <w:szCs w:val="24"/>
        </w:rPr>
        <w:t>Vadovaujantis Lietuvos Respublikos vietos savivaldos įstatymo 16 straipsnio 2 dalies 19 punkte įforminta nuostata, savivaldybės tar</w:t>
      </w:r>
      <w:r w:rsidR="00B9009E">
        <w:rPr>
          <w:szCs w:val="24"/>
        </w:rPr>
        <w:t>yba išklausiusi bendrovės metinį</w:t>
      </w:r>
      <w:r w:rsidRPr="002E58A5">
        <w:rPr>
          <w:szCs w:val="24"/>
        </w:rPr>
        <w:t xml:space="preserve"> </w:t>
      </w:r>
      <w:r w:rsidR="00B9009E">
        <w:rPr>
          <w:szCs w:val="24"/>
        </w:rPr>
        <w:t>pranešimą</w:t>
      </w:r>
      <w:r w:rsidRPr="002E58A5">
        <w:rPr>
          <w:szCs w:val="24"/>
        </w:rPr>
        <w:t xml:space="preserve"> bei atsakymus į tarybos narių paklausimus, priima sprendimą dėl bendrovės </w:t>
      </w:r>
      <w:r w:rsidR="00B9009E">
        <w:rPr>
          <w:szCs w:val="24"/>
        </w:rPr>
        <w:t>metinio pranešimo</w:t>
      </w:r>
      <w:r w:rsidRPr="002E58A5">
        <w:rPr>
          <w:szCs w:val="24"/>
        </w:rPr>
        <w:t>. Šiuo sprendimo projektu siūloma</w:t>
      </w:r>
      <w:r w:rsidR="00B9009E">
        <w:rPr>
          <w:szCs w:val="24"/>
        </w:rPr>
        <w:t xml:space="preserve"> pritarti UAB „Jonavos paslaugos</w:t>
      </w:r>
      <w:r w:rsidR="0009724E">
        <w:rPr>
          <w:szCs w:val="24"/>
        </w:rPr>
        <w:t>“ 2020</w:t>
      </w:r>
      <w:r w:rsidRPr="002E58A5">
        <w:rPr>
          <w:szCs w:val="24"/>
        </w:rPr>
        <w:t xml:space="preserve"> m. </w:t>
      </w:r>
      <w:r w:rsidR="00B9009E">
        <w:rPr>
          <w:szCs w:val="24"/>
        </w:rPr>
        <w:t>metiniam</w:t>
      </w:r>
      <w:r w:rsidR="0009724E">
        <w:rPr>
          <w:szCs w:val="24"/>
        </w:rPr>
        <w:t xml:space="preserve"> </w:t>
      </w:r>
      <w:r w:rsidR="00B9009E">
        <w:rPr>
          <w:szCs w:val="24"/>
        </w:rPr>
        <w:t>pranešimui</w:t>
      </w:r>
      <w:r w:rsidRPr="002E58A5">
        <w:rPr>
          <w:szCs w:val="24"/>
        </w:rPr>
        <w:t>.</w:t>
      </w:r>
    </w:p>
    <w:p w14:paraId="52E0FCB1" w14:textId="455ED460" w:rsidR="002E58A5" w:rsidRDefault="002E58A5" w:rsidP="0009724E">
      <w:pPr>
        <w:ind w:firstLine="709"/>
        <w:jc w:val="both"/>
      </w:pPr>
      <w:r w:rsidRPr="002E58A5">
        <w:rPr>
          <w:szCs w:val="24"/>
        </w:rPr>
        <w:t>Užtikrindamas savivaldybės kaip akcininkės neturtinių teisių įgyvendinimą, savivaldybės administracijos direktorius priims raštišką spre</w:t>
      </w:r>
      <w:r w:rsidR="00B9009E">
        <w:rPr>
          <w:szCs w:val="24"/>
        </w:rPr>
        <w:t>ndimą dėl UAB „Jonavos paslaugos</w:t>
      </w:r>
      <w:r w:rsidR="0009724E">
        <w:rPr>
          <w:szCs w:val="24"/>
        </w:rPr>
        <w:t>“ 2020</w:t>
      </w:r>
      <w:r w:rsidRPr="002E58A5">
        <w:rPr>
          <w:szCs w:val="24"/>
        </w:rPr>
        <w:t xml:space="preserve"> m. finansinių ataskaitų rinkinio (Lietuvos Respublikos Vyriausybės 2007 m. birželio 6 d. nutarimu Nr. 567 patvirtinto Savivaldybių turtinių ir neturtinių teisių </w:t>
      </w:r>
      <w:r w:rsidRPr="00F04079">
        <w:rPr>
          <w:szCs w:val="24"/>
        </w:rPr>
        <w:t>įgyvendinimo savivaldybių valdomose įmonėse tvarkos aprašo 10 punkto 10.1 papunktis).</w:t>
      </w:r>
    </w:p>
    <w:p w14:paraId="1C4AE759" w14:textId="549A1F31" w:rsidR="002E58A5" w:rsidRDefault="002E58A5" w:rsidP="0009724E">
      <w:pPr>
        <w:ind w:firstLine="709"/>
        <w:jc w:val="both"/>
      </w:pPr>
      <w:r>
        <w:t xml:space="preserve">Finansinių metų </w:t>
      </w:r>
      <w:r w:rsidR="00B9009E">
        <w:t>pabaigoje UAB „Jonavos paslaugos</w:t>
      </w:r>
      <w:r>
        <w:t xml:space="preserve">“ įstatinis kapitalas sudarė </w:t>
      </w:r>
      <w:r w:rsidR="009654CB">
        <w:t>891,0 tūkst.</w:t>
      </w:r>
      <w:r w:rsidR="0009724E">
        <w:t xml:space="preserve"> Eur</w:t>
      </w:r>
      <w:r>
        <w:t xml:space="preserve">, įstatinis kapitalas padalintas į </w:t>
      </w:r>
      <w:r w:rsidR="009654CB">
        <w:t>891000</w:t>
      </w:r>
      <w:r>
        <w:t xml:space="preserve"> </w:t>
      </w:r>
      <w:r w:rsidR="0009724E">
        <w:t xml:space="preserve">paprastąsias vardines </w:t>
      </w:r>
      <w:r>
        <w:t>akcijas. Vienos akcijos nominali vertė –</w:t>
      </w:r>
      <w:r w:rsidR="009654CB">
        <w:t xml:space="preserve"> 1</w:t>
      </w:r>
      <w:r w:rsidR="0009724E">
        <w:t xml:space="preserve"> Eur</w:t>
      </w:r>
      <w:r>
        <w:t xml:space="preserve">. </w:t>
      </w:r>
      <w:r w:rsidR="009654CB">
        <w:t xml:space="preserve">Visas bendrovės akcijas valdo Jonavos rajono savivaldybės taryba. </w:t>
      </w:r>
    </w:p>
    <w:p w14:paraId="0099FB08" w14:textId="2D4F398D" w:rsidR="002E58A5" w:rsidRDefault="009654CB" w:rsidP="0009724E">
      <w:pPr>
        <w:ind w:firstLine="709"/>
        <w:jc w:val="both"/>
      </w:pPr>
      <w:r w:rsidRPr="009654CB">
        <w:rPr>
          <w:b/>
          <w:i/>
        </w:rPr>
        <w:t>Bendrovės 2020 m. veiklos apžvalga.</w:t>
      </w:r>
      <w:r>
        <w:t xml:space="preserve">  </w:t>
      </w:r>
      <w:r w:rsidR="002E58A5">
        <w:t>P</w:t>
      </w:r>
      <w:r>
        <w:t>agrindinės UAB „Jonavos paslaugos</w:t>
      </w:r>
      <w:r w:rsidR="002E58A5">
        <w:t xml:space="preserve">“ </w:t>
      </w:r>
      <w:r>
        <w:t xml:space="preserve">veiklos sritys -  atliekų tvarkymas, miesto tvarkymas, nekilnojamojo turto, daugiabučių namų rankinio valymo ir kitų komercinių  paslaugų teikimas. </w:t>
      </w:r>
    </w:p>
    <w:p w14:paraId="02710009" w14:textId="5E8E8EE3" w:rsidR="000C7F9B" w:rsidRDefault="009E6DC5" w:rsidP="00020A4F">
      <w:pPr>
        <w:ind w:firstLine="709"/>
        <w:jc w:val="both"/>
        <w:rPr>
          <w:szCs w:val="24"/>
        </w:rPr>
      </w:pPr>
      <w:r>
        <w:rPr>
          <w:szCs w:val="24"/>
        </w:rPr>
        <w:t>2020</w:t>
      </w:r>
      <w:r w:rsidR="002E58A5" w:rsidRPr="002E58A5">
        <w:rPr>
          <w:szCs w:val="24"/>
        </w:rPr>
        <w:t xml:space="preserve"> m. </w:t>
      </w:r>
      <w:r w:rsidR="009654CB">
        <w:rPr>
          <w:szCs w:val="24"/>
        </w:rPr>
        <w:t>bendrovė uždirbo 6149,9 tūkst. Eur pajamų, t.</w:t>
      </w:r>
      <w:r w:rsidR="00CB2105">
        <w:rPr>
          <w:szCs w:val="24"/>
        </w:rPr>
        <w:t xml:space="preserve"> </w:t>
      </w:r>
      <w:r w:rsidR="009654CB">
        <w:rPr>
          <w:szCs w:val="24"/>
        </w:rPr>
        <w:t>y. 11,8 proc. daugiau nei 2019 m., patyrė 5728,9 tūkst. Eur sąnaudų, t.</w:t>
      </w:r>
      <w:r w:rsidR="00CB2105">
        <w:rPr>
          <w:szCs w:val="24"/>
        </w:rPr>
        <w:t xml:space="preserve"> </w:t>
      </w:r>
      <w:r w:rsidR="009654CB">
        <w:rPr>
          <w:szCs w:val="24"/>
        </w:rPr>
        <w:t>y. 7,71 proc. daugiau nei praėjusiais metais. Bendrovės ūkinės veiklos finansinis rezultatas už 2020 m. buvo 420,9 tūkst. Eur, grynasis pelnas – 353,4 tūkst. Eur.</w:t>
      </w:r>
    </w:p>
    <w:p w14:paraId="7172155B" w14:textId="1A3BE3EF" w:rsidR="00FB6E44" w:rsidRDefault="00FB6E44" w:rsidP="00020A4F">
      <w:pPr>
        <w:ind w:firstLine="709"/>
        <w:jc w:val="both"/>
        <w:rPr>
          <w:szCs w:val="24"/>
        </w:rPr>
      </w:pPr>
      <w:r>
        <w:rPr>
          <w:szCs w:val="24"/>
        </w:rPr>
        <w:t>2020 m. pardavimo pajamos augo 12,8 proc. lyginant su 2019 m. ir metų pabaigoje buvo 6119,6 tūkst. Eur. Pardavimo savikaina lyginant tuos pačius laikotarpius augo lėčiau – 6,7 proc. ir metų pabaigoje buvo 5016,9 tūkst. Eur.</w:t>
      </w:r>
    </w:p>
    <w:p w14:paraId="06A4087E" w14:textId="699CF7C5" w:rsidR="00FB6E44" w:rsidRDefault="00FB6E44" w:rsidP="00020A4F">
      <w:pPr>
        <w:ind w:firstLine="709"/>
        <w:jc w:val="both"/>
        <w:rPr>
          <w:szCs w:val="24"/>
        </w:rPr>
      </w:pPr>
      <w:r>
        <w:rPr>
          <w:szCs w:val="24"/>
        </w:rPr>
        <w:t>2020 m. bendrovės pardavimo pajamų pasiskirstymas pagal veiklas</w:t>
      </w:r>
      <w:r w:rsidR="00C22C6B">
        <w:rPr>
          <w:szCs w:val="24"/>
        </w:rPr>
        <w:t>, Eur</w:t>
      </w:r>
      <w:r>
        <w:rPr>
          <w:szCs w:val="24"/>
        </w:rPr>
        <w:t>:</w:t>
      </w:r>
    </w:p>
    <w:p w14:paraId="39BADBF4" w14:textId="27000B38" w:rsidR="00FB6E44" w:rsidRDefault="009F483B" w:rsidP="00020A4F">
      <w:pPr>
        <w:ind w:firstLine="709"/>
        <w:jc w:val="both"/>
        <w:rPr>
          <w:szCs w:val="24"/>
        </w:rPr>
      </w:pPr>
      <w:r>
        <w:rPr>
          <w:noProof/>
          <w:lang w:eastAsia="lt-LT"/>
        </w:rPr>
        <w:drawing>
          <wp:inline distT="0" distB="0" distL="0" distR="0" wp14:anchorId="47BB2CD9" wp14:editId="72B461F0">
            <wp:extent cx="4145280" cy="1866900"/>
            <wp:effectExtent l="0" t="0" r="26670" b="19050"/>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2BF2BCC" w14:textId="77777777" w:rsidR="00FB6E44" w:rsidRDefault="00FB6E44" w:rsidP="009F483B">
      <w:pPr>
        <w:rPr>
          <w:szCs w:val="24"/>
        </w:rPr>
      </w:pPr>
    </w:p>
    <w:p w14:paraId="5B002CAA" w14:textId="5DD618FC" w:rsidR="00FB6E44" w:rsidRDefault="000E34CD" w:rsidP="000E34CD">
      <w:pPr>
        <w:ind w:firstLine="709"/>
        <w:jc w:val="both"/>
        <w:rPr>
          <w:szCs w:val="24"/>
        </w:rPr>
      </w:pPr>
      <w:r w:rsidRPr="000E34CD">
        <w:rPr>
          <w:b/>
          <w:i/>
          <w:szCs w:val="24"/>
        </w:rPr>
        <w:t>Atliekų tvarkymo veikla.</w:t>
      </w:r>
      <w:r>
        <w:rPr>
          <w:szCs w:val="24"/>
        </w:rPr>
        <w:t xml:space="preserve"> </w:t>
      </w:r>
      <w:r w:rsidR="00FB6E44">
        <w:rPr>
          <w:szCs w:val="24"/>
        </w:rPr>
        <w:t xml:space="preserve">Atliekų tvarkymo pardavimo pajamos lyginant su 2019 m. augo 15,9 proc. </w:t>
      </w:r>
      <w:r>
        <w:rPr>
          <w:szCs w:val="24"/>
        </w:rPr>
        <w:t>Visiems Jonavos rajono savivaldybės gyventojams yra sudarytos galimybės rūšiuoti atliekas jų susidarymo vietoje.</w:t>
      </w:r>
    </w:p>
    <w:p w14:paraId="00FBDCBF" w14:textId="7E842186" w:rsidR="000E34CD" w:rsidRDefault="000E34CD" w:rsidP="000E34CD">
      <w:pPr>
        <w:ind w:firstLine="709"/>
        <w:jc w:val="both"/>
        <w:rPr>
          <w:szCs w:val="24"/>
        </w:rPr>
      </w:pPr>
      <w:r>
        <w:rPr>
          <w:szCs w:val="24"/>
        </w:rPr>
        <w:t>Jonavos mieste komunalinių atliekų ir antrinių žaliavų surinkimo aikštelėse prie daugiabučių namų pastatyti konteineriai dėvėtai tekstilei surinkti. Dėvėtos tekstilės atliekų 2020 m. surinkta 145,2 t. arba 31,4 proc. daugiau nei 2019 m.</w:t>
      </w:r>
    </w:p>
    <w:p w14:paraId="79896EC9" w14:textId="65AE6344" w:rsidR="000E34CD" w:rsidRDefault="000E34CD" w:rsidP="000E34CD">
      <w:pPr>
        <w:ind w:firstLine="709"/>
        <w:jc w:val="both"/>
        <w:rPr>
          <w:szCs w:val="24"/>
        </w:rPr>
      </w:pPr>
      <w:r w:rsidRPr="00595B24">
        <w:rPr>
          <w:b/>
          <w:i/>
          <w:szCs w:val="24"/>
        </w:rPr>
        <w:lastRenderedPageBreak/>
        <w:t xml:space="preserve">2020 m. pilnai įdiegti tūrio davikliai į pusiau požeminius mišrių komunalinių atliekų surinkimo konteinerius </w:t>
      </w:r>
      <w:r w:rsidR="00595B24" w:rsidRPr="00595B24">
        <w:rPr>
          <w:b/>
          <w:i/>
          <w:szCs w:val="24"/>
        </w:rPr>
        <w:t>bei į pusiau požeminius pakuotės atliekų surinkimo konteinerius Jonavos m. ir Ruklos mst.</w:t>
      </w:r>
      <w:r w:rsidR="00595B24">
        <w:rPr>
          <w:szCs w:val="24"/>
        </w:rPr>
        <w:t xml:space="preserve"> Sumontavus daviklius išvengta atliekų konteinerių perpildymo, optimizuotas pusiau požeminių konteinerių aptarnavimo procesas.</w:t>
      </w:r>
    </w:p>
    <w:p w14:paraId="6E23255B" w14:textId="54BFB7F6" w:rsidR="00595B24" w:rsidRDefault="00595B24" w:rsidP="000E34CD">
      <w:pPr>
        <w:ind w:firstLine="709"/>
        <w:jc w:val="both"/>
        <w:rPr>
          <w:szCs w:val="24"/>
        </w:rPr>
      </w:pPr>
      <w:r w:rsidRPr="00595B24">
        <w:rPr>
          <w:b/>
          <w:i/>
          <w:szCs w:val="24"/>
        </w:rPr>
        <w:t>Miesto tvarkymo veikla.</w:t>
      </w:r>
      <w:r>
        <w:rPr>
          <w:b/>
          <w:i/>
          <w:szCs w:val="24"/>
        </w:rPr>
        <w:t xml:space="preserve"> </w:t>
      </w:r>
      <w:r>
        <w:rPr>
          <w:szCs w:val="24"/>
        </w:rPr>
        <w:t xml:space="preserve">Miesto tvarkymo veiklos pardavimo pajamos augo 5,0 proc. lyginant su 2019 m. </w:t>
      </w:r>
      <w:r w:rsidR="008678BE">
        <w:rPr>
          <w:szCs w:val="24"/>
        </w:rPr>
        <w:t>Miesto tvarkymo veikloje didžiausią darbų dalį sudarė gatvių, aikščių, laiptų, šaligatvių, takų ir kitų miesto teritorijų valymas. Šių darbų atlikta už 501,9 tūkst. Eur. Mechanizuoto valymo darbų atlikta už 128,5 tūkst. Eur.</w:t>
      </w:r>
    </w:p>
    <w:p w14:paraId="124DFBC0" w14:textId="452BAF96" w:rsidR="008678BE" w:rsidRDefault="008678BE" w:rsidP="000E34CD">
      <w:pPr>
        <w:ind w:firstLine="709"/>
        <w:jc w:val="both"/>
        <w:rPr>
          <w:szCs w:val="24"/>
        </w:rPr>
      </w:pPr>
      <w:r w:rsidRPr="008678BE">
        <w:rPr>
          <w:b/>
          <w:i/>
          <w:szCs w:val="24"/>
        </w:rPr>
        <w:t>Nekilnojamojo turto veikla.</w:t>
      </w:r>
      <w:r>
        <w:rPr>
          <w:szCs w:val="24"/>
        </w:rPr>
        <w:t xml:space="preserve"> Nekilnojamojo turto veiklos pajamos per metus augo 26,3 proc., iš jų: daugiabučių namų bendrojo naudojimo objektų administravimo augo 16,8 proc., daugiabučių namų modernizavimo projektų vykdymo ir kredito grąžinimo administravimo – 2,1 proc., daugiabučių namų techninės priežiūros ir remonto – 7,8 proc., savivaldybės būsto administravimo ir remonto 45,8 proc.</w:t>
      </w:r>
      <w:r w:rsidR="00642D67">
        <w:rPr>
          <w:szCs w:val="24"/>
        </w:rPr>
        <w:t xml:space="preserve"> </w:t>
      </w:r>
    </w:p>
    <w:p w14:paraId="1A12253F" w14:textId="36A8AE86" w:rsidR="00642D67" w:rsidRDefault="00642D67" w:rsidP="000E34CD">
      <w:pPr>
        <w:ind w:firstLine="709"/>
        <w:jc w:val="both"/>
        <w:rPr>
          <w:szCs w:val="24"/>
        </w:rPr>
      </w:pPr>
      <w:r>
        <w:rPr>
          <w:szCs w:val="24"/>
        </w:rPr>
        <w:t>2020 m. buvo diegiama Daugiabučių namų administravimo paslaugų bei avarinės tarnybos teikiamų paslaugų sis tema (PVS). Šios programos pagalba kaupiama informacija, formuojamos užduotys darbuotojams, kontroliuojamas ir vertinamas darbuotojų darbo našumas ir kt. informacija.</w:t>
      </w:r>
    </w:p>
    <w:p w14:paraId="13B23505" w14:textId="003C1CE1" w:rsidR="00642D67" w:rsidRPr="008678BE" w:rsidRDefault="00642D67" w:rsidP="000E34CD">
      <w:pPr>
        <w:ind w:firstLine="709"/>
        <w:jc w:val="both"/>
        <w:rPr>
          <w:szCs w:val="24"/>
        </w:rPr>
      </w:pPr>
      <w:r>
        <w:rPr>
          <w:szCs w:val="24"/>
        </w:rPr>
        <w:t>2020 m. administruojamų namų skaičius nekito, t.y. administruojami 343 namai.</w:t>
      </w:r>
    </w:p>
    <w:p w14:paraId="54303974" w14:textId="3BDDCBFB" w:rsidR="00642D67" w:rsidRDefault="00642D67" w:rsidP="00020A4F">
      <w:pPr>
        <w:ind w:firstLine="709"/>
        <w:jc w:val="both"/>
        <w:rPr>
          <w:szCs w:val="24"/>
        </w:rPr>
      </w:pPr>
      <w:r w:rsidRPr="00642D67">
        <w:rPr>
          <w:b/>
          <w:i/>
          <w:szCs w:val="24"/>
        </w:rPr>
        <w:t>Daugiabučių namų patalpų valymo ir teritorijų priežiūros veikla.</w:t>
      </w:r>
      <w:r>
        <w:rPr>
          <w:b/>
          <w:i/>
          <w:szCs w:val="24"/>
        </w:rPr>
        <w:t xml:space="preserve"> </w:t>
      </w:r>
      <w:r>
        <w:rPr>
          <w:szCs w:val="24"/>
        </w:rPr>
        <w:t>Šios veiklos pajamos 2020 m. augo 22,1 proc.</w:t>
      </w:r>
      <w:r w:rsidR="004F4ADB">
        <w:rPr>
          <w:szCs w:val="24"/>
        </w:rPr>
        <w:t xml:space="preserve"> Įmonėje dirba 146 valytojai, iš jų 117 pilnu etatu. Bendrovė siekdama užsiimti patalpų dezinfekavimo darbais, gavo visuomenės sveikatos priežiūros veiklos licenciją. 2020 m. siekiant sumažinti riziką gyventojams užsikrėsti COVID-19 virusu, buvo nemokamai dezinfekuotos visos daugiabučių namų laiptinės.</w:t>
      </w:r>
    </w:p>
    <w:p w14:paraId="01949326" w14:textId="60F0B9BA" w:rsidR="004F4ADB" w:rsidRDefault="004F4ADB" w:rsidP="00020A4F">
      <w:pPr>
        <w:ind w:firstLine="709"/>
        <w:jc w:val="both"/>
        <w:rPr>
          <w:szCs w:val="24"/>
        </w:rPr>
      </w:pPr>
      <w:r w:rsidRPr="004F4ADB">
        <w:rPr>
          <w:b/>
          <w:i/>
          <w:szCs w:val="24"/>
        </w:rPr>
        <w:t>Kitos komercinės veiklos.</w:t>
      </w:r>
      <w:r>
        <w:rPr>
          <w:szCs w:val="24"/>
        </w:rPr>
        <w:t xml:space="preserve"> Šioms veikloms priskiriamos – finansinė (tarpininkavimo, apskaitos vedimo ir įmokų priėmimo), skolų administravimo bei išieškojimo veiklos, rangos darbai pagal sutartis ir užsakymus, pirties, viešojo tualeto, turgavietės administravimo, slidinėjimo centro veiklos ir kt. 2020 m. šių veiklų pajamos lyginant su 2019 m. sumažėjo 19,6 proc., iš jų finansinės veiklos mažėjo 20,2 proc., rangos darbų – 18,2 proc., turgavietės – 11,5 proc., pirties – 66,8 proc., viešojo tualeto – 10,1 proc.</w:t>
      </w:r>
    </w:p>
    <w:p w14:paraId="0A0E182C" w14:textId="77777777" w:rsidR="00C22C6B" w:rsidRDefault="00C22C6B" w:rsidP="00020A4F">
      <w:pPr>
        <w:ind w:firstLine="709"/>
        <w:jc w:val="both"/>
        <w:rPr>
          <w:szCs w:val="24"/>
        </w:rPr>
      </w:pPr>
      <w:r w:rsidRPr="00C22C6B">
        <w:rPr>
          <w:b/>
          <w:i/>
          <w:szCs w:val="24"/>
        </w:rPr>
        <w:t>Skolų išieškojimo veikla.</w:t>
      </w:r>
      <w:r>
        <w:rPr>
          <w:b/>
          <w:i/>
          <w:szCs w:val="24"/>
        </w:rPr>
        <w:t xml:space="preserve"> </w:t>
      </w:r>
      <w:r>
        <w:rPr>
          <w:szCs w:val="24"/>
        </w:rPr>
        <w:t>Fizinių asmenų skolos 2020 m. pabaigai sudarė 921,9 tūkst. Eur., t.y. 1,5 proc. mažiau nei 2019 m. Pareiškimų ir ieškinių teismui pateikta už 301,4 tūkst. Eur, antstolių išieškota 197,6 tūkst. Eur suma.</w:t>
      </w:r>
    </w:p>
    <w:p w14:paraId="47A2A8E0" w14:textId="77777777" w:rsidR="009F483B" w:rsidRDefault="00C22C6B" w:rsidP="00020A4F">
      <w:pPr>
        <w:ind w:firstLine="709"/>
        <w:jc w:val="both"/>
        <w:rPr>
          <w:szCs w:val="24"/>
        </w:rPr>
      </w:pPr>
      <w:r w:rsidRPr="009F483B">
        <w:rPr>
          <w:b/>
          <w:i/>
          <w:szCs w:val="24"/>
        </w:rPr>
        <w:t>Pagrindiniai finansiniai rodikliai:</w:t>
      </w:r>
      <w:r>
        <w:rPr>
          <w:szCs w:val="24"/>
        </w:rPr>
        <w:t xml:space="preserve"> bendrasis pelningumas augo 4,6 proc. ( nuo 13,4 proc. 2019 m. iki 18,0 proc. 2020 m.), grynasis pelningumas augo </w:t>
      </w:r>
      <w:r w:rsidR="009F483B">
        <w:rPr>
          <w:szCs w:val="24"/>
        </w:rPr>
        <w:t>88,8 proc. ( nuo 3,1 proc. iki 5,8 proc.), pardavimai, tenkantys 1-am darbuotojui (tūkst. Eur/m.) augo 13,9 proc. ( nuo 18,0 tūkst. Eur iki 20,5 tūkst. Eur).</w:t>
      </w:r>
    </w:p>
    <w:p w14:paraId="0E3DC507" w14:textId="77777777" w:rsidR="009F483B" w:rsidRDefault="009F483B" w:rsidP="00020A4F">
      <w:pPr>
        <w:ind w:firstLine="709"/>
        <w:jc w:val="both"/>
        <w:rPr>
          <w:szCs w:val="24"/>
        </w:rPr>
      </w:pPr>
      <w:r>
        <w:rPr>
          <w:szCs w:val="24"/>
        </w:rPr>
        <w:t>Turto valdymo rodikliai: turto pelningumas augo 72,0 proc. ( nuo 5,6 proc. 2019 m. iki 9,57 proc. 2020 m.), apyvartinis kapitalas mažėjo 32,4 proc. ( nuo 506,8 tūkst. Eur iki 342,4 tūkst. Eur).</w:t>
      </w:r>
    </w:p>
    <w:p w14:paraId="316092E9" w14:textId="579F5EC7" w:rsidR="004F4ADB" w:rsidRDefault="009F483B" w:rsidP="00020A4F">
      <w:pPr>
        <w:ind w:firstLine="709"/>
        <w:jc w:val="both"/>
        <w:rPr>
          <w:szCs w:val="24"/>
        </w:rPr>
      </w:pPr>
      <w:r>
        <w:rPr>
          <w:szCs w:val="24"/>
        </w:rPr>
        <w:t xml:space="preserve">  </w:t>
      </w:r>
      <w:r w:rsidR="00C22C6B">
        <w:rPr>
          <w:szCs w:val="24"/>
        </w:rPr>
        <w:t xml:space="preserve"> </w:t>
      </w:r>
      <w:r>
        <w:rPr>
          <w:szCs w:val="24"/>
        </w:rPr>
        <w:t>Likvidumo rodikliai: 2020 m. bendrovės metiniai įsiskolinimai padidėjo 32,6 proc., nuosavas kapitalas 19,1 proc., bendras skolos – nuosavybės koeficientas padidėjo 11,3 proc.</w:t>
      </w:r>
    </w:p>
    <w:p w14:paraId="23065428" w14:textId="376B3F9B" w:rsidR="00F04079" w:rsidRPr="00C22C6B" w:rsidRDefault="00F04079" w:rsidP="00020A4F">
      <w:pPr>
        <w:ind w:firstLine="709"/>
        <w:jc w:val="both"/>
        <w:rPr>
          <w:szCs w:val="24"/>
        </w:rPr>
      </w:pPr>
      <w:r>
        <w:rPr>
          <w:szCs w:val="24"/>
        </w:rPr>
        <w:t>Bendra bendrovės finansinė būklė 2018 - 2020 m. laikotarpiu išliko stabili.</w:t>
      </w:r>
    </w:p>
    <w:p w14:paraId="55B365EA" w14:textId="5E59B40C" w:rsidR="00F04079" w:rsidRPr="00F04079" w:rsidRDefault="00F04079" w:rsidP="00F04079">
      <w:pPr>
        <w:ind w:firstLine="709"/>
        <w:jc w:val="both"/>
        <w:rPr>
          <w:szCs w:val="24"/>
        </w:rPr>
      </w:pPr>
      <w:r w:rsidRPr="00F04079">
        <w:rPr>
          <w:b/>
          <w:i/>
          <w:szCs w:val="24"/>
        </w:rPr>
        <w:t xml:space="preserve">Investicijos, modernių technologijų diegimas. </w:t>
      </w:r>
      <w:r>
        <w:rPr>
          <w:szCs w:val="24"/>
        </w:rPr>
        <w:t>2020 m. įsigyta pastatų ir statinių už 38,2 tūkst. Eur, atlikta statybos darbų už 585,3 tūkst. Eur, įsigyta transporto priemonių ir mechanizmų už 137,6 tūkst. Eur, kitos įrangos už 45,2 tūkst. Eur, nematerialaus turto už 12,1 tūkst. Eur.</w:t>
      </w:r>
    </w:p>
    <w:p w14:paraId="09650D7B" w14:textId="4CC104A3" w:rsidR="002E58A5" w:rsidRPr="00F04079" w:rsidRDefault="000C7F9B" w:rsidP="0012764A">
      <w:pPr>
        <w:pStyle w:val="Standard"/>
        <w:ind w:firstLine="709"/>
        <w:jc w:val="both"/>
        <w:rPr>
          <w:rFonts w:cs="Times New Roman"/>
          <w:lang w:val="lt-LT"/>
        </w:rPr>
      </w:pPr>
      <w:r w:rsidRPr="00F04079">
        <w:rPr>
          <w:lang w:val="lt-LT"/>
        </w:rPr>
        <w:t xml:space="preserve">2020 m. bendrovėje dirbo </w:t>
      </w:r>
      <w:r w:rsidR="00F04079" w:rsidRPr="00F04079">
        <w:rPr>
          <w:lang w:val="lt-LT"/>
        </w:rPr>
        <w:t>300 darbuotojų. Bendras darbuotojų kaitos rodiklis, skaičiuojant tik pastoviam darbui priimtų darbuotojų kaitą buvo 15,4 proc.</w:t>
      </w:r>
    </w:p>
    <w:p w14:paraId="41C9C666" w14:textId="60D64EFC" w:rsidR="002E58A5" w:rsidRDefault="007063A1" w:rsidP="00A550F1">
      <w:pPr>
        <w:ind w:firstLine="709"/>
        <w:jc w:val="both"/>
        <w:rPr>
          <w:szCs w:val="24"/>
        </w:rPr>
      </w:pPr>
      <w:r>
        <w:rPr>
          <w:szCs w:val="24"/>
        </w:rPr>
        <w:t>UAB ‚,Jonavos paslaugos</w:t>
      </w:r>
      <w:r w:rsidR="00A550F1">
        <w:rPr>
          <w:szCs w:val="24"/>
        </w:rPr>
        <w:t xml:space="preserve">“ </w:t>
      </w:r>
      <w:r>
        <w:rPr>
          <w:szCs w:val="24"/>
        </w:rPr>
        <w:t>vykdė ir viršijo  2020-2023</w:t>
      </w:r>
      <w:r w:rsidR="00A550F1">
        <w:rPr>
          <w:szCs w:val="24"/>
        </w:rPr>
        <w:t xml:space="preserve"> m. stra</w:t>
      </w:r>
      <w:r>
        <w:rPr>
          <w:szCs w:val="24"/>
        </w:rPr>
        <w:t>teginiame veiklos plane numatytus tikslus</w:t>
      </w:r>
      <w:r w:rsidR="002E58A5" w:rsidRPr="002E58A5">
        <w:rPr>
          <w:szCs w:val="24"/>
        </w:rPr>
        <w:t>.</w:t>
      </w:r>
      <w:r w:rsidR="00A550F1">
        <w:rPr>
          <w:szCs w:val="24"/>
        </w:rPr>
        <w:t xml:space="preserve"> Pridedama papildoma 2020 m. strateginių tikslų vykdymo informacija. </w:t>
      </w:r>
      <w:r w:rsidR="002E58A5" w:rsidRPr="002E58A5">
        <w:rPr>
          <w:szCs w:val="24"/>
        </w:rPr>
        <w:t xml:space="preserve"> </w:t>
      </w:r>
    </w:p>
    <w:p w14:paraId="3C66E7FE" w14:textId="0437F90B" w:rsidR="00F21447" w:rsidRDefault="00A550F1" w:rsidP="007063A1">
      <w:pPr>
        <w:ind w:firstLine="709"/>
        <w:jc w:val="both"/>
      </w:pPr>
      <w:r>
        <w:rPr>
          <w:szCs w:val="24"/>
        </w:rPr>
        <w:t>2020</w:t>
      </w:r>
      <w:r w:rsidR="002E58A5" w:rsidRPr="002E58A5">
        <w:rPr>
          <w:szCs w:val="24"/>
        </w:rPr>
        <w:t xml:space="preserve"> m. </w:t>
      </w:r>
      <w:r>
        <w:rPr>
          <w:szCs w:val="24"/>
        </w:rPr>
        <w:t xml:space="preserve">bendrovė įvykdė </w:t>
      </w:r>
      <w:r w:rsidR="00F21447">
        <w:rPr>
          <w:szCs w:val="24"/>
        </w:rPr>
        <w:t xml:space="preserve">akcininko </w:t>
      </w:r>
      <w:r w:rsidR="007063A1">
        <w:rPr>
          <w:szCs w:val="24"/>
        </w:rPr>
        <w:t xml:space="preserve">Lūkesčių rašte </w:t>
      </w:r>
      <w:r w:rsidR="00F21447">
        <w:rPr>
          <w:szCs w:val="24"/>
        </w:rPr>
        <w:t>bendrovei keliamus lūkesčius</w:t>
      </w:r>
      <w:r w:rsidR="007063A1">
        <w:rPr>
          <w:szCs w:val="24"/>
        </w:rPr>
        <w:t>. Bendrovė vykdė finansinius rodiklius: finansinių skolų ir nuosavo kapitalo santykinis dydis</w:t>
      </w:r>
      <w:r w:rsidR="00481237">
        <w:rPr>
          <w:szCs w:val="24"/>
        </w:rPr>
        <w:t xml:space="preserve"> 0,67 (tikslas ≤ 0,8), nuosavo kapitalo grąža (ROE</w:t>
      </w:r>
      <w:r w:rsidR="00D447AF">
        <w:rPr>
          <w:szCs w:val="24"/>
        </w:rPr>
        <w:t xml:space="preserve">) – 16 (tikslas ≥ 1,4), </w:t>
      </w:r>
      <w:r w:rsidR="00481237">
        <w:rPr>
          <w:szCs w:val="24"/>
        </w:rPr>
        <w:t>grynasis pelningumas - 5,78 (tikslas ≥ 2).</w:t>
      </w:r>
    </w:p>
    <w:p w14:paraId="7847C74B" w14:textId="4E150184" w:rsidR="002E58A5" w:rsidRPr="002E58A5" w:rsidRDefault="00481237" w:rsidP="00803FC3">
      <w:pPr>
        <w:ind w:firstLine="709"/>
        <w:jc w:val="both"/>
        <w:rPr>
          <w:szCs w:val="24"/>
        </w:rPr>
      </w:pPr>
      <w:r>
        <w:rPr>
          <w:szCs w:val="24"/>
        </w:rPr>
        <w:t>2020 m. UAB „Jonavos paslaugos</w:t>
      </w:r>
      <w:r w:rsidR="002E58A5" w:rsidRPr="002E58A5">
        <w:rPr>
          <w:szCs w:val="24"/>
        </w:rPr>
        <w:t>“ veikl</w:t>
      </w:r>
      <w:r>
        <w:rPr>
          <w:szCs w:val="24"/>
        </w:rPr>
        <w:t xml:space="preserve">os rodiklių </w:t>
      </w:r>
      <w:r w:rsidR="002E58A5" w:rsidRPr="002E58A5">
        <w:rPr>
          <w:szCs w:val="24"/>
        </w:rPr>
        <w:t xml:space="preserve"> vertinimas:</w:t>
      </w:r>
    </w:p>
    <w:p w14:paraId="74B586F2" w14:textId="083F29B1" w:rsidR="002E58A5" w:rsidRPr="002E58A5" w:rsidRDefault="002E58A5" w:rsidP="002E58A5">
      <w:pPr>
        <w:jc w:val="both"/>
        <w:rPr>
          <w:szCs w:val="24"/>
        </w:rPr>
      </w:pPr>
      <w:r w:rsidRPr="002E58A5">
        <w:rPr>
          <w:szCs w:val="24"/>
        </w:rPr>
        <w:t xml:space="preserve">1. Labai gerai ir gerai vertinami rodikliai: </w:t>
      </w:r>
      <w:r w:rsidR="0093462E">
        <w:rPr>
          <w:szCs w:val="24"/>
        </w:rPr>
        <w:t>visi bendrovės rodikliai</w:t>
      </w:r>
      <w:r w:rsidR="001803F3">
        <w:rPr>
          <w:szCs w:val="24"/>
        </w:rPr>
        <w:t>.</w:t>
      </w:r>
    </w:p>
    <w:p w14:paraId="3158AA7B" w14:textId="671149B2" w:rsidR="001803F3" w:rsidRDefault="002E58A5" w:rsidP="002E58A5">
      <w:pPr>
        <w:jc w:val="both"/>
        <w:rPr>
          <w:szCs w:val="24"/>
        </w:rPr>
      </w:pPr>
      <w:r w:rsidRPr="002E58A5">
        <w:rPr>
          <w:szCs w:val="24"/>
        </w:rPr>
        <w:t xml:space="preserve">2. Blogai ir labai blogai vertinami rodikliai: </w:t>
      </w:r>
      <w:r w:rsidR="00481237">
        <w:rPr>
          <w:szCs w:val="24"/>
        </w:rPr>
        <w:t>nėra</w:t>
      </w:r>
      <w:r w:rsidR="001803F3">
        <w:rPr>
          <w:szCs w:val="24"/>
        </w:rPr>
        <w:t>.</w:t>
      </w:r>
    </w:p>
    <w:p w14:paraId="776EC3A0" w14:textId="70F39E65" w:rsidR="002E58A5" w:rsidRPr="002E58A5" w:rsidRDefault="002E58A5" w:rsidP="001803F3">
      <w:pPr>
        <w:ind w:firstLine="709"/>
        <w:jc w:val="both"/>
        <w:rPr>
          <w:szCs w:val="24"/>
        </w:rPr>
      </w:pPr>
      <w:r w:rsidRPr="002E58A5">
        <w:rPr>
          <w:szCs w:val="24"/>
        </w:rPr>
        <w:t xml:space="preserve">Bendrovėje </w:t>
      </w:r>
      <w:r w:rsidR="006D35D5">
        <w:rPr>
          <w:szCs w:val="24"/>
        </w:rPr>
        <w:t xml:space="preserve">finansinių ataskaitų </w:t>
      </w:r>
      <w:r w:rsidRPr="002E58A5">
        <w:rPr>
          <w:szCs w:val="24"/>
        </w:rPr>
        <w:t>auditą atliko UAB „Apskaitos ir mokesčių konsultacijos“.</w:t>
      </w:r>
    </w:p>
    <w:p w14:paraId="20FD8E81" w14:textId="180A222E" w:rsidR="001803F3" w:rsidRDefault="002E58A5" w:rsidP="0012764A">
      <w:pPr>
        <w:ind w:firstLine="709"/>
        <w:jc w:val="both"/>
        <w:rPr>
          <w:szCs w:val="24"/>
        </w:rPr>
      </w:pPr>
      <w:r w:rsidRPr="002E58A5">
        <w:rPr>
          <w:szCs w:val="24"/>
        </w:rPr>
        <w:t>Sprendimo projektas su bendrovės direktoriumi suderintas el. paštu.</w:t>
      </w:r>
    </w:p>
    <w:p w14:paraId="3728B76F" w14:textId="77777777" w:rsidR="0012764A" w:rsidRPr="002E58A5" w:rsidRDefault="0012764A" w:rsidP="0012764A">
      <w:pPr>
        <w:ind w:firstLine="709"/>
        <w:jc w:val="both"/>
        <w:rPr>
          <w:szCs w:val="24"/>
        </w:rPr>
      </w:pPr>
    </w:p>
    <w:p w14:paraId="352C0680" w14:textId="77777777" w:rsidR="00502C19" w:rsidRDefault="00502C19" w:rsidP="002E58A5">
      <w:pPr>
        <w:pStyle w:val="Sraopastraipa"/>
        <w:numPr>
          <w:ilvl w:val="0"/>
          <w:numId w:val="8"/>
        </w:numPr>
        <w:jc w:val="both"/>
        <w:rPr>
          <w:rFonts w:eastAsia="Calibri"/>
          <w:b/>
          <w:szCs w:val="24"/>
          <w:lang w:eastAsia="lt-LT"/>
        </w:rPr>
      </w:pPr>
      <w:r w:rsidRPr="00082D91">
        <w:rPr>
          <w:rFonts w:eastAsia="Calibri"/>
          <w:b/>
          <w:szCs w:val="24"/>
          <w:lang w:eastAsia="lt-LT"/>
        </w:rPr>
        <w:t>Teisinis reglamentavimas, kuriuo vadovaujantis parengtas sprendimo projektas.</w:t>
      </w:r>
      <w:r>
        <w:rPr>
          <w:rFonts w:eastAsia="Calibri"/>
          <w:b/>
          <w:szCs w:val="24"/>
          <w:lang w:eastAsia="lt-LT"/>
        </w:rPr>
        <w:t xml:space="preserve"> Keičiami/naikinami teisės aktai priimant sprendimą.</w:t>
      </w:r>
    </w:p>
    <w:p w14:paraId="73E9A511" w14:textId="30E35FFD" w:rsidR="00E7668C" w:rsidRPr="00E7668C" w:rsidRDefault="00E7668C" w:rsidP="00E7668C">
      <w:pPr>
        <w:ind w:firstLine="709"/>
        <w:jc w:val="both"/>
        <w:rPr>
          <w:szCs w:val="24"/>
        </w:rPr>
      </w:pPr>
      <w:r w:rsidRPr="00E7668C">
        <w:rPr>
          <w:szCs w:val="24"/>
        </w:rPr>
        <w:t xml:space="preserve">Lietuvos Respublikos vietos savivaldos įstatymo 16 straipsnio 2 dalies 19 punktas nustato, kad išimtinė savivaldybės tarybos kompetencija yra sprendimų priėmimas dėl savivaldybės valdomų bendrovių metinių veiklos ataskaitų ir </w:t>
      </w:r>
      <w:r w:rsidR="00926BB1">
        <w:t>2019 m. rugsėjo 19</w:t>
      </w:r>
      <w:r>
        <w:t xml:space="preserve"> d. Jonavos rajono savivaldyb</w:t>
      </w:r>
      <w:r w:rsidR="00926BB1">
        <w:t>ės tarybos sprendimu Nr. 1TS-170</w:t>
      </w:r>
      <w:r>
        <w:t xml:space="preserve"> patvirtinto Jonavos rajono savivaldybės tarybos veiklos reglamento 15.6 punktas</w:t>
      </w:r>
      <w:r w:rsidRPr="00E7668C">
        <w:rPr>
          <w:szCs w:val="24"/>
        </w:rPr>
        <w:t xml:space="preserve"> numato, </w:t>
      </w:r>
      <w:r w:rsidR="00423FE5">
        <w:rPr>
          <w:szCs w:val="24"/>
        </w:rPr>
        <w:t xml:space="preserve">kad </w:t>
      </w:r>
      <w:r w:rsidRPr="00E7668C">
        <w:rPr>
          <w:szCs w:val="24"/>
        </w:rPr>
        <w:t>savivaldybės valdomos įmonės ir organizacijos veiklos ataskaitas pateikia tarybai.</w:t>
      </w:r>
    </w:p>
    <w:p w14:paraId="51E33653" w14:textId="77777777" w:rsidR="002E58A5" w:rsidRPr="00082D91" w:rsidRDefault="002E58A5" w:rsidP="002E58A5">
      <w:pPr>
        <w:pStyle w:val="Sraopastraipa"/>
        <w:ind w:left="1069"/>
        <w:jc w:val="both"/>
        <w:rPr>
          <w:rFonts w:eastAsia="Calibri"/>
          <w:b/>
          <w:szCs w:val="24"/>
          <w:lang w:eastAsia="lt-LT"/>
        </w:rPr>
      </w:pPr>
    </w:p>
    <w:p w14:paraId="423CDD38" w14:textId="77777777" w:rsidR="00502C19" w:rsidRPr="00082D91" w:rsidRDefault="00502C19" w:rsidP="002E58A5">
      <w:pPr>
        <w:pStyle w:val="Sraopastraipa"/>
        <w:numPr>
          <w:ilvl w:val="0"/>
          <w:numId w:val="8"/>
        </w:numPr>
        <w:jc w:val="both"/>
        <w:outlineLvl w:val="5"/>
        <w:rPr>
          <w:rFonts w:eastAsia="Calibri"/>
          <w:b/>
          <w:szCs w:val="24"/>
          <w:lang w:eastAsia="lt-LT"/>
        </w:rPr>
      </w:pPr>
      <w:r>
        <w:rPr>
          <w:rFonts w:eastAsia="Calibri"/>
          <w:b/>
          <w:szCs w:val="24"/>
          <w:lang w:eastAsia="lt-LT"/>
        </w:rPr>
        <w:t>Laukiami sprendimo priėmimo rezultatai.</w:t>
      </w:r>
    </w:p>
    <w:p w14:paraId="14A7F8C7" w14:textId="74536822" w:rsidR="002E58A5" w:rsidRDefault="00803FC3" w:rsidP="0012764A">
      <w:pPr>
        <w:ind w:firstLine="709"/>
        <w:jc w:val="both"/>
      </w:pPr>
      <w:r>
        <w:t>Neigiamų pasekmių nenumatoma. Rajono savivaldybės taryba išklausiusi bendr</w:t>
      </w:r>
      <w:r w:rsidR="00C60DBE">
        <w:t xml:space="preserve">ovės </w:t>
      </w:r>
      <w:r w:rsidR="0093462E">
        <w:t>metinį</w:t>
      </w:r>
      <w:r>
        <w:t xml:space="preserve"> </w:t>
      </w:r>
      <w:r w:rsidR="0093462E">
        <w:t>pranešimą</w:t>
      </w:r>
      <w:r>
        <w:t xml:space="preserve"> bei atsakymus į tarybos narių paklausimus, priim</w:t>
      </w:r>
      <w:r w:rsidR="0093462E">
        <w:t>s sprendimą dėl bendrovės 2020 m. metinio pranešimo</w:t>
      </w:r>
      <w:r>
        <w:t>.</w:t>
      </w:r>
    </w:p>
    <w:p w14:paraId="3011FE6F" w14:textId="77777777" w:rsidR="0012764A" w:rsidRPr="0012764A" w:rsidRDefault="0012764A" w:rsidP="0012764A">
      <w:pPr>
        <w:ind w:firstLine="709"/>
        <w:jc w:val="both"/>
      </w:pPr>
    </w:p>
    <w:p w14:paraId="6A8223CF" w14:textId="77777777" w:rsidR="00502C19" w:rsidRPr="00082D91" w:rsidRDefault="00502C19" w:rsidP="002E58A5">
      <w:pPr>
        <w:pStyle w:val="Sraopastraipa"/>
        <w:numPr>
          <w:ilvl w:val="0"/>
          <w:numId w:val="8"/>
        </w:numPr>
        <w:jc w:val="both"/>
        <w:outlineLvl w:val="5"/>
        <w:rPr>
          <w:rFonts w:eastAsia="Calibri"/>
          <w:b/>
          <w:szCs w:val="24"/>
          <w:lang w:eastAsia="lt-LT"/>
        </w:rPr>
      </w:pPr>
      <w:r>
        <w:rPr>
          <w:rFonts w:eastAsia="Calibri"/>
          <w:b/>
          <w:szCs w:val="24"/>
          <w:lang w:eastAsia="lt-LT"/>
        </w:rPr>
        <w:t>Lėšų poreikis ir šaltiniai reikalingi sprendimo priėmimui.</w:t>
      </w:r>
    </w:p>
    <w:p w14:paraId="3831C505" w14:textId="24EC4B1B" w:rsidR="00803FC3" w:rsidRDefault="00803FC3" w:rsidP="0012764A">
      <w:pPr>
        <w:ind w:firstLine="709"/>
        <w:jc w:val="both"/>
        <w:rPr>
          <w:szCs w:val="24"/>
          <w:lang w:eastAsia="lt-LT"/>
        </w:rPr>
      </w:pPr>
      <w:r>
        <w:rPr>
          <w:szCs w:val="24"/>
          <w:lang w:eastAsia="lt-LT"/>
        </w:rPr>
        <w:t>Sprendimo priėmimui papildomų lėšų poreikio nėra.</w:t>
      </w:r>
    </w:p>
    <w:p w14:paraId="3D5AAB63" w14:textId="77777777" w:rsidR="0012764A" w:rsidRDefault="0012764A" w:rsidP="0012764A">
      <w:pPr>
        <w:ind w:firstLine="709"/>
        <w:jc w:val="both"/>
        <w:rPr>
          <w:szCs w:val="24"/>
          <w:lang w:eastAsia="lt-LT"/>
        </w:rPr>
      </w:pPr>
    </w:p>
    <w:p w14:paraId="4FD49B84" w14:textId="0E0EE0D1" w:rsidR="00502C19" w:rsidRDefault="00502C19" w:rsidP="002E58A5">
      <w:pPr>
        <w:pStyle w:val="Sraopastraipa"/>
        <w:numPr>
          <w:ilvl w:val="0"/>
          <w:numId w:val="8"/>
        </w:numPr>
        <w:jc w:val="both"/>
        <w:outlineLvl w:val="5"/>
        <w:rPr>
          <w:rFonts w:eastAsia="Calibri"/>
          <w:b/>
          <w:bCs/>
          <w:szCs w:val="24"/>
          <w:lang w:eastAsia="lt-LT"/>
        </w:rPr>
      </w:pPr>
      <w:r w:rsidRPr="00082D91">
        <w:rPr>
          <w:rFonts w:eastAsia="Calibri"/>
          <w:b/>
          <w:bCs/>
          <w:szCs w:val="24"/>
          <w:lang w:eastAsia="lt-LT"/>
        </w:rPr>
        <w:t xml:space="preserve">Antikorupcinis vertinimas.         </w:t>
      </w:r>
    </w:p>
    <w:p w14:paraId="6C3AB3A8" w14:textId="70DCC74C" w:rsidR="00803FC3" w:rsidRDefault="00803FC3" w:rsidP="0012764A">
      <w:pPr>
        <w:ind w:firstLine="709"/>
        <w:jc w:val="both"/>
        <w:rPr>
          <w:szCs w:val="24"/>
        </w:rPr>
      </w:pPr>
      <w:r w:rsidRPr="00803FC3">
        <w:rPr>
          <w:szCs w:val="24"/>
        </w:rPr>
        <w:t xml:space="preserve">Vadovaujantis LR korupcijos prevencijos įstatymo nuostatomis, sprendimo projekto antikorupcinis vertinimas neatliekamas, nes sprendime nenumatoma reguliuoti visuomeninius santykius, numatytus šio įstatymo 8 straipsnio 1 dalyje. </w:t>
      </w:r>
    </w:p>
    <w:p w14:paraId="5A6DBE3E" w14:textId="77777777" w:rsidR="0012764A" w:rsidRPr="0012764A" w:rsidRDefault="0012764A" w:rsidP="0012764A">
      <w:pPr>
        <w:ind w:firstLine="709"/>
        <w:jc w:val="both"/>
        <w:rPr>
          <w:szCs w:val="24"/>
        </w:rPr>
      </w:pPr>
    </w:p>
    <w:p w14:paraId="7891BAF1" w14:textId="77777777" w:rsidR="00803FC3" w:rsidRDefault="00803FC3" w:rsidP="00803FC3">
      <w:pPr>
        <w:ind w:firstLine="709"/>
        <w:jc w:val="both"/>
        <w:rPr>
          <w:szCs w:val="24"/>
        </w:rPr>
      </w:pPr>
      <w:r>
        <w:rPr>
          <w:szCs w:val="24"/>
        </w:rPr>
        <w:t>PRIDEDAMA:</w:t>
      </w:r>
    </w:p>
    <w:p w14:paraId="09BDB394" w14:textId="6D067001" w:rsidR="00803FC3" w:rsidRDefault="00803FC3" w:rsidP="00803FC3">
      <w:pPr>
        <w:ind w:firstLine="709"/>
        <w:jc w:val="both"/>
        <w:rPr>
          <w:szCs w:val="24"/>
        </w:rPr>
      </w:pPr>
      <w:r>
        <w:rPr>
          <w:szCs w:val="24"/>
        </w:rPr>
        <w:t>1. UAB ,,Jonavo</w:t>
      </w:r>
      <w:r w:rsidR="0093462E">
        <w:rPr>
          <w:szCs w:val="24"/>
        </w:rPr>
        <w:t>s paslaugos</w:t>
      </w:r>
      <w:r w:rsidR="00CB2105">
        <w:rPr>
          <w:szCs w:val="24"/>
        </w:rPr>
        <w:t>“</w:t>
      </w:r>
      <w:r w:rsidR="0093462E">
        <w:rPr>
          <w:szCs w:val="24"/>
        </w:rPr>
        <w:t xml:space="preserve"> 2021 m. kovo 31 d. raštas Nr. 5A - 528</w:t>
      </w:r>
      <w:r>
        <w:rPr>
          <w:szCs w:val="24"/>
        </w:rPr>
        <w:t xml:space="preserve"> ,,</w:t>
      </w:r>
      <w:r w:rsidR="0093462E">
        <w:rPr>
          <w:szCs w:val="24"/>
          <w:lang w:eastAsia="lt-LT"/>
        </w:rPr>
        <w:t>Dėl UAB „Jonavos paslaugos</w:t>
      </w:r>
      <w:r>
        <w:rPr>
          <w:szCs w:val="24"/>
          <w:lang w:eastAsia="lt-LT"/>
        </w:rPr>
        <w:t>“</w:t>
      </w:r>
      <w:r w:rsidR="0093462E">
        <w:rPr>
          <w:szCs w:val="24"/>
          <w:lang w:eastAsia="lt-LT"/>
        </w:rPr>
        <w:t xml:space="preserve"> 2020 metų finansinių ataskaitų“</w:t>
      </w:r>
      <w:r w:rsidR="0093462E">
        <w:rPr>
          <w:szCs w:val="24"/>
        </w:rPr>
        <w:t>, 44 lapai</w:t>
      </w:r>
      <w:r>
        <w:rPr>
          <w:szCs w:val="24"/>
        </w:rPr>
        <w:t>;</w:t>
      </w:r>
    </w:p>
    <w:p w14:paraId="4D9EEA57" w14:textId="2A634D0B" w:rsidR="00803FC3" w:rsidRDefault="00803FC3" w:rsidP="00803FC3">
      <w:pPr>
        <w:ind w:firstLine="709"/>
        <w:jc w:val="both"/>
        <w:rPr>
          <w:szCs w:val="24"/>
        </w:rPr>
      </w:pPr>
      <w:r>
        <w:rPr>
          <w:szCs w:val="24"/>
        </w:rPr>
        <w:t>2. Nepriklausomo auditoriaus UAB „Apskaitos ir mokesčių konsultacijos“ išvados kopija, 2 lapai;</w:t>
      </w:r>
    </w:p>
    <w:p w14:paraId="6364BAE8" w14:textId="69E81F9D" w:rsidR="00803FC3" w:rsidRDefault="00565347" w:rsidP="00803FC3">
      <w:pPr>
        <w:ind w:firstLine="709"/>
        <w:jc w:val="both"/>
        <w:rPr>
          <w:szCs w:val="24"/>
        </w:rPr>
      </w:pPr>
      <w:r>
        <w:rPr>
          <w:szCs w:val="24"/>
        </w:rPr>
        <w:t>3. 2020 – 2023</w:t>
      </w:r>
      <w:r w:rsidR="00803FC3">
        <w:rPr>
          <w:szCs w:val="24"/>
        </w:rPr>
        <w:t xml:space="preserve"> m. strateginių tikslų vykdymo</w:t>
      </w:r>
      <w:r w:rsidR="006D35D5">
        <w:rPr>
          <w:szCs w:val="24"/>
        </w:rPr>
        <w:t xml:space="preserve"> rezultatai</w:t>
      </w:r>
      <w:r>
        <w:rPr>
          <w:szCs w:val="24"/>
        </w:rPr>
        <w:t xml:space="preserve"> ir 2021 – 2024</w:t>
      </w:r>
      <w:r w:rsidR="00803FC3">
        <w:rPr>
          <w:szCs w:val="24"/>
        </w:rPr>
        <w:t xml:space="preserve"> m. veiklos strategijos </w:t>
      </w:r>
      <w:r w:rsidR="0093462E">
        <w:rPr>
          <w:szCs w:val="24"/>
        </w:rPr>
        <w:t>vertinimas, 5</w:t>
      </w:r>
      <w:r w:rsidR="0012764A">
        <w:rPr>
          <w:szCs w:val="24"/>
        </w:rPr>
        <w:t xml:space="preserve"> lapai.</w:t>
      </w:r>
    </w:p>
    <w:p w14:paraId="4896EBA4" w14:textId="77777777" w:rsidR="00803FC3" w:rsidRPr="00803FC3" w:rsidRDefault="00803FC3" w:rsidP="00803FC3">
      <w:pPr>
        <w:jc w:val="both"/>
        <w:outlineLvl w:val="5"/>
        <w:rPr>
          <w:rFonts w:eastAsia="Calibri"/>
          <w:b/>
          <w:bCs/>
          <w:szCs w:val="24"/>
          <w:lang w:eastAsia="lt-LT"/>
        </w:rPr>
      </w:pPr>
    </w:p>
    <w:p w14:paraId="1A75E8D2" w14:textId="77777777" w:rsidR="000F7B66" w:rsidRPr="007B6DC7" w:rsidRDefault="000F7B66">
      <w:pPr>
        <w:tabs>
          <w:tab w:val="left" w:pos="851"/>
        </w:tabs>
        <w:spacing w:line="360" w:lineRule="auto"/>
        <w:jc w:val="both"/>
        <w:rPr>
          <w:szCs w:val="24"/>
          <w:lang w:eastAsia="lt-LT"/>
        </w:rPr>
      </w:pPr>
      <w:bookmarkStart w:id="1" w:name="_Hlk57671632"/>
    </w:p>
    <w:p w14:paraId="38718A52" w14:textId="77777777" w:rsidR="00234381" w:rsidRDefault="00234381" w:rsidP="0012764A">
      <w:pPr>
        <w:tabs>
          <w:tab w:val="left" w:pos="851"/>
        </w:tabs>
        <w:jc w:val="both"/>
        <w:rPr>
          <w:szCs w:val="24"/>
          <w:lang w:eastAsia="lt-LT"/>
        </w:rPr>
      </w:pPr>
      <w:r>
        <w:rPr>
          <w:szCs w:val="24"/>
          <w:lang w:eastAsia="lt-LT"/>
        </w:rPr>
        <w:t>Jonavos rajono savivaldybės administracijos</w:t>
      </w:r>
    </w:p>
    <w:p w14:paraId="76D430F2" w14:textId="77777777" w:rsidR="000F7B66" w:rsidRPr="007B6DC7" w:rsidRDefault="00234381" w:rsidP="0012764A">
      <w:pPr>
        <w:tabs>
          <w:tab w:val="left" w:pos="851"/>
        </w:tabs>
        <w:jc w:val="both"/>
        <w:rPr>
          <w:szCs w:val="24"/>
          <w:lang w:eastAsia="lt-LT"/>
        </w:rPr>
      </w:pPr>
      <w:r>
        <w:rPr>
          <w:szCs w:val="24"/>
          <w:lang w:eastAsia="lt-LT"/>
        </w:rPr>
        <w:t>patarėja (įmonių valdymo klausimais)                                                          Vitalija Bublytė</w:t>
      </w:r>
      <w:r w:rsidR="008B6F43" w:rsidRPr="007B6DC7">
        <w:rPr>
          <w:szCs w:val="24"/>
          <w:lang w:eastAsia="lt-LT"/>
        </w:rPr>
        <w:t xml:space="preserve">                             </w:t>
      </w:r>
      <w:r w:rsidR="00776B98" w:rsidRPr="007B6DC7">
        <w:rPr>
          <w:szCs w:val="24"/>
          <w:lang w:eastAsia="lt-LT"/>
        </w:rPr>
        <w:tab/>
      </w:r>
      <w:r w:rsidR="00776B98" w:rsidRPr="007B6DC7">
        <w:rPr>
          <w:szCs w:val="24"/>
          <w:lang w:eastAsia="lt-LT"/>
        </w:rPr>
        <w:tab/>
      </w:r>
      <w:r w:rsidR="00776B98" w:rsidRPr="007B6DC7">
        <w:rPr>
          <w:szCs w:val="24"/>
          <w:lang w:eastAsia="lt-LT"/>
        </w:rPr>
        <w:tab/>
      </w:r>
      <w:r w:rsidR="00776B98" w:rsidRPr="007B6DC7">
        <w:rPr>
          <w:szCs w:val="24"/>
          <w:lang w:eastAsia="lt-LT"/>
        </w:rPr>
        <w:tab/>
      </w:r>
      <w:r w:rsidR="00776B98" w:rsidRPr="007B6DC7">
        <w:rPr>
          <w:szCs w:val="24"/>
          <w:lang w:eastAsia="lt-LT"/>
        </w:rPr>
        <w:tab/>
      </w:r>
      <w:r w:rsidR="00776B98" w:rsidRPr="007B6DC7">
        <w:rPr>
          <w:szCs w:val="24"/>
          <w:lang w:eastAsia="lt-LT"/>
        </w:rPr>
        <w:tab/>
      </w:r>
      <w:r w:rsidR="00776B98" w:rsidRPr="007B6DC7">
        <w:rPr>
          <w:szCs w:val="24"/>
          <w:lang w:eastAsia="lt-LT"/>
        </w:rPr>
        <w:tab/>
      </w:r>
      <w:r w:rsidR="008B6F43" w:rsidRPr="007B6DC7">
        <w:rPr>
          <w:szCs w:val="24"/>
          <w:lang w:eastAsia="lt-LT"/>
        </w:rPr>
        <w:t xml:space="preserve"> </w:t>
      </w:r>
      <w:bookmarkEnd w:id="1"/>
    </w:p>
    <w:sectPr w:rsidR="000F7B66" w:rsidRPr="007B6DC7" w:rsidSect="0028033E">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701" w:header="709" w:footer="709" w:gutter="0"/>
      <w:pgNumType w:start="2"/>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33402" w14:textId="77777777" w:rsidR="0069373D" w:rsidRDefault="0069373D">
      <w:pPr>
        <w:rPr>
          <w:rFonts w:ascii="TimesLT" w:hAnsi="TimesLT"/>
          <w:sz w:val="26"/>
          <w:lang w:eastAsia="lt-LT"/>
        </w:rPr>
      </w:pPr>
      <w:r>
        <w:rPr>
          <w:rFonts w:ascii="TimesLT" w:hAnsi="TimesLT"/>
          <w:sz w:val="26"/>
          <w:lang w:eastAsia="lt-LT"/>
        </w:rPr>
        <w:separator/>
      </w:r>
    </w:p>
  </w:endnote>
  <w:endnote w:type="continuationSeparator" w:id="0">
    <w:p w14:paraId="18D24A3A" w14:textId="77777777" w:rsidR="0069373D" w:rsidRDefault="0069373D">
      <w:pPr>
        <w:rPr>
          <w:rFonts w:ascii="TimesLT" w:hAnsi="TimesLT"/>
          <w:sz w:val="26"/>
          <w:lang w:eastAsia="lt-LT"/>
        </w:rPr>
      </w:pPr>
      <w:r>
        <w:rPr>
          <w:rFonts w:ascii="TimesLT" w:hAnsi="TimesLT"/>
          <w:sz w:val="26"/>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CF81D" w14:textId="77777777" w:rsidR="00F6574E" w:rsidRDefault="00F6574E">
    <w:pPr>
      <w:tabs>
        <w:tab w:val="center" w:pos="4153"/>
        <w:tab w:val="right" w:pos="8306"/>
      </w:tabs>
      <w:rPr>
        <w:rFonts w:ascii="TimesLT" w:hAnsi="TimesLT"/>
        <w:sz w:val="26"/>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E2603" w14:textId="77777777" w:rsidR="00F6574E" w:rsidRDefault="00F6574E">
    <w:pPr>
      <w:tabs>
        <w:tab w:val="center" w:pos="4153"/>
        <w:tab w:val="right" w:pos="8306"/>
      </w:tabs>
      <w:rPr>
        <w:rFonts w:ascii="TimesLT" w:hAnsi="TimesLT"/>
        <w:sz w:val="26"/>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5FACF" w14:textId="77777777" w:rsidR="0028033E" w:rsidRDefault="002803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E251A" w14:textId="77777777" w:rsidR="0069373D" w:rsidRDefault="0069373D">
      <w:pPr>
        <w:rPr>
          <w:rFonts w:ascii="TimesLT" w:hAnsi="TimesLT"/>
          <w:sz w:val="26"/>
          <w:lang w:eastAsia="lt-LT"/>
        </w:rPr>
      </w:pPr>
      <w:r>
        <w:rPr>
          <w:rFonts w:ascii="TimesLT" w:hAnsi="TimesLT"/>
          <w:sz w:val="26"/>
          <w:lang w:eastAsia="lt-LT"/>
        </w:rPr>
        <w:separator/>
      </w:r>
    </w:p>
  </w:footnote>
  <w:footnote w:type="continuationSeparator" w:id="0">
    <w:p w14:paraId="0C5E24D2" w14:textId="77777777" w:rsidR="0069373D" w:rsidRDefault="0069373D">
      <w:pPr>
        <w:rPr>
          <w:rFonts w:ascii="TimesLT" w:hAnsi="TimesLT"/>
          <w:sz w:val="26"/>
          <w:lang w:eastAsia="lt-LT"/>
        </w:rPr>
      </w:pPr>
      <w:r>
        <w:rPr>
          <w:rFonts w:ascii="TimesLT" w:hAnsi="TimesLT"/>
          <w:sz w:val="26"/>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53EBE" w14:textId="77777777" w:rsidR="00F6574E" w:rsidRDefault="00F6574E">
    <w:pPr>
      <w:framePr w:wrap="auto" w:vAnchor="text" w:hAnchor="margin" w:xAlign="center" w:y="1"/>
      <w:tabs>
        <w:tab w:val="center" w:pos="4153"/>
        <w:tab w:val="right" w:pos="8306"/>
      </w:tabs>
      <w:rPr>
        <w:rFonts w:ascii="TimesLT" w:hAnsi="TimesLT"/>
        <w:sz w:val="26"/>
        <w:lang w:eastAsia="lt-LT"/>
      </w:rPr>
    </w:pPr>
    <w:r>
      <w:rPr>
        <w:rFonts w:ascii="TimesLT" w:hAnsi="TimesLT"/>
        <w:sz w:val="26"/>
        <w:lang w:eastAsia="lt-LT"/>
      </w:rPr>
      <w:fldChar w:fldCharType="begin"/>
    </w:r>
    <w:r>
      <w:rPr>
        <w:rFonts w:ascii="TimesLT" w:hAnsi="TimesLT"/>
        <w:sz w:val="26"/>
        <w:lang w:eastAsia="lt-LT"/>
      </w:rPr>
      <w:instrText xml:space="preserve">PAGE  </w:instrText>
    </w:r>
    <w:r>
      <w:rPr>
        <w:rFonts w:ascii="TimesLT" w:hAnsi="TimesLT"/>
        <w:sz w:val="26"/>
        <w:lang w:eastAsia="lt-LT"/>
      </w:rPr>
      <w:fldChar w:fldCharType="separate"/>
    </w:r>
    <w:r>
      <w:rPr>
        <w:rFonts w:ascii="TimesLT" w:hAnsi="TimesLT"/>
        <w:sz w:val="26"/>
        <w:lang w:eastAsia="lt-LT"/>
      </w:rPr>
      <w:t>1</w:t>
    </w:r>
    <w:r>
      <w:rPr>
        <w:rFonts w:ascii="TimesLT" w:hAnsi="TimesLT"/>
        <w:sz w:val="26"/>
        <w:lang w:eastAsia="lt-LT"/>
      </w:rPr>
      <w:fldChar w:fldCharType="end"/>
    </w:r>
  </w:p>
  <w:p w14:paraId="63B4C96D" w14:textId="77777777" w:rsidR="00F6574E" w:rsidRDefault="00F6574E">
    <w:pPr>
      <w:tabs>
        <w:tab w:val="center" w:pos="4153"/>
        <w:tab w:val="right" w:pos="8306"/>
      </w:tabs>
      <w:rPr>
        <w:rFonts w:ascii="TimesLT" w:hAnsi="TimesLT"/>
        <w:sz w:val="26"/>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7C5EC" w14:textId="5FC3617D" w:rsidR="00F6574E" w:rsidRDefault="00F6574E">
    <w:pPr>
      <w:tabs>
        <w:tab w:val="center" w:pos="4153"/>
        <w:tab w:val="right" w:pos="8306"/>
      </w:tabs>
      <w:jc w:val="center"/>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5B50F" w14:textId="77777777" w:rsidR="00F6574E" w:rsidRDefault="00F6574E">
    <w:pPr>
      <w:tabs>
        <w:tab w:val="center" w:pos="4153"/>
        <w:tab w:val="right" w:pos="8306"/>
      </w:tabs>
      <w:rPr>
        <w:rFonts w:ascii="TimesLT" w:hAnsi="TimesLT"/>
        <w:sz w:val="26"/>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E78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5240A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41415EE"/>
    <w:multiLevelType w:val="multilevel"/>
    <w:tmpl w:val="94D8C586"/>
    <w:lvl w:ilvl="0">
      <w:start w:val="1"/>
      <w:numFmt w:val="decimal"/>
      <w:lvlText w:val="%1."/>
      <w:lvlJc w:val="left"/>
      <w:pPr>
        <w:ind w:left="1665" w:hanging="360"/>
      </w:pPr>
      <w:rPr>
        <w:rFonts w:hint="default"/>
        <w:color w:val="auto"/>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3" w15:restartNumberingAfterBreak="0">
    <w:nsid w:val="356D6225"/>
    <w:multiLevelType w:val="multilevel"/>
    <w:tmpl w:val="94D8C586"/>
    <w:lvl w:ilvl="0">
      <w:start w:val="1"/>
      <w:numFmt w:val="decimal"/>
      <w:lvlText w:val="%1."/>
      <w:lvlJc w:val="left"/>
      <w:pPr>
        <w:ind w:left="360" w:hanging="360"/>
      </w:pPr>
      <w:rPr>
        <w:rFonts w:hint="default"/>
        <w:color w:val="auto"/>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4" w15:restartNumberingAfterBreak="0">
    <w:nsid w:val="39A00039"/>
    <w:multiLevelType w:val="hybridMultilevel"/>
    <w:tmpl w:val="AF282A86"/>
    <w:lvl w:ilvl="0" w:tplc="D1789C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E573765"/>
    <w:multiLevelType w:val="multilevel"/>
    <w:tmpl w:val="169EEDA8"/>
    <w:lvl w:ilvl="0">
      <w:start w:val="1"/>
      <w:numFmt w:val="decimal"/>
      <w:lvlText w:val="%1."/>
      <w:lvlJc w:val="left"/>
      <w:pPr>
        <w:ind w:left="1665" w:hanging="360"/>
      </w:pPr>
      <w:rPr>
        <w:rFonts w:hint="default"/>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6" w15:restartNumberingAfterBreak="0">
    <w:nsid w:val="5CBB3B89"/>
    <w:multiLevelType w:val="hybridMultilevel"/>
    <w:tmpl w:val="836C2D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6"/>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5559"/>
    <w:rsid w:val="000071E9"/>
    <w:rsid w:val="00020A4F"/>
    <w:rsid w:val="000238A2"/>
    <w:rsid w:val="00033DA2"/>
    <w:rsid w:val="000470ED"/>
    <w:rsid w:val="00054112"/>
    <w:rsid w:val="000701AF"/>
    <w:rsid w:val="0008646C"/>
    <w:rsid w:val="00086A73"/>
    <w:rsid w:val="0009724E"/>
    <w:rsid w:val="000A7866"/>
    <w:rsid w:val="000A7A69"/>
    <w:rsid w:val="000B26BB"/>
    <w:rsid w:val="000C7F9B"/>
    <w:rsid w:val="000D20EF"/>
    <w:rsid w:val="000D2EA8"/>
    <w:rsid w:val="000E11EB"/>
    <w:rsid w:val="000E34CD"/>
    <w:rsid w:val="000F4EDC"/>
    <w:rsid w:val="000F4FCF"/>
    <w:rsid w:val="000F7B66"/>
    <w:rsid w:val="000F7E67"/>
    <w:rsid w:val="00105C28"/>
    <w:rsid w:val="00120E47"/>
    <w:rsid w:val="00126753"/>
    <w:rsid w:val="0012764A"/>
    <w:rsid w:val="0013440F"/>
    <w:rsid w:val="00142209"/>
    <w:rsid w:val="001505F4"/>
    <w:rsid w:val="00166056"/>
    <w:rsid w:val="00170EF2"/>
    <w:rsid w:val="001803F3"/>
    <w:rsid w:val="001A7344"/>
    <w:rsid w:val="001C4481"/>
    <w:rsid w:val="001C6201"/>
    <w:rsid w:val="001D4CEC"/>
    <w:rsid w:val="001F2B3E"/>
    <w:rsid w:val="00200674"/>
    <w:rsid w:val="0020419D"/>
    <w:rsid w:val="00204C68"/>
    <w:rsid w:val="00214824"/>
    <w:rsid w:val="00214C26"/>
    <w:rsid w:val="00217B6C"/>
    <w:rsid w:val="00234381"/>
    <w:rsid w:val="00243FAA"/>
    <w:rsid w:val="00256FF2"/>
    <w:rsid w:val="002641D5"/>
    <w:rsid w:val="00273418"/>
    <w:rsid w:val="0028033E"/>
    <w:rsid w:val="002914A6"/>
    <w:rsid w:val="002A5766"/>
    <w:rsid w:val="002B3162"/>
    <w:rsid w:val="002C57C8"/>
    <w:rsid w:val="002E22F9"/>
    <w:rsid w:val="002E58A5"/>
    <w:rsid w:val="00301BD3"/>
    <w:rsid w:val="003237B8"/>
    <w:rsid w:val="00333BBD"/>
    <w:rsid w:val="00336F4D"/>
    <w:rsid w:val="00350ED8"/>
    <w:rsid w:val="003615FF"/>
    <w:rsid w:val="003656D3"/>
    <w:rsid w:val="00391E12"/>
    <w:rsid w:val="0039618D"/>
    <w:rsid w:val="003C2892"/>
    <w:rsid w:val="003C4F71"/>
    <w:rsid w:val="003E6577"/>
    <w:rsid w:val="003F0234"/>
    <w:rsid w:val="003F4C39"/>
    <w:rsid w:val="004175EB"/>
    <w:rsid w:val="00423FE5"/>
    <w:rsid w:val="00430EB4"/>
    <w:rsid w:val="00446DF1"/>
    <w:rsid w:val="00467690"/>
    <w:rsid w:val="004767D1"/>
    <w:rsid w:val="004772E6"/>
    <w:rsid w:val="00481237"/>
    <w:rsid w:val="004B3DE2"/>
    <w:rsid w:val="004D00A8"/>
    <w:rsid w:val="004D4AC7"/>
    <w:rsid w:val="004D4AC9"/>
    <w:rsid w:val="004E4468"/>
    <w:rsid w:val="004E70D5"/>
    <w:rsid w:val="004F4ADB"/>
    <w:rsid w:val="004F4EA9"/>
    <w:rsid w:val="00502C19"/>
    <w:rsid w:val="00514136"/>
    <w:rsid w:val="00531E52"/>
    <w:rsid w:val="00532F54"/>
    <w:rsid w:val="00564120"/>
    <w:rsid w:val="00565347"/>
    <w:rsid w:val="00575865"/>
    <w:rsid w:val="00576AF5"/>
    <w:rsid w:val="00585EC6"/>
    <w:rsid w:val="00591EB9"/>
    <w:rsid w:val="00595B24"/>
    <w:rsid w:val="005B0857"/>
    <w:rsid w:val="005C44C7"/>
    <w:rsid w:val="005D04A0"/>
    <w:rsid w:val="005D2210"/>
    <w:rsid w:val="005D3653"/>
    <w:rsid w:val="005F340D"/>
    <w:rsid w:val="005F34C3"/>
    <w:rsid w:val="00610344"/>
    <w:rsid w:val="00610A8C"/>
    <w:rsid w:val="00613079"/>
    <w:rsid w:val="00615A34"/>
    <w:rsid w:val="00616C09"/>
    <w:rsid w:val="00620FB1"/>
    <w:rsid w:val="00632D96"/>
    <w:rsid w:val="006338FF"/>
    <w:rsid w:val="00637D77"/>
    <w:rsid w:val="006410A4"/>
    <w:rsid w:val="00642D67"/>
    <w:rsid w:val="00645723"/>
    <w:rsid w:val="00653905"/>
    <w:rsid w:val="00675DA0"/>
    <w:rsid w:val="00680725"/>
    <w:rsid w:val="00687209"/>
    <w:rsid w:val="0069373D"/>
    <w:rsid w:val="00694283"/>
    <w:rsid w:val="006A1893"/>
    <w:rsid w:val="006B3DFE"/>
    <w:rsid w:val="006C7428"/>
    <w:rsid w:val="006C7E7E"/>
    <w:rsid w:val="006D010C"/>
    <w:rsid w:val="006D27E1"/>
    <w:rsid w:val="006D35D5"/>
    <w:rsid w:val="006D7FD5"/>
    <w:rsid w:val="006E1193"/>
    <w:rsid w:val="006E3919"/>
    <w:rsid w:val="006E5559"/>
    <w:rsid w:val="006E5F9F"/>
    <w:rsid w:val="006F4027"/>
    <w:rsid w:val="00700A52"/>
    <w:rsid w:val="00700F01"/>
    <w:rsid w:val="00704A7E"/>
    <w:rsid w:val="007063A1"/>
    <w:rsid w:val="00707F31"/>
    <w:rsid w:val="007110F7"/>
    <w:rsid w:val="007125FC"/>
    <w:rsid w:val="0074191C"/>
    <w:rsid w:val="00776B98"/>
    <w:rsid w:val="00786E23"/>
    <w:rsid w:val="007A2A6C"/>
    <w:rsid w:val="007B6DC7"/>
    <w:rsid w:val="007D548A"/>
    <w:rsid w:val="007D57B5"/>
    <w:rsid w:val="007D5BAC"/>
    <w:rsid w:val="007E488A"/>
    <w:rsid w:val="007E547E"/>
    <w:rsid w:val="00803FC3"/>
    <w:rsid w:val="008110D3"/>
    <w:rsid w:val="008111FA"/>
    <w:rsid w:val="00813FBD"/>
    <w:rsid w:val="008142B8"/>
    <w:rsid w:val="008147DE"/>
    <w:rsid w:val="0081548C"/>
    <w:rsid w:val="008221FD"/>
    <w:rsid w:val="00832712"/>
    <w:rsid w:val="0085044E"/>
    <w:rsid w:val="00852AFC"/>
    <w:rsid w:val="008549C8"/>
    <w:rsid w:val="0085684E"/>
    <w:rsid w:val="008615E9"/>
    <w:rsid w:val="00864B46"/>
    <w:rsid w:val="008678BE"/>
    <w:rsid w:val="008721BD"/>
    <w:rsid w:val="008958A3"/>
    <w:rsid w:val="008A3FE6"/>
    <w:rsid w:val="008A41F3"/>
    <w:rsid w:val="008B5873"/>
    <w:rsid w:val="008B6F43"/>
    <w:rsid w:val="008C45D8"/>
    <w:rsid w:val="008C4F5F"/>
    <w:rsid w:val="008C6800"/>
    <w:rsid w:val="008D13E7"/>
    <w:rsid w:val="008D4D7C"/>
    <w:rsid w:val="008F436A"/>
    <w:rsid w:val="009209B6"/>
    <w:rsid w:val="00921350"/>
    <w:rsid w:val="00926BB1"/>
    <w:rsid w:val="009330E7"/>
    <w:rsid w:val="0093462E"/>
    <w:rsid w:val="00945789"/>
    <w:rsid w:val="00962B0D"/>
    <w:rsid w:val="009654CB"/>
    <w:rsid w:val="009713B3"/>
    <w:rsid w:val="0097552A"/>
    <w:rsid w:val="009C5CFA"/>
    <w:rsid w:val="009C6B3F"/>
    <w:rsid w:val="009D08EE"/>
    <w:rsid w:val="009E6DC5"/>
    <w:rsid w:val="009F483B"/>
    <w:rsid w:val="009F5344"/>
    <w:rsid w:val="00A05D14"/>
    <w:rsid w:val="00A1452F"/>
    <w:rsid w:val="00A17813"/>
    <w:rsid w:val="00A23068"/>
    <w:rsid w:val="00A243A0"/>
    <w:rsid w:val="00A550F1"/>
    <w:rsid w:val="00A6087F"/>
    <w:rsid w:val="00A641CF"/>
    <w:rsid w:val="00A75825"/>
    <w:rsid w:val="00A77382"/>
    <w:rsid w:val="00A85B71"/>
    <w:rsid w:val="00A93555"/>
    <w:rsid w:val="00A941D8"/>
    <w:rsid w:val="00A945EB"/>
    <w:rsid w:val="00AA2EB8"/>
    <w:rsid w:val="00AA7231"/>
    <w:rsid w:val="00AB552F"/>
    <w:rsid w:val="00AC40C3"/>
    <w:rsid w:val="00AD0CD6"/>
    <w:rsid w:val="00AD7463"/>
    <w:rsid w:val="00AE5081"/>
    <w:rsid w:val="00AE5484"/>
    <w:rsid w:val="00B057FD"/>
    <w:rsid w:val="00B06650"/>
    <w:rsid w:val="00B2181B"/>
    <w:rsid w:val="00B33448"/>
    <w:rsid w:val="00B9009E"/>
    <w:rsid w:val="00BA7455"/>
    <w:rsid w:val="00BC7EDA"/>
    <w:rsid w:val="00BD41CB"/>
    <w:rsid w:val="00BD7815"/>
    <w:rsid w:val="00BE2FCA"/>
    <w:rsid w:val="00BF7EFE"/>
    <w:rsid w:val="00C00C90"/>
    <w:rsid w:val="00C03EAC"/>
    <w:rsid w:val="00C215A3"/>
    <w:rsid w:val="00C222F5"/>
    <w:rsid w:val="00C22C6B"/>
    <w:rsid w:val="00C30C5B"/>
    <w:rsid w:val="00C554BB"/>
    <w:rsid w:val="00C563BB"/>
    <w:rsid w:val="00C60DBE"/>
    <w:rsid w:val="00C660B8"/>
    <w:rsid w:val="00C674BD"/>
    <w:rsid w:val="00C7200C"/>
    <w:rsid w:val="00C9004A"/>
    <w:rsid w:val="00C93CEC"/>
    <w:rsid w:val="00CA65EA"/>
    <w:rsid w:val="00CB2105"/>
    <w:rsid w:val="00CD4FB6"/>
    <w:rsid w:val="00CE0B58"/>
    <w:rsid w:val="00CE4D9F"/>
    <w:rsid w:val="00CE5303"/>
    <w:rsid w:val="00CE6793"/>
    <w:rsid w:val="00D00D18"/>
    <w:rsid w:val="00D033DA"/>
    <w:rsid w:val="00D07F15"/>
    <w:rsid w:val="00D14999"/>
    <w:rsid w:val="00D26A20"/>
    <w:rsid w:val="00D26FDC"/>
    <w:rsid w:val="00D447AF"/>
    <w:rsid w:val="00D47C5E"/>
    <w:rsid w:val="00D60963"/>
    <w:rsid w:val="00D635A0"/>
    <w:rsid w:val="00D77197"/>
    <w:rsid w:val="00D858F7"/>
    <w:rsid w:val="00D9572D"/>
    <w:rsid w:val="00DA64E4"/>
    <w:rsid w:val="00DB4BB5"/>
    <w:rsid w:val="00DC2474"/>
    <w:rsid w:val="00DC6E6A"/>
    <w:rsid w:val="00DE5AC8"/>
    <w:rsid w:val="00E00415"/>
    <w:rsid w:val="00E16B77"/>
    <w:rsid w:val="00E17908"/>
    <w:rsid w:val="00E17E50"/>
    <w:rsid w:val="00E26609"/>
    <w:rsid w:val="00E32AF7"/>
    <w:rsid w:val="00E46353"/>
    <w:rsid w:val="00E54C59"/>
    <w:rsid w:val="00E632C2"/>
    <w:rsid w:val="00E705DF"/>
    <w:rsid w:val="00E7668C"/>
    <w:rsid w:val="00E822FB"/>
    <w:rsid w:val="00E84283"/>
    <w:rsid w:val="00E85B99"/>
    <w:rsid w:val="00E877B4"/>
    <w:rsid w:val="00EA1834"/>
    <w:rsid w:val="00EB2025"/>
    <w:rsid w:val="00EC18EB"/>
    <w:rsid w:val="00ED1C7B"/>
    <w:rsid w:val="00EE2D39"/>
    <w:rsid w:val="00F00FB3"/>
    <w:rsid w:val="00F04079"/>
    <w:rsid w:val="00F049B6"/>
    <w:rsid w:val="00F06F23"/>
    <w:rsid w:val="00F13501"/>
    <w:rsid w:val="00F17DCF"/>
    <w:rsid w:val="00F21447"/>
    <w:rsid w:val="00F251AA"/>
    <w:rsid w:val="00F4447C"/>
    <w:rsid w:val="00F53362"/>
    <w:rsid w:val="00F6574E"/>
    <w:rsid w:val="00F6759A"/>
    <w:rsid w:val="00F731CC"/>
    <w:rsid w:val="00F90340"/>
    <w:rsid w:val="00F94DBD"/>
    <w:rsid w:val="00FB633B"/>
    <w:rsid w:val="00FB6E44"/>
    <w:rsid w:val="00FD65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0D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F2B3E"/>
    <w:pPr>
      <w:ind w:left="720"/>
      <w:contextualSpacing/>
    </w:pPr>
  </w:style>
  <w:style w:type="character" w:styleId="Komentaronuoroda">
    <w:name w:val="annotation reference"/>
    <w:basedOn w:val="Numatytasispastraiposriftas"/>
    <w:semiHidden/>
    <w:unhideWhenUsed/>
    <w:rsid w:val="00531E52"/>
    <w:rPr>
      <w:sz w:val="16"/>
      <w:szCs w:val="16"/>
    </w:rPr>
  </w:style>
  <w:style w:type="paragraph" w:styleId="Komentarotekstas">
    <w:name w:val="annotation text"/>
    <w:basedOn w:val="prastasis"/>
    <w:link w:val="KomentarotekstasDiagrama"/>
    <w:semiHidden/>
    <w:unhideWhenUsed/>
    <w:rsid w:val="00531E52"/>
    <w:rPr>
      <w:sz w:val="20"/>
    </w:rPr>
  </w:style>
  <w:style w:type="character" w:customStyle="1" w:styleId="KomentarotekstasDiagrama">
    <w:name w:val="Komentaro tekstas Diagrama"/>
    <w:basedOn w:val="Numatytasispastraiposriftas"/>
    <w:link w:val="Komentarotekstas"/>
    <w:semiHidden/>
    <w:rsid w:val="00531E52"/>
    <w:rPr>
      <w:sz w:val="20"/>
    </w:rPr>
  </w:style>
  <w:style w:type="paragraph" w:styleId="Komentarotema">
    <w:name w:val="annotation subject"/>
    <w:basedOn w:val="Komentarotekstas"/>
    <w:next w:val="Komentarotekstas"/>
    <w:link w:val="KomentarotemaDiagrama"/>
    <w:semiHidden/>
    <w:unhideWhenUsed/>
    <w:rsid w:val="00531E52"/>
    <w:rPr>
      <w:b/>
      <w:bCs/>
    </w:rPr>
  </w:style>
  <w:style w:type="character" w:customStyle="1" w:styleId="KomentarotemaDiagrama">
    <w:name w:val="Komentaro tema Diagrama"/>
    <w:basedOn w:val="KomentarotekstasDiagrama"/>
    <w:link w:val="Komentarotema"/>
    <w:semiHidden/>
    <w:rsid w:val="00531E52"/>
    <w:rPr>
      <w:b/>
      <w:bCs/>
      <w:sz w:val="20"/>
    </w:rPr>
  </w:style>
  <w:style w:type="paragraph" w:styleId="Debesliotekstas">
    <w:name w:val="Balloon Text"/>
    <w:basedOn w:val="prastasis"/>
    <w:link w:val="DebesliotekstasDiagrama"/>
    <w:rsid w:val="00531E52"/>
    <w:rPr>
      <w:rFonts w:ascii="Segoe UI" w:hAnsi="Segoe UI" w:cs="Segoe UI"/>
      <w:sz w:val="18"/>
      <w:szCs w:val="18"/>
    </w:rPr>
  </w:style>
  <w:style w:type="character" w:customStyle="1" w:styleId="DebesliotekstasDiagrama">
    <w:name w:val="Debesėlio tekstas Diagrama"/>
    <w:basedOn w:val="Numatytasispastraiposriftas"/>
    <w:link w:val="Debesliotekstas"/>
    <w:rsid w:val="00531E52"/>
    <w:rPr>
      <w:rFonts w:ascii="Segoe UI" w:hAnsi="Segoe UI" w:cs="Segoe UI"/>
      <w:sz w:val="18"/>
      <w:szCs w:val="18"/>
    </w:rPr>
  </w:style>
  <w:style w:type="character" w:styleId="Hipersaitas">
    <w:name w:val="Hyperlink"/>
    <w:basedOn w:val="Numatytasispastraiposriftas"/>
    <w:uiPriority w:val="99"/>
    <w:unhideWhenUsed/>
    <w:rsid w:val="00A1452F"/>
    <w:rPr>
      <w:color w:val="0000FF" w:themeColor="hyperlink"/>
      <w:u w:val="single"/>
    </w:rPr>
  </w:style>
  <w:style w:type="paragraph" w:styleId="Pagrindinistekstas">
    <w:name w:val="Body Text"/>
    <w:basedOn w:val="prastasis"/>
    <w:link w:val="PagrindinistekstasDiagrama"/>
    <w:semiHidden/>
    <w:unhideWhenUsed/>
    <w:rsid w:val="00E54C59"/>
    <w:pPr>
      <w:jc w:val="both"/>
    </w:pPr>
    <w:rPr>
      <w:szCs w:val="24"/>
      <w:lang w:val="x-none"/>
    </w:rPr>
  </w:style>
  <w:style w:type="character" w:customStyle="1" w:styleId="PagrindinistekstasDiagrama">
    <w:name w:val="Pagrindinis tekstas Diagrama"/>
    <w:basedOn w:val="Numatytasispastraiposriftas"/>
    <w:link w:val="Pagrindinistekstas"/>
    <w:semiHidden/>
    <w:rsid w:val="00E54C59"/>
    <w:rPr>
      <w:szCs w:val="24"/>
      <w:lang w:val="x-none"/>
    </w:rPr>
  </w:style>
  <w:style w:type="paragraph" w:styleId="Porat">
    <w:name w:val="footer"/>
    <w:basedOn w:val="prastasis"/>
    <w:link w:val="PoratDiagrama"/>
    <w:unhideWhenUsed/>
    <w:rsid w:val="00D60963"/>
    <w:pPr>
      <w:tabs>
        <w:tab w:val="center" w:pos="4819"/>
        <w:tab w:val="right" w:pos="9638"/>
      </w:tabs>
    </w:pPr>
  </w:style>
  <w:style w:type="character" w:customStyle="1" w:styleId="PoratDiagrama">
    <w:name w:val="Poraštė Diagrama"/>
    <w:basedOn w:val="Numatytasispastraiposriftas"/>
    <w:link w:val="Porat"/>
    <w:rsid w:val="00D60963"/>
  </w:style>
  <w:style w:type="table" w:styleId="Lentelstinklelis">
    <w:name w:val="Table Grid"/>
    <w:basedOn w:val="prastojilentel"/>
    <w:uiPriority w:val="39"/>
    <w:rsid w:val="009E6DC5"/>
    <w:rPr>
      <w:rFonts w:eastAsia="SimSun" w:cs="Mangal"/>
      <w:sz w:val="20"/>
      <w:lang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F21447"/>
    <w:rPr>
      <w:rFonts w:eastAsia="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803FC3"/>
    <w:pPr>
      <w:suppressAutoHyphens/>
      <w:autoSpaceDN w:val="0"/>
      <w:textAlignment w:val="baseline"/>
    </w:pPr>
    <w:rPr>
      <w:rFonts w:eastAsia="SimSun" w:cs="Mangal"/>
      <w:kern w:val="3"/>
      <w:szCs w:val="24"/>
      <w:lang w:val="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2917">
      <w:bodyDiv w:val="1"/>
      <w:marLeft w:val="0"/>
      <w:marRight w:val="0"/>
      <w:marTop w:val="0"/>
      <w:marBottom w:val="0"/>
      <w:divBdr>
        <w:top w:val="none" w:sz="0" w:space="0" w:color="auto"/>
        <w:left w:val="none" w:sz="0" w:space="0" w:color="auto"/>
        <w:bottom w:val="none" w:sz="0" w:space="0" w:color="auto"/>
        <w:right w:val="none" w:sz="0" w:space="0" w:color="auto"/>
      </w:divBdr>
      <w:divsChild>
        <w:div w:id="1717002417">
          <w:marLeft w:val="0"/>
          <w:marRight w:val="0"/>
          <w:marTop w:val="0"/>
          <w:marBottom w:val="0"/>
          <w:divBdr>
            <w:top w:val="none" w:sz="0" w:space="0" w:color="auto"/>
            <w:left w:val="none" w:sz="0" w:space="0" w:color="auto"/>
            <w:bottom w:val="none" w:sz="0" w:space="0" w:color="auto"/>
            <w:right w:val="none" w:sz="0" w:space="0" w:color="auto"/>
          </w:divBdr>
          <w:divsChild>
            <w:div w:id="18665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5053">
      <w:bodyDiv w:val="1"/>
      <w:marLeft w:val="0"/>
      <w:marRight w:val="0"/>
      <w:marTop w:val="0"/>
      <w:marBottom w:val="0"/>
      <w:divBdr>
        <w:top w:val="none" w:sz="0" w:space="0" w:color="auto"/>
        <w:left w:val="none" w:sz="0" w:space="0" w:color="auto"/>
        <w:bottom w:val="none" w:sz="0" w:space="0" w:color="auto"/>
        <w:right w:val="none" w:sz="0" w:space="0" w:color="auto"/>
      </w:divBdr>
    </w:div>
    <w:div w:id="263077378">
      <w:bodyDiv w:val="1"/>
      <w:marLeft w:val="0"/>
      <w:marRight w:val="0"/>
      <w:marTop w:val="0"/>
      <w:marBottom w:val="0"/>
      <w:divBdr>
        <w:top w:val="none" w:sz="0" w:space="0" w:color="auto"/>
        <w:left w:val="none" w:sz="0" w:space="0" w:color="auto"/>
        <w:bottom w:val="none" w:sz="0" w:space="0" w:color="auto"/>
        <w:right w:val="none" w:sz="0" w:space="0" w:color="auto"/>
      </w:divBdr>
    </w:div>
    <w:div w:id="521553602">
      <w:bodyDiv w:val="1"/>
      <w:marLeft w:val="0"/>
      <w:marRight w:val="0"/>
      <w:marTop w:val="0"/>
      <w:marBottom w:val="0"/>
      <w:divBdr>
        <w:top w:val="none" w:sz="0" w:space="0" w:color="auto"/>
        <w:left w:val="none" w:sz="0" w:space="0" w:color="auto"/>
        <w:bottom w:val="none" w:sz="0" w:space="0" w:color="auto"/>
        <w:right w:val="none" w:sz="0" w:space="0" w:color="auto"/>
      </w:divBdr>
    </w:div>
    <w:div w:id="1081676582">
      <w:bodyDiv w:val="1"/>
      <w:marLeft w:val="0"/>
      <w:marRight w:val="0"/>
      <w:marTop w:val="0"/>
      <w:marBottom w:val="0"/>
      <w:divBdr>
        <w:top w:val="none" w:sz="0" w:space="0" w:color="auto"/>
        <w:left w:val="none" w:sz="0" w:space="0" w:color="auto"/>
        <w:bottom w:val="none" w:sz="0" w:space="0" w:color="auto"/>
        <w:right w:val="none" w:sz="0" w:space="0" w:color="auto"/>
      </w:divBdr>
    </w:div>
    <w:div w:id="1111897044">
      <w:bodyDiv w:val="1"/>
      <w:marLeft w:val="0"/>
      <w:marRight w:val="0"/>
      <w:marTop w:val="0"/>
      <w:marBottom w:val="0"/>
      <w:divBdr>
        <w:top w:val="none" w:sz="0" w:space="0" w:color="auto"/>
        <w:left w:val="none" w:sz="0" w:space="0" w:color="auto"/>
        <w:bottom w:val="none" w:sz="0" w:space="0" w:color="auto"/>
        <w:right w:val="none" w:sz="0" w:space="0" w:color="auto"/>
      </w:divBdr>
      <w:divsChild>
        <w:div w:id="68502514">
          <w:marLeft w:val="0"/>
          <w:marRight w:val="0"/>
          <w:marTop w:val="0"/>
          <w:marBottom w:val="0"/>
          <w:divBdr>
            <w:top w:val="none" w:sz="0" w:space="0" w:color="auto"/>
            <w:left w:val="none" w:sz="0" w:space="0" w:color="auto"/>
            <w:bottom w:val="none" w:sz="0" w:space="0" w:color="auto"/>
            <w:right w:val="none" w:sz="0" w:space="0" w:color="auto"/>
          </w:divBdr>
        </w:div>
      </w:divsChild>
    </w:div>
    <w:div w:id="1180583870">
      <w:bodyDiv w:val="1"/>
      <w:marLeft w:val="0"/>
      <w:marRight w:val="0"/>
      <w:marTop w:val="0"/>
      <w:marBottom w:val="0"/>
      <w:divBdr>
        <w:top w:val="none" w:sz="0" w:space="0" w:color="auto"/>
        <w:left w:val="none" w:sz="0" w:space="0" w:color="auto"/>
        <w:bottom w:val="none" w:sz="0" w:space="0" w:color="auto"/>
        <w:right w:val="none" w:sz="0" w:space="0" w:color="auto"/>
      </w:divBdr>
    </w:div>
    <w:div w:id="1400053223">
      <w:bodyDiv w:val="1"/>
      <w:marLeft w:val="0"/>
      <w:marRight w:val="0"/>
      <w:marTop w:val="0"/>
      <w:marBottom w:val="0"/>
      <w:divBdr>
        <w:top w:val="none" w:sz="0" w:space="0" w:color="auto"/>
        <w:left w:val="none" w:sz="0" w:space="0" w:color="auto"/>
        <w:bottom w:val="none" w:sz="0" w:space="0" w:color="auto"/>
        <w:right w:val="none" w:sz="0" w:space="0" w:color="auto"/>
      </w:divBdr>
      <w:divsChild>
        <w:div w:id="1532373407">
          <w:marLeft w:val="0"/>
          <w:marRight w:val="0"/>
          <w:marTop w:val="0"/>
          <w:marBottom w:val="0"/>
          <w:divBdr>
            <w:top w:val="none" w:sz="0" w:space="0" w:color="auto"/>
            <w:left w:val="none" w:sz="0" w:space="0" w:color="auto"/>
            <w:bottom w:val="none" w:sz="0" w:space="0" w:color="auto"/>
            <w:right w:val="none" w:sz="0" w:space="0" w:color="auto"/>
          </w:divBdr>
        </w:div>
      </w:divsChild>
    </w:div>
    <w:div w:id="1483235144">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746419511">
      <w:bodyDiv w:val="1"/>
      <w:marLeft w:val="0"/>
      <w:marRight w:val="0"/>
      <w:marTop w:val="0"/>
      <w:marBottom w:val="0"/>
      <w:divBdr>
        <w:top w:val="none" w:sz="0" w:space="0" w:color="auto"/>
        <w:left w:val="none" w:sz="0" w:space="0" w:color="auto"/>
        <w:bottom w:val="none" w:sz="0" w:space="0" w:color="auto"/>
        <w:right w:val="none" w:sz="0" w:space="0" w:color="auto"/>
      </w:divBdr>
    </w:div>
    <w:div w:id="1922830818">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C70-4582-A821-D62C0216EB8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C70-4582-A821-D62C0216EB8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C70-4582-A821-D62C0216EB8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C70-4582-A821-D62C0216EB8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C70-4582-A821-D62C0216EB87}"/>
              </c:ext>
            </c:extLst>
          </c:dPt>
          <c:dLbls>
            <c:numFmt formatCode="#,##0.00" sourceLinked="0"/>
            <c:spPr>
              <a:noFill/>
              <a:ln>
                <a:noFill/>
              </a:ln>
              <a:effectLst/>
            </c:spPr>
            <c:txPr>
              <a:bodyPr rot="0" vert="horz"/>
              <a:lstStyle/>
              <a:p>
                <a:pPr>
                  <a:defRPr/>
                </a:pPr>
                <a:endParaRPr lang="lt-LT"/>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Lapas1!$A$7:$A$11</c:f>
              <c:strCache>
                <c:ptCount val="5"/>
                <c:pt idx="0">
                  <c:v>Nekilnojamojo turto veikla</c:v>
                </c:pt>
                <c:pt idx="1">
                  <c:v>Miesto tvarkymo veikla</c:v>
                </c:pt>
                <c:pt idx="2">
                  <c:v>Atliekų tvarkymo veikla</c:v>
                </c:pt>
                <c:pt idx="3">
                  <c:v>Daugiabučių namų rankinio valymo veikla</c:v>
                </c:pt>
                <c:pt idx="4">
                  <c:v>Kita komercinė veikla</c:v>
                </c:pt>
              </c:strCache>
            </c:strRef>
          </c:cat>
          <c:val>
            <c:numRef>
              <c:f>Lapas1!$B$7:$B$11</c:f>
              <c:numCache>
                <c:formatCode>General</c:formatCode>
                <c:ptCount val="5"/>
                <c:pt idx="0">
                  <c:v>1442025</c:v>
                </c:pt>
                <c:pt idx="1">
                  <c:v>1256667</c:v>
                </c:pt>
                <c:pt idx="2">
                  <c:v>1760566</c:v>
                </c:pt>
                <c:pt idx="3">
                  <c:v>1168107</c:v>
                </c:pt>
                <c:pt idx="4">
                  <c:v>492231</c:v>
                </c:pt>
              </c:numCache>
            </c:numRef>
          </c:val>
          <c:extLst>
            <c:ext xmlns:c16="http://schemas.microsoft.com/office/drawing/2014/chart" uri="{C3380CC4-5D6E-409C-BE32-E72D297353CC}">
              <c16:uniqueId val="{0000000A-EC70-4582-A821-D62C0216EB87}"/>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5269663872661077"/>
          <c:y val="1.0964700840966322E-3"/>
          <c:w val="0.32714207095080855"/>
          <c:h val="0.95699019765386473"/>
        </c:manualLayout>
      </c:layout>
      <c:overlay val="0"/>
      <c:spPr>
        <a:noFill/>
        <a:ln>
          <a:noFill/>
        </a:ln>
        <a:effectLst/>
      </c:spPr>
      <c:txPr>
        <a:bodyPr rot="0" vert="horz"/>
        <a:lstStyle/>
        <a:p>
          <a:pPr>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550DC-DC78-4926-9AF2-FB14BD411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6797</Words>
  <Characters>3875</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10651</CharactersWithSpaces>
  <SharedDoc>false</SharedDoc>
  <HyperlinkBase/>
  <HLinks>
    <vt:vector size="6" baseType="variant">
      <vt:variant>
        <vt:i4>1638514</vt:i4>
      </vt:variant>
      <vt:variant>
        <vt:i4>0</vt:i4>
      </vt:variant>
      <vt:variant>
        <vt:i4>0</vt:i4>
      </vt:variant>
      <vt:variant>
        <vt:i4>5</vt:i4>
      </vt:variant>
      <vt:variant>
        <vt:lpwstr>mailto:milda.labasauskaite@krs.lt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2021-04-12T05:59:00Z</dcterms:created>
  <dcterms:modified xsi:type="dcterms:W3CDTF">2021-04-15T11:49:00Z</dcterms:modified>
</cp:coreProperties>
</file>