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60291" w14:textId="77777777" w:rsidR="002E74A5" w:rsidRPr="004D4BDB" w:rsidRDefault="003216E8" w:rsidP="00002AA9">
      <w:pPr>
        <w:pStyle w:val="Standard"/>
        <w:ind w:right="141"/>
        <w:jc w:val="both"/>
        <w:rPr>
          <w:rFonts w:cs="Times New Roman"/>
          <w:lang w:val="lt-LT"/>
        </w:rPr>
      </w:pPr>
      <w:r>
        <w:rPr>
          <w:rFonts w:cs="Times New Roman"/>
          <w:lang w:val="lt-LT"/>
        </w:rPr>
        <w:t xml:space="preserve">                                                                                             </w:t>
      </w:r>
      <w:r w:rsidR="004D4BDB" w:rsidRPr="004D4BDB">
        <w:rPr>
          <w:rFonts w:cs="Times New Roman"/>
          <w:lang w:val="lt-LT"/>
        </w:rPr>
        <w:t>Jonavos rajono savivaldybės tarybos</w:t>
      </w:r>
    </w:p>
    <w:p w14:paraId="147D6200" w14:textId="1DC424DC" w:rsidR="004D4BDB" w:rsidRPr="004D4BDB" w:rsidRDefault="00F36670" w:rsidP="00825CE5">
      <w:pPr>
        <w:pStyle w:val="Standard"/>
        <w:jc w:val="both"/>
        <w:rPr>
          <w:rFonts w:cs="Times New Roman"/>
          <w:lang w:val="lt-LT"/>
        </w:rPr>
      </w:pPr>
      <w:r>
        <w:rPr>
          <w:rFonts w:cs="Times New Roman"/>
          <w:lang w:val="lt-LT"/>
        </w:rPr>
        <w:tab/>
      </w:r>
      <w:r>
        <w:rPr>
          <w:rFonts w:cs="Times New Roman"/>
          <w:lang w:val="lt-LT"/>
        </w:rPr>
        <w:tab/>
      </w:r>
      <w:r>
        <w:rPr>
          <w:rFonts w:cs="Times New Roman"/>
          <w:lang w:val="lt-LT"/>
        </w:rPr>
        <w:tab/>
      </w:r>
      <w:r>
        <w:rPr>
          <w:rFonts w:cs="Times New Roman"/>
          <w:lang w:val="lt-LT"/>
        </w:rPr>
        <w:tab/>
      </w:r>
      <w:r w:rsidR="003216E8">
        <w:rPr>
          <w:rFonts w:cs="Times New Roman"/>
          <w:lang w:val="lt-LT"/>
        </w:rPr>
        <w:t xml:space="preserve">        </w:t>
      </w:r>
      <w:r w:rsidR="00734106">
        <w:rPr>
          <w:rFonts w:cs="Times New Roman"/>
          <w:lang w:val="lt-LT"/>
        </w:rPr>
        <w:t>2021</w:t>
      </w:r>
      <w:r w:rsidR="00CC617E">
        <w:rPr>
          <w:rFonts w:cs="Times New Roman"/>
          <w:lang w:val="lt-LT"/>
        </w:rPr>
        <w:t xml:space="preserve"> m. </w:t>
      </w:r>
      <w:r w:rsidR="00F633F1">
        <w:rPr>
          <w:rFonts w:cs="Times New Roman"/>
          <w:lang w:val="lt-LT"/>
        </w:rPr>
        <w:t xml:space="preserve">balandžio  29  </w:t>
      </w:r>
      <w:r w:rsidR="004D4BDB" w:rsidRPr="004D4BDB">
        <w:rPr>
          <w:rFonts w:cs="Times New Roman"/>
          <w:lang w:val="lt-LT"/>
        </w:rPr>
        <w:t xml:space="preserve">d. </w:t>
      </w:r>
    </w:p>
    <w:p w14:paraId="29254E14" w14:textId="4EA61B53" w:rsidR="004D4BDB" w:rsidRPr="004D4BDB" w:rsidRDefault="00CC617E" w:rsidP="00825CE5">
      <w:pPr>
        <w:pStyle w:val="Standard"/>
        <w:jc w:val="both"/>
        <w:rPr>
          <w:rFonts w:cs="Times New Roman"/>
          <w:lang w:val="lt-LT"/>
        </w:rPr>
      </w:pPr>
      <w:r>
        <w:rPr>
          <w:rFonts w:cs="Times New Roman"/>
          <w:lang w:val="lt-LT"/>
        </w:rPr>
        <w:tab/>
      </w:r>
      <w:r>
        <w:rPr>
          <w:rFonts w:cs="Times New Roman"/>
          <w:lang w:val="lt-LT"/>
        </w:rPr>
        <w:tab/>
      </w:r>
      <w:r>
        <w:rPr>
          <w:rFonts w:cs="Times New Roman"/>
          <w:lang w:val="lt-LT"/>
        </w:rPr>
        <w:tab/>
      </w:r>
      <w:r>
        <w:rPr>
          <w:rFonts w:cs="Times New Roman"/>
          <w:lang w:val="lt-LT"/>
        </w:rPr>
        <w:tab/>
      </w:r>
      <w:r w:rsidR="003216E8">
        <w:rPr>
          <w:rFonts w:cs="Times New Roman"/>
          <w:lang w:val="lt-LT"/>
        </w:rPr>
        <w:t xml:space="preserve">         </w:t>
      </w:r>
      <w:r>
        <w:rPr>
          <w:rFonts w:cs="Times New Roman"/>
          <w:lang w:val="lt-LT"/>
        </w:rPr>
        <w:t xml:space="preserve">sprendimo Nr. </w:t>
      </w:r>
      <w:r w:rsidR="00F633F1">
        <w:rPr>
          <w:rFonts w:cs="Times New Roman"/>
          <w:lang w:val="lt-LT"/>
        </w:rPr>
        <w:t>1</w:t>
      </w:r>
      <w:r w:rsidR="004D4BDB" w:rsidRPr="004D4BDB">
        <w:rPr>
          <w:rFonts w:cs="Times New Roman"/>
          <w:lang w:val="lt-LT"/>
        </w:rPr>
        <w:t xml:space="preserve">TS – </w:t>
      </w:r>
    </w:p>
    <w:p w14:paraId="173111F6" w14:textId="77777777" w:rsidR="004D4BDB" w:rsidRPr="004D4BDB" w:rsidRDefault="004D4BDB" w:rsidP="00825CE5">
      <w:pPr>
        <w:pStyle w:val="Standard"/>
        <w:jc w:val="both"/>
        <w:rPr>
          <w:rFonts w:cs="Times New Roman"/>
          <w:lang w:val="lt-LT"/>
        </w:rPr>
      </w:pPr>
      <w:r w:rsidRPr="004D4BDB">
        <w:rPr>
          <w:rFonts w:cs="Times New Roman"/>
          <w:lang w:val="lt-LT"/>
        </w:rPr>
        <w:tab/>
      </w:r>
      <w:r w:rsidRPr="004D4BDB">
        <w:rPr>
          <w:rFonts w:cs="Times New Roman"/>
          <w:lang w:val="lt-LT"/>
        </w:rPr>
        <w:tab/>
      </w:r>
      <w:r w:rsidRPr="004D4BDB">
        <w:rPr>
          <w:rFonts w:cs="Times New Roman"/>
          <w:lang w:val="lt-LT"/>
        </w:rPr>
        <w:tab/>
      </w:r>
      <w:r w:rsidRPr="004D4BDB">
        <w:rPr>
          <w:rFonts w:cs="Times New Roman"/>
          <w:lang w:val="lt-LT"/>
        </w:rPr>
        <w:tab/>
      </w:r>
      <w:r w:rsidR="003216E8">
        <w:rPr>
          <w:rFonts w:cs="Times New Roman"/>
          <w:lang w:val="lt-LT"/>
        </w:rPr>
        <w:t xml:space="preserve">         </w:t>
      </w:r>
      <w:r w:rsidRPr="004D4BDB">
        <w:rPr>
          <w:rFonts w:cs="Times New Roman"/>
          <w:lang w:val="lt-LT"/>
        </w:rPr>
        <w:t>priedas</w:t>
      </w:r>
    </w:p>
    <w:p w14:paraId="508AC2CA" w14:textId="77777777" w:rsidR="002E74A5" w:rsidRPr="004D4BDB" w:rsidRDefault="002E74A5" w:rsidP="00825CE5">
      <w:pPr>
        <w:pStyle w:val="Standard"/>
        <w:jc w:val="center"/>
        <w:rPr>
          <w:lang w:val="lt-LT"/>
        </w:rPr>
      </w:pPr>
    </w:p>
    <w:p w14:paraId="765F909A" w14:textId="77777777" w:rsidR="00835433" w:rsidRDefault="00835433" w:rsidP="00835433">
      <w:pPr>
        <w:pStyle w:val="Standard"/>
        <w:rPr>
          <w:b/>
          <w:sz w:val="28"/>
          <w:szCs w:val="28"/>
          <w:lang w:val="lt-LT"/>
        </w:rPr>
      </w:pPr>
    </w:p>
    <w:p w14:paraId="4B3B6040" w14:textId="77777777" w:rsidR="00747EDE" w:rsidRPr="00022D89" w:rsidRDefault="003216E8" w:rsidP="00835433">
      <w:pPr>
        <w:pStyle w:val="Standard"/>
        <w:rPr>
          <w:b/>
          <w:sz w:val="28"/>
          <w:szCs w:val="28"/>
          <w:lang w:val="lt-LT"/>
        </w:rPr>
      </w:pPr>
      <w:r>
        <w:rPr>
          <w:b/>
          <w:sz w:val="28"/>
          <w:szCs w:val="28"/>
          <w:lang w:val="lt-LT"/>
        </w:rPr>
        <w:t xml:space="preserve">                                               </w:t>
      </w:r>
      <w:r w:rsidR="00163E8E">
        <w:rPr>
          <w:b/>
          <w:sz w:val="28"/>
          <w:szCs w:val="28"/>
          <w:lang w:val="lt-LT"/>
        </w:rPr>
        <w:t xml:space="preserve">   </w:t>
      </w:r>
      <w:r w:rsidR="004F60EB" w:rsidRPr="00022D89">
        <w:rPr>
          <w:b/>
          <w:sz w:val="28"/>
          <w:szCs w:val="28"/>
          <w:lang w:val="lt-LT"/>
        </w:rPr>
        <w:t>UAB „Jonavos knyga“</w:t>
      </w:r>
    </w:p>
    <w:p w14:paraId="3FE85E47" w14:textId="77777777" w:rsidR="004F60EB" w:rsidRDefault="004F60EB" w:rsidP="00825CE5">
      <w:pPr>
        <w:pStyle w:val="Standard"/>
        <w:jc w:val="center"/>
        <w:rPr>
          <w:b/>
          <w:sz w:val="28"/>
          <w:szCs w:val="28"/>
          <w:lang w:val="lt-LT"/>
        </w:rPr>
      </w:pPr>
      <w:r w:rsidRPr="00022D89">
        <w:rPr>
          <w:b/>
          <w:sz w:val="28"/>
          <w:szCs w:val="28"/>
          <w:lang w:val="lt-LT"/>
        </w:rPr>
        <w:t xml:space="preserve">Įmonės kodas 156595252; </w:t>
      </w:r>
      <w:r w:rsidR="00FA510B" w:rsidRPr="00022D89">
        <w:rPr>
          <w:b/>
          <w:sz w:val="28"/>
          <w:szCs w:val="28"/>
          <w:lang w:val="lt-LT"/>
        </w:rPr>
        <w:t>adresas:</w:t>
      </w:r>
      <w:r w:rsidR="008F2B80">
        <w:rPr>
          <w:b/>
          <w:sz w:val="28"/>
          <w:szCs w:val="28"/>
          <w:lang w:val="lt-LT"/>
        </w:rPr>
        <w:t xml:space="preserve"> </w:t>
      </w:r>
      <w:r w:rsidR="00EA5638" w:rsidRPr="00022D89">
        <w:rPr>
          <w:b/>
          <w:sz w:val="28"/>
          <w:szCs w:val="28"/>
          <w:lang w:val="lt-LT"/>
        </w:rPr>
        <w:t>Vytauto 2a, Jonava; tel. 834952977</w:t>
      </w:r>
    </w:p>
    <w:p w14:paraId="50759A44" w14:textId="77777777" w:rsidR="00825CE5" w:rsidRPr="0034143A" w:rsidRDefault="00825CE5" w:rsidP="00825CE5">
      <w:pPr>
        <w:pStyle w:val="Standard"/>
        <w:jc w:val="center"/>
        <w:rPr>
          <w:b/>
          <w:lang w:val="es-ES_tradnl"/>
        </w:rPr>
      </w:pPr>
    </w:p>
    <w:p w14:paraId="4AABFFB0" w14:textId="77777777" w:rsidR="00835433" w:rsidRDefault="00835433" w:rsidP="00825CE5">
      <w:pPr>
        <w:pStyle w:val="Standard"/>
        <w:jc w:val="center"/>
        <w:rPr>
          <w:b/>
          <w:sz w:val="28"/>
          <w:szCs w:val="28"/>
          <w:lang w:val="lt-LT"/>
        </w:rPr>
      </w:pPr>
    </w:p>
    <w:p w14:paraId="437CECBD" w14:textId="77777777" w:rsidR="00556848" w:rsidRDefault="00556848" w:rsidP="00825CE5">
      <w:pPr>
        <w:pStyle w:val="Standard"/>
        <w:jc w:val="center"/>
        <w:rPr>
          <w:b/>
          <w:sz w:val="28"/>
          <w:szCs w:val="28"/>
          <w:lang w:val="lt-LT"/>
        </w:rPr>
      </w:pPr>
    </w:p>
    <w:p w14:paraId="2A92D46C" w14:textId="77777777" w:rsidR="009445EF" w:rsidRDefault="009445EF" w:rsidP="00825CE5">
      <w:pPr>
        <w:pStyle w:val="Standard"/>
        <w:jc w:val="center"/>
        <w:rPr>
          <w:b/>
          <w:sz w:val="28"/>
          <w:szCs w:val="28"/>
          <w:lang w:val="lt-LT"/>
        </w:rPr>
      </w:pPr>
    </w:p>
    <w:p w14:paraId="5DEBEAD4" w14:textId="77777777" w:rsidR="004F60EB" w:rsidRPr="007C6B9B" w:rsidRDefault="00734106" w:rsidP="00825CE5">
      <w:pPr>
        <w:pStyle w:val="Standard"/>
        <w:jc w:val="center"/>
        <w:rPr>
          <w:sz w:val="28"/>
          <w:szCs w:val="28"/>
          <w:lang w:val="lt-LT"/>
        </w:rPr>
      </w:pPr>
      <w:r>
        <w:rPr>
          <w:b/>
          <w:sz w:val="28"/>
          <w:szCs w:val="28"/>
          <w:lang w:val="lt-LT"/>
        </w:rPr>
        <w:t>2020</w:t>
      </w:r>
      <w:r w:rsidR="008E5778" w:rsidRPr="008E5778">
        <w:rPr>
          <w:b/>
          <w:sz w:val="28"/>
          <w:szCs w:val="28"/>
          <w:lang w:val="lt-LT"/>
        </w:rPr>
        <w:t xml:space="preserve"> METŲ</w:t>
      </w:r>
      <w:r w:rsidR="003216E8">
        <w:rPr>
          <w:b/>
          <w:sz w:val="28"/>
          <w:szCs w:val="28"/>
          <w:lang w:val="lt-LT"/>
        </w:rPr>
        <w:t xml:space="preserve"> </w:t>
      </w:r>
      <w:r w:rsidR="00192FFD">
        <w:rPr>
          <w:b/>
          <w:sz w:val="28"/>
          <w:szCs w:val="28"/>
          <w:lang w:val="lt-LT"/>
        </w:rPr>
        <w:t>VEIKLOS ATASKAITA</w:t>
      </w:r>
    </w:p>
    <w:p w14:paraId="3E9CBEAD" w14:textId="77777777" w:rsidR="00A1211A" w:rsidRPr="00213579" w:rsidRDefault="00734106" w:rsidP="00825CE5">
      <w:pPr>
        <w:pStyle w:val="Standard"/>
        <w:jc w:val="center"/>
        <w:rPr>
          <w:b/>
          <w:sz w:val="28"/>
          <w:szCs w:val="28"/>
          <w:lang w:val="lt-LT"/>
        </w:rPr>
      </w:pPr>
      <w:r>
        <w:rPr>
          <w:b/>
          <w:lang w:val="lt-LT"/>
        </w:rPr>
        <w:t>2021</w:t>
      </w:r>
      <w:r w:rsidR="00743DF2">
        <w:rPr>
          <w:b/>
          <w:lang w:val="lt-LT"/>
        </w:rPr>
        <w:t>-02-</w:t>
      </w:r>
      <w:r>
        <w:rPr>
          <w:b/>
          <w:lang w:val="lt-LT"/>
        </w:rPr>
        <w:t>19</w:t>
      </w:r>
    </w:p>
    <w:p w14:paraId="1E4BCFC3" w14:textId="77777777" w:rsidR="00805836" w:rsidRDefault="00805836" w:rsidP="00825CE5">
      <w:pPr>
        <w:pStyle w:val="Standard"/>
        <w:jc w:val="center"/>
        <w:rPr>
          <w:rFonts w:cs="Times New Roman"/>
          <w:b/>
          <w:lang w:val="lt-LT"/>
        </w:rPr>
      </w:pPr>
    </w:p>
    <w:p w14:paraId="5D6E284E" w14:textId="77777777" w:rsidR="00556848" w:rsidRDefault="00556848" w:rsidP="00825CE5">
      <w:pPr>
        <w:pStyle w:val="Standard"/>
        <w:jc w:val="center"/>
        <w:rPr>
          <w:rFonts w:cs="Times New Roman"/>
          <w:b/>
          <w:lang w:val="lt-LT"/>
        </w:rPr>
      </w:pPr>
    </w:p>
    <w:p w14:paraId="660D2894" w14:textId="77777777" w:rsidR="00556848" w:rsidRDefault="00556848" w:rsidP="00825CE5">
      <w:pPr>
        <w:pStyle w:val="Standard"/>
        <w:jc w:val="center"/>
        <w:rPr>
          <w:rFonts w:cs="Times New Roman"/>
          <w:b/>
          <w:lang w:val="lt-LT"/>
        </w:rPr>
      </w:pPr>
    </w:p>
    <w:p w14:paraId="21DA935A" w14:textId="77777777" w:rsidR="004F60EB" w:rsidRPr="00521D6D" w:rsidRDefault="00CE7B0C" w:rsidP="00CE7B0C">
      <w:pPr>
        <w:pStyle w:val="Standard"/>
        <w:rPr>
          <w:b/>
          <w:lang w:val="lt-LT"/>
        </w:rPr>
      </w:pPr>
      <w:r>
        <w:rPr>
          <w:rFonts w:cs="Times New Roman"/>
          <w:b/>
          <w:lang w:val="lt-LT"/>
        </w:rPr>
        <w:t xml:space="preserve">                                                       </w:t>
      </w:r>
      <w:r w:rsidR="004F60EB">
        <w:rPr>
          <w:rFonts w:cs="Times New Roman"/>
          <w:b/>
          <w:lang w:val="lt-LT"/>
        </w:rPr>
        <w:t>Bendrovės</w:t>
      </w:r>
      <w:r w:rsidR="004F60EB" w:rsidRPr="002F7FAD">
        <w:rPr>
          <w:rFonts w:cs="Times New Roman"/>
          <w:b/>
          <w:lang w:val="lt-LT"/>
        </w:rPr>
        <w:t xml:space="preserve"> veiklos apibūdinimas</w:t>
      </w:r>
    </w:p>
    <w:p w14:paraId="5953B883" w14:textId="77777777" w:rsidR="004F60EB" w:rsidRPr="002F7FAD" w:rsidRDefault="004F60EB" w:rsidP="00825CE5">
      <w:pPr>
        <w:pStyle w:val="Standard"/>
        <w:ind w:firstLine="851"/>
        <w:jc w:val="both"/>
        <w:rPr>
          <w:rFonts w:cs="Times New Roman"/>
          <w:b/>
          <w:lang w:val="lt-LT"/>
        </w:rPr>
      </w:pPr>
    </w:p>
    <w:p w14:paraId="7BDA6B1A" w14:textId="77777777" w:rsidR="004F60EB" w:rsidRDefault="004F60EB" w:rsidP="00825CE5">
      <w:pPr>
        <w:pStyle w:val="Standard"/>
        <w:ind w:firstLine="567"/>
        <w:jc w:val="both"/>
        <w:rPr>
          <w:rFonts w:cs="Times New Roman"/>
          <w:lang w:val="lt-LT"/>
        </w:rPr>
      </w:pPr>
      <w:r w:rsidRPr="002F7FAD">
        <w:rPr>
          <w:rFonts w:cs="Times New Roman"/>
          <w:lang w:val="lt-LT"/>
        </w:rPr>
        <w:t xml:space="preserve">UAB „Jonavos knyga“ </w:t>
      </w:r>
      <w:r>
        <w:rPr>
          <w:rFonts w:cs="Times New Roman"/>
          <w:lang w:val="lt-LT"/>
        </w:rPr>
        <w:t xml:space="preserve">(toliau – Bendrovė) </w:t>
      </w:r>
      <w:r w:rsidRPr="002F7FAD">
        <w:rPr>
          <w:rFonts w:cs="Times New Roman"/>
          <w:lang w:val="lt-LT"/>
        </w:rPr>
        <w:t>įsteigta 1992-09-03 ir veikia vadovaudamasi Lietuvos Respublikos uždarųjų akcinių bendrovių įstatymu, Lietuvos Respublik</w:t>
      </w:r>
      <w:r w:rsidR="00BB6110">
        <w:rPr>
          <w:rFonts w:cs="Times New Roman"/>
          <w:lang w:val="lt-LT"/>
        </w:rPr>
        <w:t>oje galiojančiais teisės aktais,</w:t>
      </w:r>
      <w:r w:rsidR="0060528F">
        <w:rPr>
          <w:rFonts w:cs="Times New Roman"/>
          <w:lang w:val="lt-LT"/>
        </w:rPr>
        <w:t xml:space="preserve"> Jonavos savivaldybės administracijos ir tarybos priimtais sprendimais.</w:t>
      </w:r>
    </w:p>
    <w:p w14:paraId="054BCBC5" w14:textId="77777777" w:rsidR="000E1E79" w:rsidRDefault="000E1E79" w:rsidP="00825CE5">
      <w:pPr>
        <w:pStyle w:val="Standard"/>
        <w:ind w:firstLine="567"/>
        <w:jc w:val="both"/>
        <w:rPr>
          <w:rFonts w:cs="Times New Roman"/>
          <w:lang w:val="lt-LT"/>
        </w:rPr>
      </w:pPr>
      <w:r>
        <w:rPr>
          <w:rFonts w:cs="Times New Roman"/>
          <w:lang w:val="lt-LT"/>
        </w:rPr>
        <w:t>Bendrovės veiklos tikslas – efektyviai vystyti Bendrovės veiklą, racionaliai panaudojant visus materialinius, finansinius bei kitus resursus, tenkinant Bendrovės akcininkų ir visuomenės interesus, laikantis viešosios teisės principų.</w:t>
      </w:r>
    </w:p>
    <w:p w14:paraId="47D4F9D7" w14:textId="77777777" w:rsidR="00824966" w:rsidRDefault="00824966" w:rsidP="00825CE5">
      <w:pPr>
        <w:pStyle w:val="Standard"/>
        <w:ind w:firstLine="567"/>
        <w:jc w:val="both"/>
        <w:rPr>
          <w:rFonts w:cs="Times New Roman"/>
          <w:lang w:val="lt-LT"/>
        </w:rPr>
      </w:pPr>
      <w:r>
        <w:rPr>
          <w:rFonts w:cs="Times New Roman"/>
          <w:lang w:val="lt-LT"/>
        </w:rPr>
        <w:t xml:space="preserve">Bendrovės įstatinis kapitalas yra 43322,60 Eur. UAB „Jonavos knyga“ </w:t>
      </w:r>
      <w:r w:rsidR="00D06045">
        <w:rPr>
          <w:rFonts w:cs="Times New Roman"/>
          <w:lang w:val="lt-LT"/>
        </w:rPr>
        <w:t xml:space="preserve">yra ribotos civilinės atsakomybės </w:t>
      </w:r>
      <w:r w:rsidR="008F2B80">
        <w:rPr>
          <w:rFonts w:cs="Times New Roman"/>
          <w:lang w:val="lt-LT"/>
        </w:rPr>
        <w:t>juridinis asmuo, kurio įstatinis</w:t>
      </w:r>
      <w:r w:rsidR="00D06045">
        <w:rPr>
          <w:rFonts w:cs="Times New Roman"/>
          <w:lang w:val="lt-LT"/>
        </w:rPr>
        <w:t xml:space="preserve"> kapitalas padalytas į 1004 paprastąsias vardines akcijas. Vienos akcijos nominali vertė 43,15 Eur. Bendrovės akcijos yra nematerialios ir visos nuosavybės teise priklauso Jonavos rajono savivaldybei. Akcijų suteikiamas</w:t>
      </w:r>
      <w:r w:rsidR="000D3C00">
        <w:rPr>
          <w:rFonts w:cs="Times New Roman"/>
          <w:lang w:val="lt-LT"/>
        </w:rPr>
        <w:t xml:space="preserve"> turtines ir neturtines teises B</w:t>
      </w:r>
      <w:r w:rsidR="00D06045">
        <w:rPr>
          <w:rFonts w:cs="Times New Roman"/>
          <w:lang w:val="lt-LT"/>
        </w:rPr>
        <w:t>endrovėje įgyvendina savivaldybės vykdomoji institucija – Jonavos rajono savivaldybės administracijos direktorius teisės aktų nustatyta tvarka.</w:t>
      </w:r>
    </w:p>
    <w:p w14:paraId="50818C90" w14:textId="77777777" w:rsidR="00D06045" w:rsidRPr="002F7FAD" w:rsidRDefault="003216E8" w:rsidP="003216E8">
      <w:pPr>
        <w:pStyle w:val="Standard"/>
        <w:jc w:val="both"/>
        <w:rPr>
          <w:rFonts w:cs="Times New Roman"/>
          <w:lang w:val="lt-LT"/>
        </w:rPr>
      </w:pPr>
      <w:r>
        <w:rPr>
          <w:rFonts w:cs="Times New Roman"/>
          <w:lang w:val="lt-LT"/>
        </w:rPr>
        <w:t xml:space="preserve">         </w:t>
      </w:r>
      <w:r w:rsidR="00F36670">
        <w:rPr>
          <w:rFonts w:cs="Times New Roman"/>
          <w:lang w:val="lt-LT"/>
        </w:rPr>
        <w:t>Valdyba, s</w:t>
      </w:r>
      <w:r w:rsidR="00D06045">
        <w:rPr>
          <w:rFonts w:cs="Times New Roman"/>
          <w:lang w:val="lt-LT"/>
        </w:rPr>
        <w:t xml:space="preserve">tebėtojų taryba </w:t>
      </w:r>
      <w:r w:rsidR="00A3714F">
        <w:rPr>
          <w:rFonts w:cs="Times New Roman"/>
          <w:lang w:val="lt-LT"/>
        </w:rPr>
        <w:t xml:space="preserve">ir komitetai </w:t>
      </w:r>
      <w:r w:rsidR="000D3C00">
        <w:rPr>
          <w:rFonts w:cs="Times New Roman"/>
          <w:lang w:val="lt-LT"/>
        </w:rPr>
        <w:t>B</w:t>
      </w:r>
      <w:r w:rsidR="008C3CA7">
        <w:rPr>
          <w:rFonts w:cs="Times New Roman"/>
          <w:lang w:val="lt-LT"/>
        </w:rPr>
        <w:t>endrovėje nesudaromi</w:t>
      </w:r>
      <w:r w:rsidR="000103AB">
        <w:rPr>
          <w:rFonts w:cs="Times New Roman"/>
          <w:lang w:val="lt-LT"/>
        </w:rPr>
        <w:t>.</w:t>
      </w:r>
    </w:p>
    <w:p w14:paraId="14FA59E4" w14:textId="77777777" w:rsidR="004F60EB" w:rsidRPr="002F7FAD" w:rsidRDefault="005B02DE" w:rsidP="005B02DE">
      <w:pPr>
        <w:pStyle w:val="Standard"/>
        <w:jc w:val="both"/>
        <w:rPr>
          <w:rFonts w:cs="Times New Roman"/>
          <w:lang w:val="lt-LT"/>
        </w:rPr>
      </w:pPr>
      <w:r>
        <w:rPr>
          <w:rFonts w:cs="Times New Roman"/>
          <w:lang w:val="lt-LT"/>
        </w:rPr>
        <w:t xml:space="preserve">         </w:t>
      </w:r>
      <w:r w:rsidR="004F60EB" w:rsidRPr="002F7FAD">
        <w:rPr>
          <w:rFonts w:cs="Times New Roman"/>
          <w:lang w:val="lt-LT"/>
        </w:rPr>
        <w:t>Bendrovė filialų, atstovybių ir dukterinių įmonių neturi.</w:t>
      </w:r>
    </w:p>
    <w:p w14:paraId="635730AE" w14:textId="77777777" w:rsidR="000103AB" w:rsidRDefault="004F60EB" w:rsidP="00825CE5">
      <w:pPr>
        <w:pStyle w:val="Standard"/>
        <w:ind w:firstLine="567"/>
        <w:jc w:val="both"/>
        <w:rPr>
          <w:rFonts w:cs="Times New Roman"/>
          <w:lang w:val="lt-LT"/>
        </w:rPr>
      </w:pPr>
      <w:r w:rsidRPr="002F7FAD">
        <w:rPr>
          <w:rFonts w:cs="Times New Roman"/>
          <w:lang w:val="lt-LT"/>
        </w:rPr>
        <w:t>Pagrindinis veiklos objekt</w:t>
      </w:r>
      <w:r w:rsidR="00AC3B52">
        <w:rPr>
          <w:rFonts w:cs="Times New Roman"/>
          <w:lang w:val="lt-LT"/>
        </w:rPr>
        <w:t xml:space="preserve">as – </w:t>
      </w:r>
      <w:r w:rsidR="000103AB">
        <w:rPr>
          <w:rFonts w:cs="Times New Roman"/>
          <w:lang w:val="lt-LT"/>
        </w:rPr>
        <w:t>vykdyti mažmeninę prekybą</w:t>
      </w:r>
      <w:r w:rsidR="00AC3B52">
        <w:rPr>
          <w:rFonts w:cs="Times New Roman"/>
          <w:lang w:val="lt-LT"/>
        </w:rPr>
        <w:t xml:space="preserve"> knygomis</w:t>
      </w:r>
      <w:r w:rsidR="000103AB">
        <w:rPr>
          <w:rFonts w:cs="Times New Roman"/>
          <w:lang w:val="lt-LT"/>
        </w:rPr>
        <w:t>. Bendrovė dar vykdo mažmeninę prekybą</w:t>
      </w:r>
      <w:r w:rsidR="00456D8B">
        <w:rPr>
          <w:rFonts w:cs="Times New Roman"/>
          <w:lang w:val="lt-LT"/>
        </w:rPr>
        <w:t xml:space="preserve"> </w:t>
      </w:r>
      <w:r w:rsidRPr="002F7FAD">
        <w:rPr>
          <w:rFonts w:cs="Times New Roman"/>
          <w:lang w:val="lt-LT"/>
        </w:rPr>
        <w:t>kanceliarinėmis prekėmis, suvenyrais ir kitomis prekėmis</w:t>
      </w:r>
      <w:r w:rsidR="00304E4A">
        <w:rPr>
          <w:rFonts w:cs="Times New Roman"/>
          <w:lang w:val="lt-LT"/>
        </w:rPr>
        <w:t>.</w:t>
      </w:r>
    </w:p>
    <w:p w14:paraId="22F36D89" w14:textId="77777777" w:rsidR="004F60EB" w:rsidRPr="002F7FAD" w:rsidRDefault="000D3C00" w:rsidP="00825CE5">
      <w:pPr>
        <w:pStyle w:val="Standard"/>
        <w:ind w:firstLine="567"/>
        <w:jc w:val="both"/>
        <w:rPr>
          <w:rFonts w:cs="Times New Roman"/>
          <w:lang w:val="lt-LT"/>
        </w:rPr>
      </w:pPr>
      <w:r>
        <w:rPr>
          <w:rFonts w:cs="Times New Roman"/>
          <w:lang w:val="lt-LT"/>
        </w:rPr>
        <w:t>Kita B</w:t>
      </w:r>
      <w:r w:rsidR="004F60EB" w:rsidRPr="002F7FAD">
        <w:rPr>
          <w:rFonts w:cs="Times New Roman"/>
          <w:lang w:val="lt-LT"/>
        </w:rPr>
        <w:t>endrovės veikla – patalpų nuoma</w:t>
      </w:r>
      <w:r w:rsidR="00304E4A">
        <w:rPr>
          <w:rFonts w:cs="Times New Roman"/>
          <w:lang w:val="lt-LT"/>
        </w:rPr>
        <w:t>.</w:t>
      </w:r>
    </w:p>
    <w:p w14:paraId="6FBDF0F1" w14:textId="77777777" w:rsidR="004F60EB" w:rsidRPr="002F7FAD" w:rsidRDefault="004F60EB" w:rsidP="00825CE5">
      <w:pPr>
        <w:pStyle w:val="Standard"/>
        <w:tabs>
          <w:tab w:val="left" w:pos="567"/>
        </w:tabs>
        <w:ind w:firstLine="567"/>
        <w:jc w:val="both"/>
        <w:rPr>
          <w:rFonts w:cs="Times New Roman"/>
          <w:lang w:val="lt-LT"/>
        </w:rPr>
      </w:pPr>
    </w:p>
    <w:p w14:paraId="64D13506" w14:textId="77777777" w:rsidR="00CE7B0C" w:rsidRDefault="00CE7B0C" w:rsidP="00CE7B0C">
      <w:pPr>
        <w:pStyle w:val="Standard"/>
        <w:jc w:val="both"/>
        <w:rPr>
          <w:rFonts w:cs="Times New Roman"/>
          <w:lang w:val="lt-LT"/>
        </w:rPr>
      </w:pPr>
      <w:r>
        <w:rPr>
          <w:rFonts w:cs="Times New Roman"/>
          <w:lang w:val="lt-LT"/>
        </w:rPr>
        <w:t xml:space="preserve">                                                  </w:t>
      </w:r>
    </w:p>
    <w:p w14:paraId="48EC218A" w14:textId="77777777" w:rsidR="00FB2964" w:rsidRDefault="00CE7B0C" w:rsidP="00CE7B0C">
      <w:pPr>
        <w:pStyle w:val="Standard"/>
        <w:jc w:val="both"/>
        <w:rPr>
          <w:rFonts w:cs="Times New Roman"/>
          <w:b/>
          <w:lang w:val="lt-LT"/>
        </w:rPr>
      </w:pPr>
      <w:r>
        <w:rPr>
          <w:rFonts w:cs="Times New Roman"/>
          <w:lang w:val="lt-LT"/>
        </w:rPr>
        <w:t xml:space="preserve">                                                    </w:t>
      </w:r>
      <w:r>
        <w:rPr>
          <w:rFonts w:cs="Times New Roman"/>
          <w:b/>
          <w:lang w:val="lt-LT"/>
        </w:rPr>
        <w:t xml:space="preserve"> </w:t>
      </w:r>
      <w:r w:rsidR="00FB2964" w:rsidRPr="00FB2964">
        <w:rPr>
          <w:rFonts w:cs="Times New Roman"/>
          <w:b/>
          <w:lang w:val="lt-LT"/>
        </w:rPr>
        <w:t xml:space="preserve">Įvykiai bendrovės veiklai turėję esminę reikšmę </w:t>
      </w:r>
    </w:p>
    <w:p w14:paraId="25CF765D" w14:textId="77777777" w:rsidR="000E1E79" w:rsidRDefault="000E1E79" w:rsidP="00825CE5">
      <w:pPr>
        <w:pStyle w:val="Standard"/>
        <w:ind w:firstLine="567"/>
        <w:jc w:val="both"/>
        <w:rPr>
          <w:rFonts w:cs="Times New Roman"/>
          <w:b/>
          <w:lang w:val="lt-LT"/>
        </w:rPr>
      </w:pPr>
    </w:p>
    <w:p w14:paraId="22FC8F59" w14:textId="77777777" w:rsidR="00CE7B0C" w:rsidRDefault="000E1E79" w:rsidP="00CE7B0C">
      <w:pPr>
        <w:pStyle w:val="Standard"/>
        <w:ind w:firstLine="567"/>
        <w:jc w:val="both"/>
        <w:rPr>
          <w:rFonts w:cs="Times New Roman"/>
          <w:lang w:val="lt-LT"/>
        </w:rPr>
      </w:pPr>
      <w:r>
        <w:rPr>
          <w:rFonts w:cs="Times New Roman"/>
          <w:lang w:val="lt-LT"/>
        </w:rPr>
        <w:t xml:space="preserve"> </w:t>
      </w:r>
      <w:r w:rsidR="00BF3782">
        <w:rPr>
          <w:rFonts w:cs="Times New Roman"/>
          <w:lang w:val="lt-LT"/>
        </w:rPr>
        <w:t>2020 metai buvo</w:t>
      </w:r>
      <w:r w:rsidR="007404B8">
        <w:rPr>
          <w:rFonts w:cs="Times New Roman"/>
          <w:lang w:val="lt-LT"/>
        </w:rPr>
        <w:t xml:space="preserve"> kupini </w:t>
      </w:r>
      <w:proofErr w:type="spellStart"/>
      <w:r w:rsidR="007404B8">
        <w:rPr>
          <w:rFonts w:cs="Times New Roman"/>
          <w:lang w:val="lt-LT"/>
        </w:rPr>
        <w:t>koronaviruso</w:t>
      </w:r>
      <w:proofErr w:type="spellEnd"/>
      <w:r w:rsidR="007404B8">
        <w:rPr>
          <w:rFonts w:cs="Times New Roman"/>
          <w:lang w:val="lt-LT"/>
        </w:rPr>
        <w:t xml:space="preserve"> krizės sukeltų  iššūkių. </w:t>
      </w:r>
      <w:r w:rsidR="00CE752C" w:rsidRPr="00CE752C">
        <w:rPr>
          <w:rFonts w:cs="Times New Roman"/>
          <w:lang w:val="lt-LT"/>
        </w:rPr>
        <w:t>Bendrovė ataskaitinius metu</w:t>
      </w:r>
      <w:r w:rsidR="00CE752C">
        <w:rPr>
          <w:rFonts w:cs="Times New Roman"/>
          <w:lang w:val="lt-LT"/>
        </w:rPr>
        <w:t>s pradėjo sklandžiai. Iki kovo mėnesio pardavimai, palyginus su 2019 m. tuo pačiu laikotarpiu</w:t>
      </w:r>
      <w:r w:rsidR="001E08DE">
        <w:rPr>
          <w:rFonts w:cs="Times New Roman"/>
          <w:lang w:val="lt-LT"/>
        </w:rPr>
        <w:t xml:space="preserve">, </w:t>
      </w:r>
      <w:r w:rsidR="00CE752C">
        <w:rPr>
          <w:rFonts w:cs="Times New Roman"/>
          <w:lang w:val="lt-LT"/>
        </w:rPr>
        <w:t xml:space="preserve"> padidėjo 3307 Eur. </w:t>
      </w:r>
      <w:r w:rsidR="001E08DE">
        <w:rPr>
          <w:rFonts w:cs="Times New Roman"/>
          <w:lang w:val="lt-LT"/>
        </w:rPr>
        <w:t xml:space="preserve">Tačiau Bendrovės veiklą apribojo karantinas. Ataskaitiniu laikotarpiu veikla buvo sustabdyta du kartus. Pirmojo karantino metu (kovo16 d. – balandžio 17 d.) </w:t>
      </w:r>
      <w:r w:rsidR="00BD343D">
        <w:rPr>
          <w:rFonts w:cs="Times New Roman"/>
          <w:lang w:val="lt-LT"/>
        </w:rPr>
        <w:t>pardavimo pajamos sumažėjo 65 proc.</w:t>
      </w:r>
      <w:r w:rsidR="001E08DE">
        <w:rPr>
          <w:rFonts w:cs="Times New Roman"/>
          <w:lang w:val="lt-LT"/>
        </w:rPr>
        <w:t xml:space="preserve"> </w:t>
      </w:r>
      <w:r w:rsidR="00BD343D">
        <w:rPr>
          <w:rFonts w:cs="Times New Roman"/>
          <w:lang w:val="lt-LT"/>
        </w:rPr>
        <w:t>(13216 Eur). Antrojo karantino metu</w:t>
      </w:r>
      <w:r w:rsidR="00680703">
        <w:rPr>
          <w:rFonts w:cs="Times New Roman"/>
          <w:lang w:val="lt-LT"/>
        </w:rPr>
        <w:t xml:space="preserve"> per</w:t>
      </w:r>
      <w:r w:rsidR="00BD343D">
        <w:rPr>
          <w:rFonts w:cs="Times New Roman"/>
          <w:lang w:val="lt-LT"/>
        </w:rPr>
        <w:t xml:space="preserve"> lapkričio – gruodžio mėnesius mažm</w:t>
      </w:r>
      <w:r w:rsidR="001052FF">
        <w:rPr>
          <w:rFonts w:cs="Times New Roman"/>
          <w:lang w:val="lt-LT"/>
        </w:rPr>
        <w:t>eninė</w:t>
      </w:r>
      <w:r w:rsidR="00BD343D">
        <w:rPr>
          <w:rFonts w:cs="Times New Roman"/>
          <w:lang w:val="lt-LT"/>
        </w:rPr>
        <w:t xml:space="preserve"> prekių apyvarta sumažėjo</w:t>
      </w:r>
      <w:r w:rsidR="00CE752C">
        <w:rPr>
          <w:rFonts w:cs="Times New Roman"/>
          <w:lang w:val="lt-LT"/>
        </w:rPr>
        <w:t xml:space="preserve"> </w:t>
      </w:r>
      <w:r w:rsidR="00680703">
        <w:rPr>
          <w:rFonts w:cs="Times New Roman"/>
          <w:lang w:val="lt-LT"/>
        </w:rPr>
        <w:t>51 proc. (17845 Eur). Dėl nuotolinio mokinių mokymo ir įmonių darbo nuoto</w:t>
      </w:r>
      <w:r w:rsidR="001052FF">
        <w:rPr>
          <w:rFonts w:cs="Times New Roman"/>
          <w:lang w:val="lt-LT"/>
        </w:rPr>
        <w:t>liniu būdu, sumažėjo pratybų, kanceliarinių prekių  pardavimai. Liko neparduoti kalendoriai, darbo knygos, naujametin</w:t>
      </w:r>
      <w:r w:rsidR="00BF3782">
        <w:rPr>
          <w:rFonts w:cs="Times New Roman"/>
          <w:lang w:val="lt-LT"/>
        </w:rPr>
        <w:t xml:space="preserve">iai atvirukai, knygos, </w:t>
      </w:r>
      <w:r w:rsidR="001052FF">
        <w:rPr>
          <w:rFonts w:cs="Times New Roman"/>
          <w:lang w:val="lt-LT"/>
        </w:rPr>
        <w:t>s</w:t>
      </w:r>
      <w:r w:rsidR="000B33BA">
        <w:rPr>
          <w:rFonts w:cs="Times New Roman"/>
          <w:lang w:val="lt-LT"/>
        </w:rPr>
        <w:t>uvenyrai</w:t>
      </w:r>
      <w:r w:rsidR="001052FF">
        <w:rPr>
          <w:rFonts w:cs="Times New Roman"/>
          <w:lang w:val="lt-LT"/>
        </w:rPr>
        <w:t xml:space="preserve"> </w:t>
      </w:r>
      <w:r w:rsidR="000F27F7">
        <w:rPr>
          <w:rFonts w:cs="Times New Roman"/>
          <w:lang w:val="lt-LT"/>
        </w:rPr>
        <w:t xml:space="preserve">  Žlugo </w:t>
      </w:r>
      <w:r w:rsidR="00CE7B0C">
        <w:rPr>
          <w:rFonts w:cs="Times New Roman"/>
          <w:lang w:val="lt-LT"/>
        </w:rPr>
        <w:t>galimybė metus baigti pelningai</w:t>
      </w:r>
    </w:p>
    <w:p w14:paraId="4E1420B3" w14:textId="77777777" w:rsidR="000B33BA" w:rsidRDefault="00CE7B0C" w:rsidP="00CE7B0C">
      <w:pPr>
        <w:pStyle w:val="Standard"/>
        <w:ind w:firstLine="567"/>
        <w:jc w:val="both"/>
        <w:rPr>
          <w:rFonts w:cs="Times New Roman"/>
          <w:lang w:val="lt-LT"/>
        </w:rPr>
      </w:pPr>
      <w:r>
        <w:rPr>
          <w:rFonts w:cs="Times New Roman"/>
          <w:lang w:val="lt-LT"/>
        </w:rPr>
        <w:t xml:space="preserve">                    </w:t>
      </w:r>
    </w:p>
    <w:p w14:paraId="753744EC" w14:textId="77777777" w:rsidR="00E14BA3" w:rsidRPr="00CE7B0C" w:rsidRDefault="000B33BA" w:rsidP="00CE7B0C">
      <w:pPr>
        <w:pStyle w:val="Standard"/>
        <w:ind w:firstLine="567"/>
        <w:jc w:val="both"/>
        <w:rPr>
          <w:rFonts w:cs="Times New Roman"/>
          <w:lang w:val="lt-LT"/>
        </w:rPr>
      </w:pPr>
      <w:r>
        <w:rPr>
          <w:rFonts w:cs="Times New Roman"/>
          <w:lang w:val="lt-LT"/>
        </w:rPr>
        <w:lastRenderedPageBreak/>
        <w:t xml:space="preserve">                         </w:t>
      </w:r>
      <w:r w:rsidR="00E14BA3" w:rsidRPr="00BF7F22">
        <w:rPr>
          <w:rFonts w:cs="Times New Roman"/>
          <w:b/>
          <w:lang w:val="lt-LT"/>
        </w:rPr>
        <w:t>Veiklos strategija</w:t>
      </w:r>
      <w:r w:rsidR="00841DB9">
        <w:rPr>
          <w:rFonts w:cs="Times New Roman"/>
          <w:b/>
          <w:lang w:val="lt-LT"/>
        </w:rPr>
        <w:t xml:space="preserve"> </w:t>
      </w:r>
      <w:r w:rsidR="003216E8">
        <w:rPr>
          <w:rFonts w:cs="Times New Roman"/>
          <w:b/>
          <w:lang w:val="lt-LT"/>
        </w:rPr>
        <w:t>ir akcininko lūkesčiai, susiję su bendrovės veikla</w:t>
      </w:r>
    </w:p>
    <w:p w14:paraId="645C0007" w14:textId="77777777" w:rsidR="00E14BA3" w:rsidRDefault="00E14BA3" w:rsidP="00E14BA3">
      <w:pPr>
        <w:pStyle w:val="Standard"/>
        <w:outlineLvl w:val="0"/>
        <w:rPr>
          <w:rFonts w:cs="Times New Roman"/>
          <w:b/>
          <w:lang w:val="lt-LT"/>
        </w:rPr>
      </w:pPr>
    </w:p>
    <w:p w14:paraId="3879F4C5" w14:textId="77777777" w:rsidR="00E14BA3" w:rsidRDefault="00A63823" w:rsidP="00E14BA3">
      <w:pPr>
        <w:pStyle w:val="Standard"/>
        <w:outlineLvl w:val="0"/>
        <w:rPr>
          <w:rFonts w:cs="Times New Roman"/>
          <w:lang w:val="lt-LT"/>
        </w:rPr>
      </w:pPr>
      <w:r>
        <w:rPr>
          <w:rFonts w:cs="Times New Roman"/>
          <w:lang w:val="lt-LT"/>
        </w:rPr>
        <w:t xml:space="preserve">           </w:t>
      </w:r>
      <w:r w:rsidR="00A75C58">
        <w:rPr>
          <w:rFonts w:cs="Times New Roman"/>
          <w:lang w:val="lt-LT"/>
        </w:rPr>
        <w:t xml:space="preserve">Dirbome siekdami įgyvendinti </w:t>
      </w:r>
      <w:r w:rsidR="009D1748">
        <w:rPr>
          <w:rFonts w:cs="Times New Roman"/>
          <w:lang w:val="lt-LT"/>
        </w:rPr>
        <w:t xml:space="preserve"> pa</w:t>
      </w:r>
      <w:r w:rsidR="00A75C58">
        <w:rPr>
          <w:rFonts w:cs="Times New Roman"/>
          <w:lang w:val="lt-LT"/>
        </w:rPr>
        <w:t xml:space="preserve">rengtos  veiklos strategijos  2020 – 2022 </w:t>
      </w:r>
      <w:r w:rsidR="00E14BA3">
        <w:rPr>
          <w:rFonts w:cs="Times New Roman"/>
          <w:lang w:val="lt-LT"/>
        </w:rPr>
        <w:t xml:space="preserve"> m</w:t>
      </w:r>
      <w:r w:rsidR="00A75C58">
        <w:rPr>
          <w:rFonts w:cs="Times New Roman"/>
          <w:lang w:val="lt-LT"/>
        </w:rPr>
        <w:t xml:space="preserve">. tikslus pagal </w:t>
      </w:r>
      <w:r w:rsidR="00CE7B0C">
        <w:rPr>
          <w:rFonts w:cs="Times New Roman"/>
          <w:lang w:val="lt-LT"/>
        </w:rPr>
        <w:t xml:space="preserve">  </w:t>
      </w:r>
      <w:r w:rsidR="00A75C58">
        <w:rPr>
          <w:rFonts w:cs="Times New Roman"/>
          <w:lang w:val="lt-LT"/>
        </w:rPr>
        <w:t>Bendrovei numatytus finansinius ir kitus lūkesčius.</w:t>
      </w:r>
      <w:r w:rsidR="00E14BA3">
        <w:rPr>
          <w:rFonts w:cs="Times New Roman"/>
          <w:lang w:val="lt-LT"/>
        </w:rPr>
        <w:t xml:space="preserve"> </w:t>
      </w:r>
      <w:r w:rsidR="00A75C58">
        <w:rPr>
          <w:rFonts w:cs="Times New Roman"/>
          <w:lang w:val="lt-LT"/>
        </w:rPr>
        <w:t xml:space="preserve">Bendrovės strategija kasmet </w:t>
      </w:r>
      <w:r w:rsidR="00CE7B0C">
        <w:rPr>
          <w:rFonts w:cs="Times New Roman"/>
          <w:lang w:val="lt-LT"/>
        </w:rPr>
        <w:t xml:space="preserve">peržiūrima ir </w:t>
      </w:r>
      <w:r w:rsidR="00E14BA3">
        <w:rPr>
          <w:rFonts w:cs="Times New Roman"/>
          <w:lang w:val="lt-LT"/>
        </w:rPr>
        <w:t>koreguojama priklausomai nuo bendrovės veiklos rezultatų ir atsižvelgiant į vidaus bei išorės aplinkybių pasikeitimus.</w:t>
      </w:r>
    </w:p>
    <w:p w14:paraId="39AFF672" w14:textId="77777777" w:rsidR="00E14BA3" w:rsidRDefault="00E14BA3" w:rsidP="00E14BA3">
      <w:pPr>
        <w:pStyle w:val="Standard"/>
        <w:outlineLvl w:val="0"/>
        <w:rPr>
          <w:rFonts w:cs="Times New Roman"/>
          <w:lang w:val="lt-LT"/>
        </w:rPr>
      </w:pPr>
    </w:p>
    <w:p w14:paraId="2E8E34D4" w14:textId="77777777" w:rsidR="00E14BA3" w:rsidRDefault="00E14BA3" w:rsidP="00E14BA3">
      <w:pPr>
        <w:pStyle w:val="Standard"/>
        <w:jc w:val="both"/>
        <w:rPr>
          <w:rFonts w:cs="Times New Roman"/>
          <w:b/>
          <w:lang w:val="lt-LT"/>
        </w:rPr>
      </w:pPr>
      <w:r w:rsidRPr="004E2B25">
        <w:rPr>
          <w:rFonts w:cs="Times New Roman"/>
          <w:b/>
          <w:lang w:val="lt-LT"/>
        </w:rPr>
        <w:t>Strateginių tikslų uždaviniai, pr</w:t>
      </w:r>
      <w:r>
        <w:rPr>
          <w:rFonts w:cs="Times New Roman"/>
          <w:b/>
          <w:lang w:val="lt-LT"/>
        </w:rPr>
        <w:t>iemonės ir rodikliai, nukrypimai</w:t>
      </w:r>
    </w:p>
    <w:tbl>
      <w:tblPr>
        <w:tblStyle w:val="Lentelstinklelis"/>
        <w:tblW w:w="0" w:type="auto"/>
        <w:tblLook w:val="04A0" w:firstRow="1" w:lastRow="0" w:firstColumn="1" w:lastColumn="0" w:noHBand="0" w:noVBand="1"/>
      </w:tblPr>
      <w:tblGrid>
        <w:gridCol w:w="2350"/>
        <w:gridCol w:w="1690"/>
        <w:gridCol w:w="2225"/>
        <w:gridCol w:w="1113"/>
        <w:gridCol w:w="1130"/>
        <w:gridCol w:w="1630"/>
      </w:tblGrid>
      <w:tr w:rsidR="00E14BA3" w14:paraId="48CFC27F" w14:textId="77777777" w:rsidTr="00E14BA3">
        <w:trPr>
          <w:trHeight w:val="276"/>
        </w:trPr>
        <w:tc>
          <w:tcPr>
            <w:tcW w:w="2452" w:type="dxa"/>
            <w:vMerge w:val="restart"/>
          </w:tcPr>
          <w:p w14:paraId="208D7273" w14:textId="77777777" w:rsidR="00E14BA3" w:rsidRDefault="00E14BA3" w:rsidP="00E14BA3">
            <w:pPr>
              <w:pStyle w:val="Standard"/>
              <w:jc w:val="both"/>
              <w:rPr>
                <w:rFonts w:cs="Times New Roman"/>
                <w:b/>
                <w:lang w:val="lt-LT"/>
              </w:rPr>
            </w:pPr>
            <w:r>
              <w:rPr>
                <w:rFonts w:cs="Times New Roman"/>
                <w:b/>
                <w:lang w:val="lt-LT"/>
              </w:rPr>
              <w:t xml:space="preserve">Uždaviniai </w:t>
            </w:r>
          </w:p>
        </w:tc>
        <w:tc>
          <w:tcPr>
            <w:tcW w:w="1690" w:type="dxa"/>
            <w:vMerge w:val="restart"/>
          </w:tcPr>
          <w:p w14:paraId="6D6C598D" w14:textId="77777777" w:rsidR="00E14BA3" w:rsidRDefault="00E14BA3" w:rsidP="00E14BA3">
            <w:pPr>
              <w:pStyle w:val="Standard"/>
              <w:jc w:val="both"/>
              <w:rPr>
                <w:rFonts w:cs="Times New Roman"/>
                <w:b/>
                <w:lang w:val="lt-LT"/>
              </w:rPr>
            </w:pPr>
            <w:r>
              <w:rPr>
                <w:rFonts w:cs="Times New Roman"/>
                <w:b/>
                <w:lang w:val="lt-LT"/>
              </w:rPr>
              <w:t>Priemonės</w:t>
            </w:r>
          </w:p>
        </w:tc>
        <w:tc>
          <w:tcPr>
            <w:tcW w:w="2241" w:type="dxa"/>
            <w:vMerge w:val="restart"/>
          </w:tcPr>
          <w:p w14:paraId="70B463C4" w14:textId="77777777" w:rsidR="00E14BA3" w:rsidRDefault="00E14BA3" w:rsidP="00E14BA3">
            <w:pPr>
              <w:pStyle w:val="Standard"/>
              <w:jc w:val="both"/>
              <w:rPr>
                <w:rFonts w:cs="Times New Roman"/>
                <w:b/>
                <w:lang w:val="lt-LT"/>
              </w:rPr>
            </w:pPr>
            <w:r>
              <w:rPr>
                <w:rFonts w:cs="Times New Roman"/>
                <w:b/>
                <w:lang w:val="lt-LT"/>
              </w:rPr>
              <w:t>Matavimas</w:t>
            </w:r>
          </w:p>
        </w:tc>
        <w:tc>
          <w:tcPr>
            <w:tcW w:w="3471" w:type="dxa"/>
            <w:gridSpan w:val="3"/>
          </w:tcPr>
          <w:p w14:paraId="5364459F" w14:textId="77777777" w:rsidR="00E14BA3" w:rsidRDefault="00E14BA3" w:rsidP="00E14BA3">
            <w:pPr>
              <w:pStyle w:val="Standard"/>
              <w:jc w:val="center"/>
              <w:rPr>
                <w:rFonts w:cs="Times New Roman"/>
                <w:b/>
                <w:lang w:val="lt-LT"/>
              </w:rPr>
            </w:pPr>
            <w:r>
              <w:rPr>
                <w:rFonts w:cs="Times New Roman"/>
                <w:b/>
                <w:lang w:val="lt-LT"/>
              </w:rPr>
              <w:t>Rodikliai</w:t>
            </w:r>
          </w:p>
        </w:tc>
      </w:tr>
      <w:tr w:rsidR="00B14018" w14:paraId="24FB760B" w14:textId="77777777" w:rsidTr="00E14BA3">
        <w:trPr>
          <w:trHeight w:val="276"/>
        </w:trPr>
        <w:tc>
          <w:tcPr>
            <w:tcW w:w="2452" w:type="dxa"/>
            <w:vMerge/>
          </w:tcPr>
          <w:p w14:paraId="656564E4" w14:textId="77777777" w:rsidR="00E14BA3" w:rsidRDefault="00E14BA3" w:rsidP="00E14BA3">
            <w:pPr>
              <w:pStyle w:val="Standard"/>
              <w:jc w:val="both"/>
              <w:rPr>
                <w:rFonts w:cs="Times New Roman"/>
                <w:b/>
                <w:lang w:val="lt-LT"/>
              </w:rPr>
            </w:pPr>
          </w:p>
        </w:tc>
        <w:tc>
          <w:tcPr>
            <w:tcW w:w="1690" w:type="dxa"/>
            <w:vMerge/>
          </w:tcPr>
          <w:p w14:paraId="7DDC6819" w14:textId="77777777" w:rsidR="00E14BA3" w:rsidRDefault="00E14BA3" w:rsidP="00E14BA3">
            <w:pPr>
              <w:pStyle w:val="Standard"/>
              <w:jc w:val="both"/>
              <w:rPr>
                <w:rFonts w:cs="Times New Roman"/>
                <w:b/>
                <w:lang w:val="lt-LT"/>
              </w:rPr>
            </w:pPr>
          </w:p>
        </w:tc>
        <w:tc>
          <w:tcPr>
            <w:tcW w:w="2241" w:type="dxa"/>
            <w:vMerge/>
          </w:tcPr>
          <w:p w14:paraId="0B928F28" w14:textId="77777777" w:rsidR="00E14BA3" w:rsidRDefault="00E14BA3" w:rsidP="00E14BA3">
            <w:pPr>
              <w:pStyle w:val="Standard"/>
              <w:jc w:val="both"/>
              <w:rPr>
                <w:rFonts w:cs="Times New Roman"/>
                <w:b/>
                <w:lang w:val="lt-LT"/>
              </w:rPr>
            </w:pPr>
          </w:p>
        </w:tc>
        <w:tc>
          <w:tcPr>
            <w:tcW w:w="1157" w:type="dxa"/>
          </w:tcPr>
          <w:p w14:paraId="108A9F9E" w14:textId="77777777" w:rsidR="00E14BA3" w:rsidRDefault="00E14BA3" w:rsidP="00E14BA3">
            <w:pPr>
              <w:pStyle w:val="Standard"/>
              <w:jc w:val="center"/>
              <w:rPr>
                <w:rFonts w:cs="Times New Roman"/>
                <w:b/>
                <w:lang w:val="lt-LT"/>
              </w:rPr>
            </w:pPr>
            <w:r>
              <w:rPr>
                <w:rFonts w:cs="Times New Roman"/>
                <w:b/>
                <w:lang w:val="lt-LT"/>
              </w:rPr>
              <w:t>20</w:t>
            </w:r>
            <w:r w:rsidR="009D1748">
              <w:rPr>
                <w:rFonts w:cs="Times New Roman"/>
                <w:b/>
                <w:lang w:val="lt-LT"/>
              </w:rPr>
              <w:t>20</w:t>
            </w:r>
          </w:p>
        </w:tc>
        <w:tc>
          <w:tcPr>
            <w:tcW w:w="1157" w:type="dxa"/>
          </w:tcPr>
          <w:p w14:paraId="311A18B6" w14:textId="77777777" w:rsidR="00E14BA3" w:rsidRDefault="00E14BA3" w:rsidP="00E14BA3">
            <w:pPr>
              <w:pStyle w:val="Standard"/>
              <w:jc w:val="center"/>
              <w:rPr>
                <w:rFonts w:cs="Times New Roman"/>
                <w:b/>
                <w:lang w:val="lt-LT"/>
              </w:rPr>
            </w:pPr>
            <w:r>
              <w:rPr>
                <w:rFonts w:cs="Times New Roman"/>
                <w:b/>
                <w:lang w:val="lt-LT"/>
              </w:rPr>
              <w:t>Faktas</w:t>
            </w:r>
          </w:p>
        </w:tc>
        <w:tc>
          <w:tcPr>
            <w:tcW w:w="1157" w:type="dxa"/>
          </w:tcPr>
          <w:p w14:paraId="5132CD51" w14:textId="77777777" w:rsidR="00E14BA3" w:rsidRPr="000B33BA" w:rsidRDefault="000B33BA" w:rsidP="000B33BA">
            <w:pPr>
              <w:pStyle w:val="Standard"/>
              <w:jc w:val="center"/>
              <w:rPr>
                <w:rFonts w:cs="Times New Roman"/>
                <w:b/>
              </w:rPr>
            </w:pPr>
            <w:r>
              <w:rPr>
                <w:rFonts w:cs="Times New Roman"/>
                <w:b/>
                <w:lang w:val="lt-LT"/>
              </w:rPr>
              <w:t>Įgyvendinimo rezultatas %</w:t>
            </w:r>
          </w:p>
        </w:tc>
      </w:tr>
      <w:tr w:rsidR="00E14BA3" w14:paraId="4B7D5E98" w14:textId="77777777" w:rsidTr="00E14BA3">
        <w:trPr>
          <w:trHeight w:val="276"/>
        </w:trPr>
        <w:tc>
          <w:tcPr>
            <w:tcW w:w="9854" w:type="dxa"/>
            <w:gridSpan w:val="6"/>
          </w:tcPr>
          <w:p w14:paraId="5DEC40C3" w14:textId="77777777" w:rsidR="00E14BA3" w:rsidRPr="003255CA" w:rsidRDefault="00E14BA3" w:rsidP="00E14BA3">
            <w:pPr>
              <w:pStyle w:val="Standard"/>
              <w:jc w:val="center"/>
              <w:rPr>
                <w:rFonts w:cs="Times New Roman"/>
                <w:b/>
                <w:i/>
                <w:lang w:val="lt-LT"/>
              </w:rPr>
            </w:pPr>
            <w:r w:rsidRPr="003255CA">
              <w:rPr>
                <w:rFonts w:cs="Times New Roman"/>
                <w:b/>
                <w:i/>
                <w:lang w:val="lt-LT"/>
              </w:rPr>
              <w:t>I strateginė kryptis. Veiklos efektyvumo didinimas</w:t>
            </w:r>
          </w:p>
        </w:tc>
      </w:tr>
      <w:tr w:rsidR="00B14018" w14:paraId="06E7E31A" w14:textId="77777777" w:rsidTr="00E14BA3">
        <w:trPr>
          <w:trHeight w:val="276"/>
        </w:trPr>
        <w:tc>
          <w:tcPr>
            <w:tcW w:w="4142" w:type="dxa"/>
            <w:gridSpan w:val="2"/>
            <w:vMerge w:val="restart"/>
          </w:tcPr>
          <w:p w14:paraId="23A2BA52" w14:textId="77777777" w:rsidR="00E14BA3" w:rsidRDefault="00E14BA3" w:rsidP="00E14BA3">
            <w:pPr>
              <w:pStyle w:val="Standard"/>
              <w:jc w:val="both"/>
              <w:rPr>
                <w:rFonts w:cs="Times New Roman"/>
                <w:b/>
                <w:lang w:val="lt-LT"/>
              </w:rPr>
            </w:pPr>
            <w:r>
              <w:rPr>
                <w:rFonts w:cs="Times New Roman"/>
                <w:b/>
                <w:lang w:val="lt-LT"/>
              </w:rPr>
              <w:t xml:space="preserve">1 strateginis tikslas – užtikrinti pelningą bendrovės veiklą </w:t>
            </w:r>
          </w:p>
        </w:tc>
        <w:tc>
          <w:tcPr>
            <w:tcW w:w="2241" w:type="dxa"/>
          </w:tcPr>
          <w:p w14:paraId="34D2B21C" w14:textId="77777777" w:rsidR="00E14BA3" w:rsidRPr="003255CA" w:rsidRDefault="00E14BA3" w:rsidP="00E14BA3">
            <w:pPr>
              <w:pStyle w:val="Standard"/>
              <w:jc w:val="both"/>
              <w:rPr>
                <w:rFonts w:cs="Times New Roman"/>
                <w:lang w:val="lt-LT"/>
              </w:rPr>
            </w:pPr>
            <w:r>
              <w:rPr>
                <w:rFonts w:cs="Times New Roman"/>
                <w:lang w:val="lt-LT"/>
              </w:rPr>
              <w:t>Pajamos viso</w:t>
            </w:r>
            <w:r w:rsidRPr="003255CA">
              <w:rPr>
                <w:rFonts w:cs="Times New Roman"/>
                <w:lang w:val="lt-LT"/>
              </w:rPr>
              <w:t>, tūkst. Eur</w:t>
            </w:r>
          </w:p>
        </w:tc>
        <w:tc>
          <w:tcPr>
            <w:tcW w:w="1157" w:type="dxa"/>
          </w:tcPr>
          <w:p w14:paraId="1207993E" w14:textId="77777777" w:rsidR="00E14BA3" w:rsidRPr="00724778" w:rsidRDefault="00E14BA3" w:rsidP="00E14BA3">
            <w:pPr>
              <w:pStyle w:val="Standard"/>
              <w:jc w:val="center"/>
              <w:rPr>
                <w:rFonts w:cs="Times New Roman"/>
                <w:lang w:val="lt-LT"/>
              </w:rPr>
            </w:pPr>
          </w:p>
          <w:p w14:paraId="488E946C" w14:textId="77777777" w:rsidR="00E14BA3" w:rsidRPr="00724778" w:rsidRDefault="009D1748" w:rsidP="00E14BA3">
            <w:pPr>
              <w:pStyle w:val="Standard"/>
              <w:jc w:val="center"/>
              <w:rPr>
                <w:rFonts w:cs="Times New Roman"/>
                <w:lang w:val="lt-LT"/>
              </w:rPr>
            </w:pPr>
            <w:r>
              <w:rPr>
                <w:rFonts w:cs="Times New Roman"/>
                <w:lang w:val="lt-LT"/>
              </w:rPr>
              <w:t>187,5</w:t>
            </w:r>
          </w:p>
        </w:tc>
        <w:tc>
          <w:tcPr>
            <w:tcW w:w="1157" w:type="dxa"/>
          </w:tcPr>
          <w:p w14:paraId="20E0D638" w14:textId="77777777" w:rsidR="00E14BA3" w:rsidRPr="00724778" w:rsidRDefault="00E14BA3" w:rsidP="00E14BA3">
            <w:pPr>
              <w:pStyle w:val="Standard"/>
              <w:jc w:val="center"/>
              <w:rPr>
                <w:rFonts w:cs="Times New Roman"/>
                <w:lang w:val="lt-LT"/>
              </w:rPr>
            </w:pPr>
          </w:p>
          <w:p w14:paraId="6C86D3CB" w14:textId="77777777" w:rsidR="00E14BA3" w:rsidRPr="00724778" w:rsidRDefault="009D1748" w:rsidP="00E14BA3">
            <w:pPr>
              <w:pStyle w:val="Standard"/>
              <w:jc w:val="center"/>
              <w:rPr>
                <w:rFonts w:cs="Times New Roman"/>
                <w:lang w:val="lt-LT"/>
              </w:rPr>
            </w:pPr>
            <w:r>
              <w:rPr>
                <w:rFonts w:cs="Times New Roman"/>
                <w:lang w:val="lt-LT"/>
              </w:rPr>
              <w:t>137,1</w:t>
            </w:r>
          </w:p>
        </w:tc>
        <w:tc>
          <w:tcPr>
            <w:tcW w:w="1157" w:type="dxa"/>
          </w:tcPr>
          <w:p w14:paraId="0B780E75" w14:textId="77777777" w:rsidR="00E14BA3" w:rsidRPr="00724778" w:rsidRDefault="000B33BA" w:rsidP="00E14BA3">
            <w:pPr>
              <w:pStyle w:val="Standard"/>
              <w:jc w:val="center"/>
              <w:rPr>
                <w:rFonts w:cs="Times New Roman"/>
                <w:lang w:val="lt-LT"/>
              </w:rPr>
            </w:pPr>
            <w:r>
              <w:rPr>
                <w:rFonts w:cs="Times New Roman"/>
                <w:lang w:val="lt-LT"/>
              </w:rPr>
              <w:t>73,12</w:t>
            </w:r>
          </w:p>
          <w:p w14:paraId="17CF4DC9" w14:textId="77777777" w:rsidR="00E14BA3" w:rsidRPr="001C6B0F" w:rsidRDefault="009D1748" w:rsidP="009D1748">
            <w:pPr>
              <w:pStyle w:val="Standard"/>
              <w:jc w:val="center"/>
              <w:rPr>
                <w:rFonts w:cs="Times New Roman"/>
                <w:lang w:val="lt-LT"/>
              </w:rPr>
            </w:pPr>
            <w:r>
              <w:rPr>
                <w:rFonts w:cs="Times New Roman"/>
                <w:lang w:val="lt-LT"/>
              </w:rPr>
              <w:t>Bendrovės veiklą apribojo karantinas</w:t>
            </w:r>
          </w:p>
        </w:tc>
      </w:tr>
      <w:tr w:rsidR="00B14018" w14:paraId="6589D699" w14:textId="77777777" w:rsidTr="00E14BA3">
        <w:trPr>
          <w:trHeight w:val="276"/>
        </w:trPr>
        <w:tc>
          <w:tcPr>
            <w:tcW w:w="4142" w:type="dxa"/>
            <w:gridSpan w:val="2"/>
            <w:vMerge/>
          </w:tcPr>
          <w:p w14:paraId="09001013" w14:textId="77777777" w:rsidR="00E14BA3" w:rsidRDefault="00E14BA3" w:rsidP="00E14BA3">
            <w:pPr>
              <w:pStyle w:val="Standard"/>
              <w:jc w:val="both"/>
              <w:rPr>
                <w:rFonts w:cs="Times New Roman"/>
                <w:b/>
                <w:lang w:val="lt-LT"/>
              </w:rPr>
            </w:pPr>
          </w:p>
        </w:tc>
        <w:tc>
          <w:tcPr>
            <w:tcW w:w="2241" w:type="dxa"/>
          </w:tcPr>
          <w:p w14:paraId="62756225" w14:textId="77777777" w:rsidR="00E14BA3" w:rsidRPr="00D8242E" w:rsidRDefault="00E14BA3" w:rsidP="00E14BA3">
            <w:pPr>
              <w:pStyle w:val="Standard"/>
              <w:jc w:val="both"/>
              <w:rPr>
                <w:rFonts w:cs="Times New Roman"/>
                <w:lang w:val="lt-LT"/>
              </w:rPr>
            </w:pPr>
            <w:r w:rsidRPr="00D8242E">
              <w:rPr>
                <w:rFonts w:cs="Times New Roman"/>
                <w:lang w:val="lt-LT"/>
              </w:rPr>
              <w:t>Kapitalo grąža (ROE)</w:t>
            </w:r>
            <w:r>
              <w:rPr>
                <w:rFonts w:cs="Times New Roman"/>
                <w:lang w:val="lt-LT"/>
              </w:rPr>
              <w:t>, teigiamas dydis</w:t>
            </w:r>
          </w:p>
        </w:tc>
        <w:tc>
          <w:tcPr>
            <w:tcW w:w="1157" w:type="dxa"/>
          </w:tcPr>
          <w:p w14:paraId="4C431CF4" w14:textId="77777777" w:rsidR="00E14BA3" w:rsidRPr="00D8242E" w:rsidRDefault="00E14BA3" w:rsidP="00E14BA3">
            <w:pPr>
              <w:pStyle w:val="Standard"/>
              <w:jc w:val="center"/>
              <w:rPr>
                <w:rFonts w:cs="Times New Roman"/>
                <w:lang w:val="lt-LT"/>
              </w:rPr>
            </w:pPr>
            <w:r w:rsidRPr="00D8242E">
              <w:rPr>
                <w:rFonts w:ascii="Calibri" w:hAnsi="Calibri" w:cs="Times New Roman"/>
                <w:lang w:val="lt-LT"/>
              </w:rPr>
              <w:t>&gt;</w:t>
            </w:r>
            <w:r w:rsidRPr="00D8242E">
              <w:rPr>
                <w:rFonts w:cs="Times New Roman"/>
                <w:lang w:val="lt-LT"/>
              </w:rPr>
              <w:t>0</w:t>
            </w:r>
          </w:p>
        </w:tc>
        <w:tc>
          <w:tcPr>
            <w:tcW w:w="1157" w:type="dxa"/>
          </w:tcPr>
          <w:p w14:paraId="45BA8B9D" w14:textId="77777777" w:rsidR="00E14BA3" w:rsidRPr="00D8242E" w:rsidRDefault="00E14BA3" w:rsidP="00E14BA3">
            <w:pPr>
              <w:pStyle w:val="Standard"/>
              <w:jc w:val="center"/>
              <w:rPr>
                <w:rFonts w:cs="Times New Roman"/>
                <w:lang w:val="lt-LT"/>
              </w:rPr>
            </w:pPr>
            <w:r>
              <w:rPr>
                <w:rFonts w:ascii="Calibri" w:hAnsi="Calibri" w:cs="Times New Roman"/>
                <w:lang w:val="lt-LT"/>
              </w:rPr>
              <w:t>&lt;</w:t>
            </w:r>
            <w:r w:rsidRPr="00D8242E">
              <w:rPr>
                <w:rFonts w:cs="Times New Roman"/>
                <w:lang w:val="lt-LT"/>
              </w:rPr>
              <w:t>0</w:t>
            </w:r>
          </w:p>
        </w:tc>
        <w:tc>
          <w:tcPr>
            <w:tcW w:w="1157" w:type="dxa"/>
          </w:tcPr>
          <w:p w14:paraId="208AF11C" w14:textId="77777777" w:rsidR="00BF3782" w:rsidRDefault="00E14BA3" w:rsidP="00BF3782">
            <w:pPr>
              <w:pStyle w:val="Standard"/>
              <w:jc w:val="center"/>
              <w:rPr>
                <w:rFonts w:cs="Times New Roman"/>
                <w:lang w:val="lt-LT"/>
              </w:rPr>
            </w:pPr>
            <w:r w:rsidRPr="00D8242E">
              <w:rPr>
                <w:rFonts w:cs="Times New Roman"/>
                <w:lang w:val="lt-LT"/>
              </w:rPr>
              <w:t>0</w:t>
            </w:r>
          </w:p>
          <w:p w14:paraId="0D50884E" w14:textId="77777777" w:rsidR="00E14BA3" w:rsidRPr="00D8242E" w:rsidRDefault="00BF3782" w:rsidP="00BF3782">
            <w:pPr>
              <w:pStyle w:val="Standard"/>
              <w:rPr>
                <w:rFonts w:cs="Times New Roman"/>
                <w:lang w:val="lt-LT"/>
              </w:rPr>
            </w:pPr>
            <w:r>
              <w:rPr>
                <w:rFonts w:cs="Times New Roman"/>
                <w:lang w:val="lt-LT"/>
              </w:rPr>
              <w:t>Dėl karantino apribojimų nepasiekėme planuoto pajamų augimo</w:t>
            </w:r>
            <w:r w:rsidR="0054732C">
              <w:rPr>
                <w:rFonts w:cs="Times New Roman"/>
                <w:lang w:val="lt-LT"/>
              </w:rPr>
              <w:t>, padidėjo atlyginimai</w:t>
            </w:r>
          </w:p>
        </w:tc>
      </w:tr>
      <w:tr w:rsidR="00B14018" w14:paraId="1C43CF67" w14:textId="77777777" w:rsidTr="00E14BA3">
        <w:trPr>
          <w:trHeight w:val="828"/>
        </w:trPr>
        <w:tc>
          <w:tcPr>
            <w:tcW w:w="2452" w:type="dxa"/>
          </w:tcPr>
          <w:p w14:paraId="73FAA99C" w14:textId="77777777" w:rsidR="00E14BA3" w:rsidRPr="00724778" w:rsidRDefault="00E14BA3" w:rsidP="00E14BA3">
            <w:pPr>
              <w:pStyle w:val="Standard"/>
              <w:jc w:val="both"/>
              <w:rPr>
                <w:rFonts w:cs="Times New Roman"/>
                <w:lang w:val="lt-LT"/>
              </w:rPr>
            </w:pPr>
            <w:r w:rsidRPr="00724778">
              <w:rPr>
                <w:rFonts w:cs="Times New Roman"/>
                <w:lang w:val="lt-LT"/>
              </w:rPr>
              <w:t>1.1. Didinti bendrovės pajamas</w:t>
            </w:r>
          </w:p>
        </w:tc>
        <w:tc>
          <w:tcPr>
            <w:tcW w:w="1690" w:type="dxa"/>
          </w:tcPr>
          <w:p w14:paraId="7249B370" w14:textId="77777777" w:rsidR="00E14BA3" w:rsidRPr="00895292" w:rsidRDefault="00E14BA3" w:rsidP="00E14BA3">
            <w:pPr>
              <w:pStyle w:val="Standard"/>
              <w:jc w:val="both"/>
              <w:rPr>
                <w:rFonts w:cs="Times New Roman"/>
                <w:lang w:val="lt-LT"/>
              </w:rPr>
            </w:pPr>
            <w:r w:rsidRPr="00895292">
              <w:rPr>
                <w:rFonts w:cs="Times New Roman"/>
                <w:lang w:val="lt-LT"/>
              </w:rPr>
              <w:t xml:space="preserve">Plėsti </w:t>
            </w:r>
            <w:r>
              <w:rPr>
                <w:rFonts w:cs="Times New Roman"/>
                <w:lang w:val="lt-LT"/>
              </w:rPr>
              <w:t xml:space="preserve">mažmeninę prekybą </w:t>
            </w:r>
          </w:p>
        </w:tc>
        <w:tc>
          <w:tcPr>
            <w:tcW w:w="2241" w:type="dxa"/>
          </w:tcPr>
          <w:p w14:paraId="1075D3F0" w14:textId="77777777" w:rsidR="00E14BA3" w:rsidRPr="00895292" w:rsidRDefault="00E14BA3" w:rsidP="00E14BA3">
            <w:pPr>
              <w:pStyle w:val="Standard"/>
              <w:jc w:val="both"/>
              <w:rPr>
                <w:rFonts w:cs="Times New Roman"/>
                <w:lang w:val="lt-LT"/>
              </w:rPr>
            </w:pPr>
            <w:r w:rsidRPr="00895292">
              <w:rPr>
                <w:rFonts w:cs="Times New Roman"/>
                <w:lang w:val="lt-LT"/>
              </w:rPr>
              <w:t>Pardavimo pajamos, tūkst. Eur</w:t>
            </w:r>
          </w:p>
        </w:tc>
        <w:tc>
          <w:tcPr>
            <w:tcW w:w="1157" w:type="dxa"/>
          </w:tcPr>
          <w:p w14:paraId="13506898" w14:textId="77777777" w:rsidR="00E14BA3" w:rsidRPr="00C821E2" w:rsidRDefault="007329CD" w:rsidP="00E14BA3">
            <w:pPr>
              <w:jc w:val="center"/>
            </w:pPr>
            <w:r>
              <w:rPr>
                <w:rFonts w:cs="Times New Roman"/>
              </w:rPr>
              <w:t>185</w:t>
            </w:r>
            <w:r w:rsidR="00E14BA3" w:rsidRPr="00D8242E">
              <w:rPr>
                <w:rFonts w:cs="Times New Roman"/>
              </w:rPr>
              <w:t>,</w:t>
            </w:r>
            <w:r>
              <w:rPr>
                <w:rFonts w:cs="Times New Roman"/>
              </w:rPr>
              <w:t>7</w:t>
            </w:r>
          </w:p>
        </w:tc>
        <w:tc>
          <w:tcPr>
            <w:tcW w:w="1157" w:type="dxa"/>
          </w:tcPr>
          <w:p w14:paraId="0EC950DC" w14:textId="77777777" w:rsidR="00E14BA3" w:rsidRPr="00C821E2" w:rsidRDefault="007329CD" w:rsidP="00E14BA3">
            <w:pPr>
              <w:jc w:val="center"/>
            </w:pPr>
            <w:r>
              <w:rPr>
                <w:rFonts w:cs="Times New Roman"/>
              </w:rPr>
              <w:t>135,2</w:t>
            </w:r>
          </w:p>
        </w:tc>
        <w:tc>
          <w:tcPr>
            <w:tcW w:w="1157" w:type="dxa"/>
          </w:tcPr>
          <w:p w14:paraId="5C2FBFE4" w14:textId="77777777" w:rsidR="00E14BA3" w:rsidRDefault="000B33BA" w:rsidP="00E14BA3">
            <w:pPr>
              <w:jc w:val="center"/>
              <w:rPr>
                <w:rFonts w:cs="Times New Roman"/>
              </w:rPr>
            </w:pPr>
            <w:r>
              <w:rPr>
                <w:rFonts w:cs="Times New Roman"/>
              </w:rPr>
              <w:t>72,8</w:t>
            </w:r>
          </w:p>
          <w:p w14:paraId="2EE181F8" w14:textId="77777777" w:rsidR="00E14BA3" w:rsidRPr="00933B33" w:rsidRDefault="007329CD" w:rsidP="007329CD">
            <w:pPr>
              <w:jc w:val="center"/>
            </w:pPr>
            <w:r>
              <w:rPr>
                <w:rFonts w:cs="Times New Roman"/>
              </w:rPr>
              <w:t xml:space="preserve">Netekome pajamų karantino metu </w:t>
            </w:r>
            <w:r w:rsidR="00933B33">
              <w:rPr>
                <w:rFonts w:cs="Times New Roman"/>
              </w:rPr>
              <w:t xml:space="preserve"> </w:t>
            </w:r>
          </w:p>
        </w:tc>
      </w:tr>
      <w:tr w:rsidR="00B14018" w14:paraId="66BA3600" w14:textId="77777777" w:rsidTr="00E14BA3">
        <w:trPr>
          <w:trHeight w:val="276"/>
        </w:trPr>
        <w:tc>
          <w:tcPr>
            <w:tcW w:w="2452" w:type="dxa"/>
          </w:tcPr>
          <w:p w14:paraId="707860C1" w14:textId="77777777" w:rsidR="00E14BA3" w:rsidRPr="00724778" w:rsidRDefault="00E14BA3" w:rsidP="00E14BA3">
            <w:pPr>
              <w:pStyle w:val="Standard"/>
              <w:jc w:val="both"/>
              <w:rPr>
                <w:rFonts w:cs="Times New Roman"/>
                <w:lang w:val="lt-LT"/>
              </w:rPr>
            </w:pPr>
            <w:r w:rsidRPr="00724778">
              <w:rPr>
                <w:rFonts w:cs="Times New Roman"/>
                <w:lang w:val="lt-LT"/>
              </w:rPr>
              <w:t>1.2. Mažinti bendrovės sąnaudų augimą</w:t>
            </w:r>
          </w:p>
        </w:tc>
        <w:tc>
          <w:tcPr>
            <w:tcW w:w="1690" w:type="dxa"/>
          </w:tcPr>
          <w:p w14:paraId="5524D11C" w14:textId="77777777" w:rsidR="00E14BA3" w:rsidRPr="008B024A" w:rsidRDefault="00E14BA3" w:rsidP="00E14BA3">
            <w:pPr>
              <w:pStyle w:val="Standard"/>
              <w:jc w:val="both"/>
              <w:rPr>
                <w:rFonts w:cs="Times New Roman"/>
                <w:lang w:val="lt-LT"/>
              </w:rPr>
            </w:pPr>
            <w:r w:rsidRPr="008B024A">
              <w:rPr>
                <w:rFonts w:cs="Times New Roman"/>
                <w:lang w:val="lt-LT"/>
              </w:rPr>
              <w:t>Veiklos optimizavimas, ieškant galimybių sumažinti sąnaudas</w:t>
            </w:r>
          </w:p>
        </w:tc>
        <w:tc>
          <w:tcPr>
            <w:tcW w:w="2241" w:type="dxa"/>
          </w:tcPr>
          <w:p w14:paraId="007708E6" w14:textId="77777777" w:rsidR="00E14BA3" w:rsidRPr="008B024A" w:rsidRDefault="00E14BA3" w:rsidP="00197BE8">
            <w:pPr>
              <w:pStyle w:val="Standard"/>
              <w:jc w:val="both"/>
              <w:rPr>
                <w:rFonts w:cs="Times New Roman"/>
                <w:lang w:val="lt-LT"/>
              </w:rPr>
            </w:pPr>
            <w:r w:rsidRPr="008B024A">
              <w:rPr>
                <w:rFonts w:cs="Times New Roman"/>
                <w:lang w:val="lt-LT"/>
              </w:rPr>
              <w:t xml:space="preserve">Bendrų sąnaudų (savikainos ir administracinių) </w:t>
            </w:r>
            <w:r w:rsidR="00197BE8">
              <w:rPr>
                <w:rFonts w:cs="Times New Roman"/>
                <w:lang w:val="lt-LT"/>
              </w:rPr>
              <w:t>mažėjimas</w:t>
            </w:r>
            <w:r w:rsidRPr="008B024A">
              <w:rPr>
                <w:rFonts w:cs="Times New Roman"/>
                <w:lang w:val="lt-LT"/>
              </w:rPr>
              <w:t xml:space="preserve">, proc. </w:t>
            </w:r>
          </w:p>
        </w:tc>
        <w:tc>
          <w:tcPr>
            <w:tcW w:w="1157" w:type="dxa"/>
          </w:tcPr>
          <w:p w14:paraId="719D1E58" w14:textId="77777777" w:rsidR="00E14BA3" w:rsidRPr="008B024A" w:rsidRDefault="007329CD" w:rsidP="00E14BA3">
            <w:pPr>
              <w:pStyle w:val="Standard"/>
              <w:jc w:val="center"/>
              <w:rPr>
                <w:rFonts w:cs="Times New Roman"/>
                <w:lang w:val="lt-LT"/>
              </w:rPr>
            </w:pPr>
            <w:r>
              <w:rPr>
                <w:rFonts w:cs="Times New Roman"/>
                <w:lang w:val="lt-LT"/>
              </w:rPr>
              <w:t>4,7</w:t>
            </w:r>
          </w:p>
        </w:tc>
        <w:tc>
          <w:tcPr>
            <w:tcW w:w="1157" w:type="dxa"/>
          </w:tcPr>
          <w:p w14:paraId="33A1F80D" w14:textId="77777777" w:rsidR="00E14BA3" w:rsidRPr="008B024A" w:rsidRDefault="007329CD" w:rsidP="00E14BA3">
            <w:pPr>
              <w:pStyle w:val="Standard"/>
              <w:jc w:val="center"/>
              <w:rPr>
                <w:rFonts w:cs="Times New Roman"/>
                <w:lang w:val="lt-LT"/>
              </w:rPr>
            </w:pPr>
            <w:r>
              <w:rPr>
                <w:rFonts w:cs="Times New Roman"/>
                <w:lang w:val="lt-LT"/>
              </w:rPr>
              <w:t>6,5</w:t>
            </w:r>
          </w:p>
        </w:tc>
        <w:tc>
          <w:tcPr>
            <w:tcW w:w="1157" w:type="dxa"/>
          </w:tcPr>
          <w:p w14:paraId="67B5E742" w14:textId="77777777" w:rsidR="00E14BA3" w:rsidRDefault="00197BE8" w:rsidP="00E14BA3">
            <w:pPr>
              <w:pStyle w:val="Standard"/>
              <w:jc w:val="center"/>
              <w:rPr>
                <w:rFonts w:cs="Times New Roman"/>
                <w:lang w:val="lt-LT"/>
              </w:rPr>
            </w:pPr>
            <w:r>
              <w:rPr>
                <w:rFonts w:cs="Times New Roman"/>
                <w:lang w:val="lt-LT"/>
              </w:rPr>
              <w:t>138,3</w:t>
            </w:r>
          </w:p>
          <w:p w14:paraId="4875B554" w14:textId="77777777" w:rsidR="00E14BA3" w:rsidRPr="008B024A" w:rsidRDefault="00197BE8" w:rsidP="00197BE8">
            <w:pPr>
              <w:pStyle w:val="Standard"/>
              <w:jc w:val="center"/>
              <w:rPr>
                <w:rFonts w:cs="Times New Roman"/>
                <w:lang w:val="lt-LT"/>
              </w:rPr>
            </w:pPr>
            <w:r>
              <w:rPr>
                <w:rFonts w:cs="Times New Roman"/>
                <w:lang w:val="lt-LT"/>
              </w:rPr>
              <w:t xml:space="preserve"> Dėl lėšų trūkumo a</w:t>
            </w:r>
            <w:r w:rsidR="00E14BA3">
              <w:rPr>
                <w:rFonts w:cs="Times New Roman"/>
                <w:lang w:val="lt-LT"/>
              </w:rPr>
              <w:t xml:space="preserve">tlikti </w:t>
            </w:r>
            <w:r w:rsidR="007329CD">
              <w:rPr>
                <w:rFonts w:cs="Times New Roman"/>
                <w:lang w:val="lt-LT"/>
              </w:rPr>
              <w:t xml:space="preserve">tik </w:t>
            </w:r>
            <w:r w:rsidR="00E14BA3">
              <w:rPr>
                <w:rFonts w:cs="Times New Roman"/>
                <w:lang w:val="lt-LT"/>
              </w:rPr>
              <w:t xml:space="preserve">būtini </w:t>
            </w:r>
            <w:r w:rsidR="007329CD">
              <w:rPr>
                <w:rFonts w:cs="Times New Roman"/>
                <w:lang w:val="lt-LT"/>
              </w:rPr>
              <w:t>darbai</w:t>
            </w:r>
          </w:p>
        </w:tc>
      </w:tr>
      <w:tr w:rsidR="00B14018" w14:paraId="2ABD301B" w14:textId="77777777" w:rsidTr="00E14BA3">
        <w:trPr>
          <w:trHeight w:val="276"/>
        </w:trPr>
        <w:tc>
          <w:tcPr>
            <w:tcW w:w="4142" w:type="dxa"/>
            <w:gridSpan w:val="2"/>
          </w:tcPr>
          <w:p w14:paraId="10B679B7" w14:textId="77777777" w:rsidR="00E14BA3" w:rsidRDefault="00E14BA3" w:rsidP="00E14BA3">
            <w:pPr>
              <w:pStyle w:val="Standard"/>
              <w:jc w:val="both"/>
              <w:rPr>
                <w:rFonts w:cs="Times New Roman"/>
                <w:b/>
                <w:lang w:val="lt-LT"/>
              </w:rPr>
            </w:pPr>
            <w:r>
              <w:rPr>
                <w:rFonts w:cs="Times New Roman"/>
                <w:b/>
                <w:lang w:val="lt-LT"/>
              </w:rPr>
              <w:t>2 strateginis tikslas – u</w:t>
            </w:r>
            <w:r w:rsidRPr="00623D6E">
              <w:rPr>
                <w:rFonts w:cs="Times New Roman"/>
                <w:b/>
                <w:lang w:val="lt-LT"/>
              </w:rPr>
              <w:t xml:space="preserve">žtikrinti </w:t>
            </w:r>
            <w:r>
              <w:rPr>
                <w:rFonts w:cs="Times New Roman"/>
                <w:b/>
                <w:lang w:val="lt-LT"/>
              </w:rPr>
              <w:t>turto priežiūrą ir atnaujinimą</w:t>
            </w:r>
          </w:p>
        </w:tc>
        <w:tc>
          <w:tcPr>
            <w:tcW w:w="2241" w:type="dxa"/>
          </w:tcPr>
          <w:p w14:paraId="4368218B" w14:textId="77777777" w:rsidR="00E14BA3" w:rsidRDefault="00E14BA3" w:rsidP="00E14BA3">
            <w:pPr>
              <w:pStyle w:val="Standard"/>
              <w:jc w:val="both"/>
              <w:rPr>
                <w:rFonts w:cs="Times New Roman"/>
                <w:b/>
                <w:lang w:val="lt-LT"/>
              </w:rPr>
            </w:pPr>
            <w:r>
              <w:rPr>
                <w:rFonts w:cs="Times New Roman"/>
                <w:lang w:val="lt-LT"/>
              </w:rPr>
              <w:t>Įsigytas ir atnaujintas turtas, vnt.</w:t>
            </w:r>
          </w:p>
        </w:tc>
        <w:tc>
          <w:tcPr>
            <w:tcW w:w="1157" w:type="dxa"/>
          </w:tcPr>
          <w:p w14:paraId="0CDBB6F4" w14:textId="77777777" w:rsidR="00E14BA3" w:rsidRPr="00DD493B" w:rsidRDefault="007329CD" w:rsidP="00E14BA3">
            <w:pPr>
              <w:pStyle w:val="Standard"/>
              <w:jc w:val="center"/>
              <w:rPr>
                <w:rFonts w:cs="Times New Roman"/>
                <w:lang w:val="lt-LT"/>
              </w:rPr>
            </w:pPr>
            <w:r>
              <w:rPr>
                <w:rFonts w:cs="Times New Roman"/>
                <w:lang w:val="lt-LT"/>
              </w:rPr>
              <w:t>1</w:t>
            </w:r>
          </w:p>
        </w:tc>
        <w:tc>
          <w:tcPr>
            <w:tcW w:w="1157" w:type="dxa"/>
          </w:tcPr>
          <w:p w14:paraId="64065FDE" w14:textId="77777777" w:rsidR="00E14BA3" w:rsidRPr="004F50FD" w:rsidRDefault="00E14BA3" w:rsidP="00E14BA3">
            <w:pPr>
              <w:jc w:val="center"/>
            </w:pPr>
            <w:r>
              <w:t>0</w:t>
            </w:r>
          </w:p>
        </w:tc>
        <w:tc>
          <w:tcPr>
            <w:tcW w:w="1157" w:type="dxa"/>
          </w:tcPr>
          <w:p w14:paraId="6398AE73" w14:textId="77777777" w:rsidR="00E14BA3" w:rsidRDefault="00197BE8" w:rsidP="00E14BA3">
            <w:pPr>
              <w:jc w:val="center"/>
            </w:pPr>
            <w:r>
              <w:t>0</w:t>
            </w:r>
          </w:p>
          <w:p w14:paraId="736953B5" w14:textId="77777777" w:rsidR="00E14BA3" w:rsidRPr="00933B33" w:rsidRDefault="00E14BA3" w:rsidP="00197BE8">
            <w:pPr>
              <w:jc w:val="center"/>
            </w:pPr>
            <w:r>
              <w:t>Neužteko lėšų</w:t>
            </w:r>
            <w:r w:rsidR="00933B33">
              <w:rPr>
                <w:rFonts w:cs="Times New Roman"/>
              </w:rPr>
              <w:t xml:space="preserve">, </w:t>
            </w:r>
            <w:r w:rsidR="00197BE8">
              <w:rPr>
                <w:rFonts w:cs="Times New Roman"/>
              </w:rPr>
              <w:t xml:space="preserve">dėl </w:t>
            </w:r>
            <w:r w:rsidR="00933B33">
              <w:rPr>
                <w:rFonts w:cs="Times New Roman"/>
              </w:rPr>
              <w:t>n</w:t>
            </w:r>
            <w:r w:rsidR="00197BE8">
              <w:rPr>
                <w:rFonts w:cs="Times New Roman"/>
              </w:rPr>
              <w:t xml:space="preserve">utrauktos prekybos karantino metu </w:t>
            </w:r>
          </w:p>
        </w:tc>
      </w:tr>
      <w:tr w:rsidR="00B14018" w14:paraId="75EBCF5B" w14:textId="77777777" w:rsidTr="00E14BA3">
        <w:trPr>
          <w:trHeight w:val="276"/>
        </w:trPr>
        <w:tc>
          <w:tcPr>
            <w:tcW w:w="2452" w:type="dxa"/>
            <w:vMerge w:val="restart"/>
          </w:tcPr>
          <w:p w14:paraId="36EB3E45" w14:textId="77777777" w:rsidR="00E14BA3" w:rsidRPr="00724778" w:rsidRDefault="00E14BA3" w:rsidP="00211B72">
            <w:pPr>
              <w:pStyle w:val="Standard"/>
              <w:jc w:val="both"/>
              <w:rPr>
                <w:rFonts w:cs="Times New Roman"/>
                <w:lang w:val="lt-LT"/>
              </w:rPr>
            </w:pPr>
            <w:r w:rsidRPr="00724778">
              <w:rPr>
                <w:rFonts w:cs="Times New Roman"/>
                <w:lang w:val="lt-LT"/>
              </w:rPr>
              <w:t>2.1 Įsigyti l</w:t>
            </w:r>
            <w:r w:rsidR="00DA7132">
              <w:rPr>
                <w:rFonts w:cs="Times New Roman"/>
                <w:lang w:val="lt-LT"/>
              </w:rPr>
              <w:t xml:space="preserve">entynas knygoms, kompiuterį bei </w:t>
            </w:r>
            <w:r w:rsidRPr="00724778">
              <w:rPr>
                <w:rFonts w:cs="Times New Roman"/>
                <w:lang w:val="lt-LT"/>
              </w:rPr>
              <w:t xml:space="preserve">atnaujinti pagalbines patalpas, įrengti poilsio kambarį ir </w:t>
            </w:r>
            <w:proofErr w:type="spellStart"/>
            <w:r w:rsidRPr="00724778">
              <w:rPr>
                <w:rFonts w:cs="Times New Roman"/>
                <w:lang w:val="lt-LT"/>
              </w:rPr>
              <w:t>adm</w:t>
            </w:r>
            <w:proofErr w:type="spellEnd"/>
            <w:r w:rsidRPr="00724778">
              <w:rPr>
                <w:rFonts w:cs="Times New Roman"/>
                <w:lang w:val="lt-LT"/>
              </w:rPr>
              <w:t xml:space="preserve">. </w:t>
            </w:r>
            <w:r w:rsidRPr="00724778">
              <w:rPr>
                <w:rFonts w:cs="Times New Roman"/>
                <w:lang w:val="lt-LT"/>
              </w:rPr>
              <w:lastRenderedPageBreak/>
              <w:t>darbuot. kabinetą.</w:t>
            </w:r>
          </w:p>
        </w:tc>
        <w:tc>
          <w:tcPr>
            <w:tcW w:w="1690" w:type="dxa"/>
            <w:vMerge w:val="restart"/>
          </w:tcPr>
          <w:p w14:paraId="79C0BB53" w14:textId="77777777" w:rsidR="00E14BA3" w:rsidRPr="00724778" w:rsidRDefault="00E14BA3" w:rsidP="00E14BA3">
            <w:pPr>
              <w:pStyle w:val="Standard"/>
              <w:jc w:val="both"/>
              <w:rPr>
                <w:rFonts w:cs="Times New Roman"/>
                <w:lang w:val="lt-LT"/>
              </w:rPr>
            </w:pPr>
            <w:r w:rsidRPr="00724778">
              <w:rPr>
                <w:rFonts w:cs="Times New Roman"/>
                <w:lang w:val="lt-LT"/>
              </w:rPr>
              <w:lastRenderedPageBreak/>
              <w:t>Poreikio ir pasiūlos įvertinimas ir sprendimų priėmimas</w:t>
            </w:r>
          </w:p>
        </w:tc>
        <w:tc>
          <w:tcPr>
            <w:tcW w:w="2241" w:type="dxa"/>
          </w:tcPr>
          <w:p w14:paraId="71DF4C52" w14:textId="77777777" w:rsidR="00E14BA3" w:rsidRPr="00724778" w:rsidRDefault="00E14BA3" w:rsidP="00E14BA3">
            <w:pPr>
              <w:pStyle w:val="Standard"/>
              <w:jc w:val="both"/>
              <w:rPr>
                <w:rFonts w:cs="Times New Roman"/>
                <w:lang w:val="lt-LT"/>
              </w:rPr>
            </w:pPr>
            <w:r w:rsidRPr="00724778">
              <w:rPr>
                <w:rFonts w:cs="Times New Roman"/>
                <w:lang w:val="lt-LT"/>
              </w:rPr>
              <w:t>Poreikio ir pasiūlos tyrimas, kartais per metus</w:t>
            </w:r>
          </w:p>
        </w:tc>
        <w:tc>
          <w:tcPr>
            <w:tcW w:w="1157" w:type="dxa"/>
          </w:tcPr>
          <w:p w14:paraId="1E7FD8A8" w14:textId="77777777" w:rsidR="00E14BA3" w:rsidRPr="00724778" w:rsidRDefault="00E14BA3" w:rsidP="00E14BA3">
            <w:pPr>
              <w:pStyle w:val="Standard"/>
              <w:jc w:val="center"/>
              <w:rPr>
                <w:rFonts w:cs="Times New Roman"/>
                <w:lang w:val="lt-LT"/>
              </w:rPr>
            </w:pPr>
            <w:r w:rsidRPr="00724778">
              <w:rPr>
                <w:rFonts w:cs="Times New Roman"/>
                <w:lang w:val="lt-LT"/>
              </w:rPr>
              <w:t>1</w:t>
            </w:r>
          </w:p>
        </w:tc>
        <w:tc>
          <w:tcPr>
            <w:tcW w:w="1157" w:type="dxa"/>
          </w:tcPr>
          <w:p w14:paraId="29A76A0B" w14:textId="77777777" w:rsidR="00E14BA3" w:rsidRPr="00724778" w:rsidRDefault="00E14BA3" w:rsidP="00E14BA3">
            <w:pPr>
              <w:pStyle w:val="Standard"/>
              <w:jc w:val="center"/>
              <w:rPr>
                <w:rFonts w:cs="Times New Roman"/>
                <w:lang w:val="lt-LT"/>
              </w:rPr>
            </w:pPr>
            <w:r w:rsidRPr="00724778">
              <w:rPr>
                <w:rFonts w:cs="Times New Roman"/>
                <w:lang w:val="lt-LT"/>
              </w:rPr>
              <w:t>1</w:t>
            </w:r>
          </w:p>
        </w:tc>
        <w:tc>
          <w:tcPr>
            <w:tcW w:w="1157" w:type="dxa"/>
          </w:tcPr>
          <w:p w14:paraId="169BE6A4" w14:textId="77777777" w:rsidR="00E14BA3" w:rsidRPr="00724778" w:rsidRDefault="00197BE8" w:rsidP="00E14BA3">
            <w:pPr>
              <w:pStyle w:val="Standard"/>
              <w:jc w:val="center"/>
              <w:rPr>
                <w:rFonts w:cs="Times New Roman"/>
                <w:lang w:val="lt-LT"/>
              </w:rPr>
            </w:pPr>
            <w:r>
              <w:rPr>
                <w:rFonts w:cs="Times New Roman"/>
                <w:lang w:val="lt-LT"/>
              </w:rPr>
              <w:t>100</w:t>
            </w:r>
          </w:p>
        </w:tc>
      </w:tr>
      <w:tr w:rsidR="00B14018" w14:paraId="59F91CCF" w14:textId="77777777" w:rsidTr="00E14BA3">
        <w:trPr>
          <w:trHeight w:val="276"/>
        </w:trPr>
        <w:tc>
          <w:tcPr>
            <w:tcW w:w="2452" w:type="dxa"/>
            <w:vMerge/>
          </w:tcPr>
          <w:p w14:paraId="727ED595" w14:textId="77777777" w:rsidR="00E14BA3" w:rsidRPr="00724778" w:rsidRDefault="00E14BA3" w:rsidP="00E14BA3">
            <w:pPr>
              <w:pStyle w:val="Standard"/>
              <w:jc w:val="both"/>
              <w:rPr>
                <w:rFonts w:cs="Times New Roman"/>
                <w:lang w:val="lt-LT"/>
              </w:rPr>
            </w:pPr>
          </w:p>
        </w:tc>
        <w:tc>
          <w:tcPr>
            <w:tcW w:w="1690" w:type="dxa"/>
            <w:vMerge/>
          </w:tcPr>
          <w:p w14:paraId="06D4BB54" w14:textId="77777777" w:rsidR="00E14BA3" w:rsidRPr="00724778" w:rsidRDefault="00E14BA3" w:rsidP="00E14BA3">
            <w:pPr>
              <w:pStyle w:val="Standard"/>
              <w:jc w:val="both"/>
              <w:rPr>
                <w:rFonts w:cs="Times New Roman"/>
                <w:lang w:val="lt-LT"/>
              </w:rPr>
            </w:pPr>
          </w:p>
        </w:tc>
        <w:tc>
          <w:tcPr>
            <w:tcW w:w="2241" w:type="dxa"/>
          </w:tcPr>
          <w:p w14:paraId="2A234548" w14:textId="77777777" w:rsidR="00E14BA3" w:rsidRPr="00724778" w:rsidRDefault="00E14BA3" w:rsidP="00E14BA3">
            <w:pPr>
              <w:pStyle w:val="Standard"/>
              <w:jc w:val="both"/>
              <w:rPr>
                <w:rFonts w:cs="Times New Roman"/>
                <w:lang w:val="lt-LT"/>
              </w:rPr>
            </w:pPr>
            <w:r w:rsidRPr="00724778">
              <w:rPr>
                <w:rFonts w:cs="Times New Roman"/>
                <w:lang w:val="lt-LT"/>
              </w:rPr>
              <w:t>Bendrovės investicijų suma, tūkst. Eur</w:t>
            </w:r>
          </w:p>
        </w:tc>
        <w:tc>
          <w:tcPr>
            <w:tcW w:w="1157" w:type="dxa"/>
          </w:tcPr>
          <w:p w14:paraId="2625A4BD" w14:textId="77777777" w:rsidR="00E14BA3" w:rsidRPr="00724778" w:rsidRDefault="00E14BA3" w:rsidP="00E14BA3">
            <w:pPr>
              <w:pStyle w:val="Standard"/>
              <w:jc w:val="center"/>
              <w:rPr>
                <w:rFonts w:cs="Times New Roman"/>
                <w:lang w:val="lt-LT"/>
              </w:rPr>
            </w:pPr>
            <w:r w:rsidRPr="00724778">
              <w:rPr>
                <w:rFonts w:cs="Times New Roman"/>
                <w:lang w:val="lt-LT"/>
              </w:rPr>
              <w:t>4,</w:t>
            </w:r>
            <w:r w:rsidR="00524942">
              <w:rPr>
                <w:rFonts w:cs="Times New Roman"/>
                <w:lang w:val="lt-LT"/>
              </w:rPr>
              <w:t>0</w:t>
            </w:r>
          </w:p>
        </w:tc>
        <w:tc>
          <w:tcPr>
            <w:tcW w:w="1157" w:type="dxa"/>
          </w:tcPr>
          <w:p w14:paraId="0D2DA860" w14:textId="77777777" w:rsidR="00E14BA3" w:rsidRPr="00724778" w:rsidRDefault="00E14BA3" w:rsidP="00E14BA3">
            <w:pPr>
              <w:pStyle w:val="Standard"/>
              <w:jc w:val="center"/>
              <w:rPr>
                <w:rFonts w:cs="Times New Roman"/>
                <w:lang w:val="lt-LT"/>
              </w:rPr>
            </w:pPr>
            <w:r w:rsidRPr="00724778">
              <w:rPr>
                <w:rFonts w:cs="Times New Roman"/>
                <w:lang w:val="lt-LT"/>
              </w:rPr>
              <w:t>0</w:t>
            </w:r>
          </w:p>
        </w:tc>
        <w:tc>
          <w:tcPr>
            <w:tcW w:w="1157" w:type="dxa"/>
          </w:tcPr>
          <w:p w14:paraId="2BA129D1" w14:textId="77777777" w:rsidR="00E14BA3" w:rsidRDefault="00C64A1C" w:rsidP="00E14BA3">
            <w:pPr>
              <w:pStyle w:val="Standard"/>
              <w:jc w:val="center"/>
              <w:rPr>
                <w:rFonts w:cs="Times New Roman"/>
                <w:lang w:val="lt-LT"/>
              </w:rPr>
            </w:pPr>
            <w:r>
              <w:rPr>
                <w:rFonts w:cs="Times New Roman"/>
                <w:lang w:val="lt-LT"/>
              </w:rPr>
              <w:t>0</w:t>
            </w:r>
          </w:p>
          <w:p w14:paraId="60CE0094" w14:textId="77777777" w:rsidR="00E14BA3" w:rsidRPr="00724778" w:rsidRDefault="00524942" w:rsidP="00524942">
            <w:pPr>
              <w:pStyle w:val="Standard"/>
              <w:rPr>
                <w:rFonts w:cs="Times New Roman"/>
                <w:lang w:val="lt-LT"/>
              </w:rPr>
            </w:pPr>
            <w:r>
              <w:rPr>
                <w:rFonts w:cs="Times New Roman"/>
                <w:lang w:val="lt-LT"/>
              </w:rPr>
              <w:t xml:space="preserve">Neturėjome lėšų dėl </w:t>
            </w:r>
            <w:r>
              <w:rPr>
                <w:rFonts w:cs="Times New Roman"/>
                <w:lang w:val="lt-LT"/>
              </w:rPr>
              <w:lastRenderedPageBreak/>
              <w:t>karantino metu nutrauktos veiklos.</w:t>
            </w:r>
            <w:r w:rsidR="00E14BA3">
              <w:rPr>
                <w:rFonts w:cs="Times New Roman"/>
                <w:lang w:val="lt-LT"/>
              </w:rPr>
              <w:t xml:space="preserve"> </w:t>
            </w:r>
          </w:p>
        </w:tc>
      </w:tr>
      <w:tr w:rsidR="00E14BA3" w14:paraId="707503A1" w14:textId="77777777" w:rsidTr="00E14BA3">
        <w:trPr>
          <w:trHeight w:val="276"/>
        </w:trPr>
        <w:tc>
          <w:tcPr>
            <w:tcW w:w="9854" w:type="dxa"/>
            <w:gridSpan w:val="6"/>
          </w:tcPr>
          <w:p w14:paraId="44D31262" w14:textId="77777777" w:rsidR="00E14BA3" w:rsidRPr="00724778" w:rsidRDefault="00E14BA3" w:rsidP="00E14BA3">
            <w:pPr>
              <w:pStyle w:val="Standard"/>
              <w:jc w:val="center"/>
              <w:rPr>
                <w:rFonts w:cs="Times New Roman"/>
                <w:b/>
                <w:lang w:val="lt-LT"/>
              </w:rPr>
            </w:pPr>
            <w:r w:rsidRPr="00724778">
              <w:rPr>
                <w:rFonts w:cs="Times New Roman"/>
                <w:b/>
                <w:i/>
                <w:lang w:val="lt-LT"/>
              </w:rPr>
              <w:lastRenderedPageBreak/>
              <w:t>II strateginė kryptis.</w:t>
            </w:r>
            <w:r w:rsidR="008F2B80">
              <w:rPr>
                <w:rFonts w:cs="Times New Roman"/>
                <w:b/>
                <w:i/>
                <w:lang w:val="lt-LT"/>
              </w:rPr>
              <w:t xml:space="preserve"> </w:t>
            </w:r>
            <w:r w:rsidRPr="007C4904">
              <w:rPr>
                <w:rFonts w:cs="Times New Roman"/>
                <w:b/>
                <w:i/>
                <w:lang w:val="lt-LT"/>
              </w:rPr>
              <w:t>Teikiamų paslaugų va</w:t>
            </w:r>
            <w:r w:rsidRPr="00724778">
              <w:rPr>
                <w:rFonts w:cs="Times New Roman"/>
                <w:b/>
                <w:i/>
                <w:lang w:val="lt-LT"/>
              </w:rPr>
              <w:t>rtotojams įvairovė</w:t>
            </w:r>
          </w:p>
        </w:tc>
      </w:tr>
      <w:tr w:rsidR="00B14018" w14:paraId="708560CE" w14:textId="77777777" w:rsidTr="00E14BA3">
        <w:trPr>
          <w:trHeight w:val="276"/>
        </w:trPr>
        <w:tc>
          <w:tcPr>
            <w:tcW w:w="4142" w:type="dxa"/>
            <w:gridSpan w:val="2"/>
            <w:vMerge w:val="restart"/>
          </w:tcPr>
          <w:p w14:paraId="54192302" w14:textId="77777777" w:rsidR="00E14BA3" w:rsidRPr="00724778" w:rsidRDefault="00E14BA3" w:rsidP="00E14BA3">
            <w:pPr>
              <w:pStyle w:val="Standard"/>
              <w:jc w:val="both"/>
              <w:rPr>
                <w:rFonts w:cs="Times New Roman"/>
                <w:b/>
                <w:lang w:val="lt-LT"/>
              </w:rPr>
            </w:pPr>
            <w:r>
              <w:rPr>
                <w:rFonts w:cs="Times New Roman"/>
                <w:b/>
                <w:lang w:val="lt-LT"/>
              </w:rPr>
              <w:t>3 strateginis tikslas –</w:t>
            </w:r>
            <w:r w:rsidRPr="00C47E46">
              <w:rPr>
                <w:rFonts w:cs="Times New Roman"/>
                <w:b/>
                <w:lang w:val="lt-LT"/>
              </w:rPr>
              <w:t>prekių</w:t>
            </w:r>
            <w:r w:rsidRPr="00724778">
              <w:rPr>
                <w:rFonts w:cs="Times New Roman"/>
                <w:b/>
                <w:lang w:val="lt-LT"/>
              </w:rPr>
              <w:t xml:space="preserve"> asortimento plėtimas</w:t>
            </w:r>
          </w:p>
          <w:p w14:paraId="6360F6BD" w14:textId="77777777" w:rsidR="00E14BA3" w:rsidRDefault="00E14BA3" w:rsidP="00E14BA3">
            <w:pPr>
              <w:pStyle w:val="Standard"/>
              <w:jc w:val="both"/>
              <w:rPr>
                <w:rFonts w:cs="Times New Roman"/>
                <w:b/>
                <w:lang w:val="lt-LT"/>
              </w:rPr>
            </w:pPr>
          </w:p>
        </w:tc>
        <w:tc>
          <w:tcPr>
            <w:tcW w:w="2241" w:type="dxa"/>
          </w:tcPr>
          <w:p w14:paraId="19E6A9E6" w14:textId="77777777" w:rsidR="00E14BA3" w:rsidRPr="0093203A" w:rsidRDefault="00E14BA3" w:rsidP="00E14BA3">
            <w:pPr>
              <w:pStyle w:val="Standard"/>
              <w:jc w:val="both"/>
              <w:rPr>
                <w:rFonts w:cs="Times New Roman"/>
                <w:b/>
                <w:lang w:val="lt-LT"/>
              </w:rPr>
            </w:pPr>
            <w:r w:rsidRPr="0093203A">
              <w:rPr>
                <w:rFonts w:cs="Times New Roman"/>
                <w:lang w:val="lt-LT"/>
              </w:rPr>
              <w:t>Kitos veiklos rezultatas, tūkst. Eur</w:t>
            </w:r>
          </w:p>
        </w:tc>
        <w:tc>
          <w:tcPr>
            <w:tcW w:w="1157" w:type="dxa"/>
          </w:tcPr>
          <w:p w14:paraId="41108BFC" w14:textId="77777777" w:rsidR="00E14BA3" w:rsidRPr="0008025C" w:rsidRDefault="00524942" w:rsidP="00E14BA3">
            <w:pPr>
              <w:jc w:val="center"/>
            </w:pPr>
            <w:r>
              <w:t>1,9</w:t>
            </w:r>
          </w:p>
        </w:tc>
        <w:tc>
          <w:tcPr>
            <w:tcW w:w="1157" w:type="dxa"/>
          </w:tcPr>
          <w:p w14:paraId="32D71B90" w14:textId="77777777" w:rsidR="00E14BA3" w:rsidRPr="0008025C" w:rsidRDefault="00E14BA3" w:rsidP="00E14BA3">
            <w:pPr>
              <w:jc w:val="center"/>
            </w:pPr>
            <w:r w:rsidRPr="0008025C">
              <w:t>1,</w:t>
            </w:r>
            <w:r>
              <w:t>8</w:t>
            </w:r>
          </w:p>
        </w:tc>
        <w:tc>
          <w:tcPr>
            <w:tcW w:w="1157" w:type="dxa"/>
          </w:tcPr>
          <w:p w14:paraId="01493510" w14:textId="77777777" w:rsidR="00E14BA3" w:rsidRDefault="00C64A1C" w:rsidP="00524942">
            <w:pPr>
              <w:ind w:left="720"/>
            </w:pPr>
            <w:r>
              <w:t>94,74</w:t>
            </w:r>
          </w:p>
        </w:tc>
      </w:tr>
      <w:tr w:rsidR="00B14018" w14:paraId="16A380E3" w14:textId="77777777" w:rsidTr="00E14BA3">
        <w:trPr>
          <w:trHeight w:val="276"/>
        </w:trPr>
        <w:tc>
          <w:tcPr>
            <w:tcW w:w="4142" w:type="dxa"/>
            <w:gridSpan w:val="2"/>
            <w:vMerge/>
          </w:tcPr>
          <w:p w14:paraId="47DFAF4E" w14:textId="77777777" w:rsidR="00E14BA3" w:rsidRDefault="00E14BA3" w:rsidP="00E14BA3">
            <w:pPr>
              <w:pStyle w:val="Standard"/>
              <w:jc w:val="both"/>
              <w:rPr>
                <w:rFonts w:cs="Times New Roman"/>
                <w:b/>
                <w:lang w:val="lt-LT"/>
              </w:rPr>
            </w:pPr>
          </w:p>
        </w:tc>
        <w:tc>
          <w:tcPr>
            <w:tcW w:w="2241" w:type="dxa"/>
          </w:tcPr>
          <w:p w14:paraId="6B551B13" w14:textId="77777777" w:rsidR="00E14BA3" w:rsidRPr="00F8065D" w:rsidRDefault="00E14BA3" w:rsidP="00E14BA3">
            <w:pPr>
              <w:pStyle w:val="Standard"/>
              <w:jc w:val="both"/>
              <w:rPr>
                <w:rFonts w:cs="Times New Roman"/>
                <w:lang w:val="lt-LT"/>
              </w:rPr>
            </w:pPr>
            <w:r w:rsidRPr="00F8065D">
              <w:rPr>
                <w:rFonts w:cs="Times New Roman"/>
                <w:lang w:val="lt-LT"/>
              </w:rPr>
              <w:t xml:space="preserve">Sutarčių, susitarimų sk., vnt.  </w:t>
            </w:r>
          </w:p>
        </w:tc>
        <w:tc>
          <w:tcPr>
            <w:tcW w:w="1157" w:type="dxa"/>
          </w:tcPr>
          <w:p w14:paraId="3AFC9CA4" w14:textId="77777777" w:rsidR="00E14BA3" w:rsidRPr="00F8065D" w:rsidRDefault="00524942" w:rsidP="00E14BA3">
            <w:pPr>
              <w:pStyle w:val="Standard"/>
              <w:jc w:val="center"/>
              <w:rPr>
                <w:rFonts w:cs="Times New Roman"/>
                <w:lang w:val="lt-LT"/>
              </w:rPr>
            </w:pPr>
            <w:r>
              <w:rPr>
                <w:rFonts w:cs="Times New Roman"/>
                <w:lang w:val="lt-LT"/>
              </w:rPr>
              <w:t>5</w:t>
            </w:r>
          </w:p>
        </w:tc>
        <w:tc>
          <w:tcPr>
            <w:tcW w:w="1157" w:type="dxa"/>
          </w:tcPr>
          <w:p w14:paraId="0812196C" w14:textId="77777777" w:rsidR="00E14BA3" w:rsidRPr="00F8065D" w:rsidRDefault="00C64A1C" w:rsidP="00E14BA3">
            <w:pPr>
              <w:pStyle w:val="Standard"/>
              <w:jc w:val="center"/>
              <w:rPr>
                <w:rFonts w:cs="Times New Roman"/>
                <w:lang w:val="lt-LT"/>
              </w:rPr>
            </w:pPr>
            <w:r>
              <w:rPr>
                <w:rFonts w:cs="Times New Roman"/>
                <w:lang w:val="lt-LT"/>
              </w:rPr>
              <w:t>5</w:t>
            </w:r>
          </w:p>
        </w:tc>
        <w:tc>
          <w:tcPr>
            <w:tcW w:w="1157" w:type="dxa"/>
          </w:tcPr>
          <w:p w14:paraId="3965EF8B" w14:textId="77777777" w:rsidR="00E14BA3" w:rsidRPr="00F8065D" w:rsidRDefault="00C64A1C" w:rsidP="00E14BA3">
            <w:pPr>
              <w:pStyle w:val="Standard"/>
              <w:jc w:val="center"/>
              <w:rPr>
                <w:rFonts w:cs="Times New Roman"/>
                <w:lang w:val="lt-LT"/>
              </w:rPr>
            </w:pPr>
            <w:r>
              <w:rPr>
                <w:rFonts w:cs="Times New Roman"/>
                <w:lang w:val="lt-LT"/>
              </w:rPr>
              <w:t>100</w:t>
            </w:r>
          </w:p>
        </w:tc>
      </w:tr>
      <w:tr w:rsidR="00B14018" w14:paraId="6EBB2897" w14:textId="77777777" w:rsidTr="00E14BA3">
        <w:trPr>
          <w:trHeight w:val="276"/>
        </w:trPr>
        <w:tc>
          <w:tcPr>
            <w:tcW w:w="2452" w:type="dxa"/>
          </w:tcPr>
          <w:p w14:paraId="199452B1" w14:textId="77777777" w:rsidR="00E14BA3" w:rsidRPr="00C9027E" w:rsidRDefault="00E14BA3" w:rsidP="00E14BA3">
            <w:r w:rsidRPr="00C9027E">
              <w:t xml:space="preserve">3.1. Didinti kitos veiklos pajamas </w:t>
            </w:r>
          </w:p>
        </w:tc>
        <w:tc>
          <w:tcPr>
            <w:tcW w:w="1690" w:type="dxa"/>
          </w:tcPr>
          <w:p w14:paraId="6A351C0D" w14:textId="77777777" w:rsidR="00E14BA3" w:rsidRDefault="00E14BA3" w:rsidP="00E14BA3">
            <w:r w:rsidRPr="00C9027E">
              <w:t xml:space="preserve">Kitų veiklų viešinimas </w:t>
            </w:r>
          </w:p>
        </w:tc>
        <w:tc>
          <w:tcPr>
            <w:tcW w:w="2241" w:type="dxa"/>
          </w:tcPr>
          <w:p w14:paraId="12821111" w14:textId="77777777" w:rsidR="00E14BA3" w:rsidRPr="00F401A5" w:rsidRDefault="00E14BA3" w:rsidP="00E14BA3">
            <w:pPr>
              <w:pStyle w:val="Standard"/>
              <w:jc w:val="both"/>
              <w:rPr>
                <w:rFonts w:cs="Times New Roman"/>
                <w:lang w:val="lt-LT"/>
              </w:rPr>
            </w:pPr>
            <w:r w:rsidRPr="00F401A5">
              <w:rPr>
                <w:rFonts w:cs="Times New Roman"/>
                <w:lang w:val="lt-LT"/>
              </w:rPr>
              <w:t>Reklama vietinėje spaudoje, bendrovės bei akcininko interneto svetainėse, socialiniuose tinkluose, kartai per metus</w:t>
            </w:r>
          </w:p>
        </w:tc>
        <w:tc>
          <w:tcPr>
            <w:tcW w:w="1157" w:type="dxa"/>
          </w:tcPr>
          <w:p w14:paraId="22D573B2" w14:textId="77777777" w:rsidR="00E14BA3" w:rsidRPr="00F401A5" w:rsidRDefault="00E14BA3" w:rsidP="00E14BA3">
            <w:pPr>
              <w:pStyle w:val="Standard"/>
              <w:jc w:val="center"/>
              <w:rPr>
                <w:rFonts w:cs="Times New Roman"/>
                <w:lang w:val="lt-LT"/>
              </w:rPr>
            </w:pPr>
            <w:r w:rsidRPr="00F401A5">
              <w:rPr>
                <w:rFonts w:cs="Times New Roman"/>
                <w:lang w:val="lt-LT"/>
              </w:rPr>
              <w:t>4</w:t>
            </w:r>
          </w:p>
        </w:tc>
        <w:tc>
          <w:tcPr>
            <w:tcW w:w="1157" w:type="dxa"/>
          </w:tcPr>
          <w:p w14:paraId="71C4482E" w14:textId="77777777" w:rsidR="00E14BA3" w:rsidRPr="00F401A5" w:rsidRDefault="00E14BA3" w:rsidP="00E14BA3">
            <w:pPr>
              <w:pStyle w:val="Standard"/>
              <w:jc w:val="center"/>
              <w:rPr>
                <w:rFonts w:cs="Times New Roman"/>
                <w:lang w:val="lt-LT"/>
              </w:rPr>
            </w:pPr>
            <w:r w:rsidRPr="00F401A5">
              <w:rPr>
                <w:rFonts w:cs="Times New Roman"/>
                <w:lang w:val="lt-LT"/>
              </w:rPr>
              <w:t>4</w:t>
            </w:r>
          </w:p>
        </w:tc>
        <w:tc>
          <w:tcPr>
            <w:tcW w:w="1157" w:type="dxa"/>
          </w:tcPr>
          <w:p w14:paraId="121208B8" w14:textId="77777777" w:rsidR="00E14BA3" w:rsidRDefault="00C64A1C" w:rsidP="00E14BA3">
            <w:pPr>
              <w:pStyle w:val="Standard"/>
              <w:jc w:val="center"/>
              <w:rPr>
                <w:rFonts w:cs="Times New Roman"/>
                <w:lang w:val="lt-LT"/>
              </w:rPr>
            </w:pPr>
            <w:r>
              <w:rPr>
                <w:rFonts w:cs="Times New Roman"/>
                <w:lang w:val="lt-LT"/>
              </w:rPr>
              <w:t>100</w:t>
            </w:r>
          </w:p>
          <w:p w14:paraId="58E545FF" w14:textId="77777777" w:rsidR="00C64A1C" w:rsidRPr="00F401A5" w:rsidRDefault="00C64A1C" w:rsidP="00E14BA3">
            <w:pPr>
              <w:pStyle w:val="Standard"/>
              <w:jc w:val="center"/>
              <w:rPr>
                <w:rFonts w:cs="Times New Roman"/>
                <w:lang w:val="lt-LT"/>
              </w:rPr>
            </w:pPr>
            <w:r>
              <w:rPr>
                <w:rFonts w:cs="Times New Roman"/>
                <w:lang w:val="lt-LT"/>
              </w:rPr>
              <w:t>Naujienos skelbiamos Bendrovės interneto svetainėje</w:t>
            </w:r>
          </w:p>
        </w:tc>
      </w:tr>
      <w:tr w:rsidR="00B14018" w14:paraId="64F1C919" w14:textId="77777777" w:rsidTr="00E14BA3">
        <w:trPr>
          <w:trHeight w:val="276"/>
        </w:trPr>
        <w:tc>
          <w:tcPr>
            <w:tcW w:w="2452" w:type="dxa"/>
          </w:tcPr>
          <w:p w14:paraId="1D112AB5" w14:textId="77777777" w:rsidR="00E14BA3" w:rsidRPr="00F8065D" w:rsidRDefault="00E14BA3" w:rsidP="00E14BA3">
            <w:pPr>
              <w:pStyle w:val="Standard"/>
              <w:jc w:val="both"/>
              <w:rPr>
                <w:rFonts w:cs="Times New Roman"/>
                <w:lang w:val="lt-LT"/>
              </w:rPr>
            </w:pPr>
            <w:r w:rsidRPr="00F8065D">
              <w:rPr>
                <w:rFonts w:cs="Times New Roman"/>
                <w:lang w:val="lt-LT"/>
              </w:rPr>
              <w:t>3.2. Ryšių plėtojimas</w:t>
            </w:r>
          </w:p>
        </w:tc>
        <w:tc>
          <w:tcPr>
            <w:tcW w:w="1690" w:type="dxa"/>
          </w:tcPr>
          <w:p w14:paraId="36A0335A" w14:textId="77777777" w:rsidR="00E14BA3" w:rsidRPr="00F8065D" w:rsidRDefault="00E14BA3" w:rsidP="00E14BA3">
            <w:pPr>
              <w:pStyle w:val="Standard"/>
              <w:jc w:val="both"/>
              <w:rPr>
                <w:rFonts w:cs="Times New Roman"/>
                <w:lang w:val="lt-LT"/>
              </w:rPr>
            </w:pPr>
            <w:r w:rsidRPr="00F8065D">
              <w:rPr>
                <w:rFonts w:cs="Times New Roman"/>
                <w:lang w:val="lt-LT"/>
              </w:rPr>
              <w:t>Tiekėjų paieška</w:t>
            </w:r>
          </w:p>
        </w:tc>
        <w:tc>
          <w:tcPr>
            <w:tcW w:w="2241" w:type="dxa"/>
          </w:tcPr>
          <w:p w14:paraId="3ADED61E" w14:textId="77777777" w:rsidR="00E14BA3" w:rsidRPr="00F8065D" w:rsidRDefault="00E14BA3" w:rsidP="00E14BA3">
            <w:pPr>
              <w:pStyle w:val="Standard"/>
              <w:jc w:val="both"/>
              <w:rPr>
                <w:rFonts w:cs="Times New Roman"/>
                <w:lang w:val="lt-LT"/>
              </w:rPr>
            </w:pPr>
            <w:r w:rsidRPr="00F8065D">
              <w:rPr>
                <w:rFonts w:cs="Times New Roman"/>
                <w:lang w:val="lt-LT"/>
              </w:rPr>
              <w:t>Dalyvavimas parodose ir (ar) kituose renginiuose, siekiant naujų ryšių</w:t>
            </w:r>
            <w:r>
              <w:rPr>
                <w:rFonts w:cs="Times New Roman"/>
                <w:lang w:val="lt-LT"/>
              </w:rPr>
              <w:t>, kartai per metus</w:t>
            </w:r>
          </w:p>
        </w:tc>
        <w:tc>
          <w:tcPr>
            <w:tcW w:w="1157" w:type="dxa"/>
          </w:tcPr>
          <w:p w14:paraId="11C90F3F" w14:textId="77777777" w:rsidR="00E14BA3" w:rsidRPr="00F8065D" w:rsidRDefault="00C64A1C" w:rsidP="00E14BA3">
            <w:pPr>
              <w:pStyle w:val="Standard"/>
              <w:jc w:val="center"/>
              <w:rPr>
                <w:rFonts w:cs="Times New Roman"/>
                <w:lang w:val="lt-LT"/>
              </w:rPr>
            </w:pPr>
            <w:r>
              <w:rPr>
                <w:rFonts w:cs="Times New Roman"/>
                <w:lang w:val="lt-LT"/>
              </w:rPr>
              <w:t>2</w:t>
            </w:r>
          </w:p>
        </w:tc>
        <w:tc>
          <w:tcPr>
            <w:tcW w:w="1157" w:type="dxa"/>
          </w:tcPr>
          <w:p w14:paraId="695AAF43" w14:textId="77777777" w:rsidR="00E14BA3" w:rsidRPr="00F8065D" w:rsidRDefault="00C64A1C" w:rsidP="00E14BA3">
            <w:pPr>
              <w:pStyle w:val="Standard"/>
              <w:jc w:val="center"/>
              <w:rPr>
                <w:rFonts w:cs="Times New Roman"/>
                <w:lang w:val="lt-LT"/>
              </w:rPr>
            </w:pPr>
            <w:r>
              <w:rPr>
                <w:rFonts w:cs="Times New Roman"/>
                <w:lang w:val="lt-LT"/>
              </w:rPr>
              <w:t>0</w:t>
            </w:r>
          </w:p>
        </w:tc>
        <w:tc>
          <w:tcPr>
            <w:tcW w:w="1157" w:type="dxa"/>
          </w:tcPr>
          <w:p w14:paraId="57029333" w14:textId="77777777" w:rsidR="00E14BA3" w:rsidRDefault="00E14BA3" w:rsidP="00E14BA3">
            <w:pPr>
              <w:pStyle w:val="Standard"/>
              <w:jc w:val="center"/>
              <w:rPr>
                <w:rFonts w:cs="Times New Roman"/>
                <w:lang w:val="lt-LT"/>
              </w:rPr>
            </w:pPr>
            <w:r>
              <w:rPr>
                <w:rFonts w:cs="Times New Roman"/>
                <w:lang w:val="lt-LT"/>
              </w:rPr>
              <w:t>0</w:t>
            </w:r>
          </w:p>
          <w:p w14:paraId="18D60105" w14:textId="77777777" w:rsidR="00C64A1C" w:rsidRPr="00F8065D" w:rsidRDefault="00C64A1C" w:rsidP="00E14BA3">
            <w:pPr>
              <w:pStyle w:val="Standard"/>
              <w:jc w:val="center"/>
              <w:rPr>
                <w:rFonts w:cs="Times New Roman"/>
                <w:lang w:val="lt-LT"/>
              </w:rPr>
            </w:pPr>
            <w:r>
              <w:rPr>
                <w:rFonts w:cs="Times New Roman"/>
                <w:lang w:val="lt-LT"/>
              </w:rPr>
              <w:t>Nevyko knygų mugė, leidyklų pristatymai</w:t>
            </w:r>
          </w:p>
        </w:tc>
      </w:tr>
      <w:tr w:rsidR="00B14018" w14:paraId="43AC8FF1" w14:textId="77777777" w:rsidTr="00E14BA3">
        <w:trPr>
          <w:trHeight w:val="276"/>
        </w:trPr>
        <w:tc>
          <w:tcPr>
            <w:tcW w:w="4142" w:type="dxa"/>
            <w:gridSpan w:val="2"/>
          </w:tcPr>
          <w:p w14:paraId="2ABCAB56" w14:textId="77777777" w:rsidR="00E14BA3" w:rsidRDefault="00E14BA3" w:rsidP="00E14BA3">
            <w:pPr>
              <w:pStyle w:val="Standard"/>
              <w:jc w:val="both"/>
              <w:rPr>
                <w:rFonts w:cs="Times New Roman"/>
                <w:b/>
                <w:lang w:val="lt-LT"/>
              </w:rPr>
            </w:pPr>
            <w:r>
              <w:rPr>
                <w:rFonts w:cs="Times New Roman"/>
                <w:b/>
                <w:lang w:val="lt-LT"/>
              </w:rPr>
              <w:t xml:space="preserve">4 strateginis tikslas –gerinti bendrovės prestižą ir įvaizdį visuomenėje </w:t>
            </w:r>
          </w:p>
        </w:tc>
        <w:tc>
          <w:tcPr>
            <w:tcW w:w="2241" w:type="dxa"/>
          </w:tcPr>
          <w:p w14:paraId="2305C142" w14:textId="77777777" w:rsidR="00E14BA3" w:rsidRPr="00724778" w:rsidRDefault="00E14BA3" w:rsidP="00E14BA3">
            <w:pPr>
              <w:pStyle w:val="Standard"/>
              <w:jc w:val="both"/>
              <w:rPr>
                <w:rFonts w:cs="Times New Roman"/>
                <w:lang w:val="lt-LT"/>
              </w:rPr>
            </w:pPr>
            <w:r w:rsidRPr="00724778">
              <w:rPr>
                <w:rFonts w:cs="Times New Roman"/>
                <w:lang w:val="lt-LT"/>
              </w:rPr>
              <w:t xml:space="preserve">Pirkėjų sk. augimas, proc. </w:t>
            </w:r>
          </w:p>
        </w:tc>
        <w:tc>
          <w:tcPr>
            <w:tcW w:w="1157" w:type="dxa"/>
          </w:tcPr>
          <w:p w14:paraId="2ED3D19A" w14:textId="77777777" w:rsidR="00E14BA3" w:rsidRPr="00C63CF7" w:rsidRDefault="00524942" w:rsidP="00E14BA3">
            <w:pPr>
              <w:pStyle w:val="Standard"/>
              <w:jc w:val="center"/>
              <w:rPr>
                <w:rFonts w:cs="Times New Roman"/>
                <w:lang w:val="lt-LT"/>
              </w:rPr>
            </w:pPr>
            <w:r>
              <w:rPr>
                <w:rFonts w:cs="Times New Roman"/>
                <w:lang w:val="lt-LT"/>
              </w:rPr>
              <w:t>1</w:t>
            </w:r>
          </w:p>
        </w:tc>
        <w:tc>
          <w:tcPr>
            <w:tcW w:w="1157" w:type="dxa"/>
          </w:tcPr>
          <w:p w14:paraId="0F1CC582" w14:textId="77777777" w:rsidR="00C64A1C" w:rsidRPr="00146336" w:rsidRDefault="00C64A1C" w:rsidP="00E14BA3">
            <w:pPr>
              <w:pStyle w:val="Standard"/>
              <w:jc w:val="center"/>
              <w:rPr>
                <w:rFonts w:cs="Times New Roman"/>
                <w:sz w:val="20"/>
                <w:szCs w:val="20"/>
                <w:lang w:val="lt-LT"/>
              </w:rPr>
            </w:pPr>
            <w:r w:rsidRPr="00146336">
              <w:rPr>
                <w:rFonts w:cs="Times New Roman"/>
                <w:sz w:val="20"/>
                <w:szCs w:val="20"/>
                <w:lang w:val="lt-LT"/>
              </w:rPr>
              <w:t>2020</w:t>
            </w:r>
            <w:r w:rsidR="00146336" w:rsidRPr="00146336">
              <w:rPr>
                <w:rFonts w:cs="Times New Roman"/>
                <w:sz w:val="20"/>
                <w:szCs w:val="20"/>
                <w:lang w:val="lt-LT"/>
              </w:rPr>
              <w:t xml:space="preserve"> </w:t>
            </w:r>
            <w:r w:rsidRPr="00146336">
              <w:rPr>
                <w:rFonts w:cs="Times New Roman"/>
                <w:sz w:val="20"/>
                <w:szCs w:val="20"/>
                <w:lang w:val="lt-LT"/>
              </w:rPr>
              <w:t>m</w:t>
            </w:r>
            <w:r w:rsidR="00146336" w:rsidRPr="00146336">
              <w:rPr>
                <w:rFonts w:cs="Times New Roman"/>
                <w:sz w:val="20"/>
                <w:szCs w:val="20"/>
                <w:lang w:val="lt-LT"/>
              </w:rPr>
              <w:t>.-20851 pirkėjai, 2019 m.-29663</w:t>
            </w:r>
          </w:p>
        </w:tc>
        <w:tc>
          <w:tcPr>
            <w:tcW w:w="1157" w:type="dxa"/>
          </w:tcPr>
          <w:p w14:paraId="5DD1C76B" w14:textId="77777777" w:rsidR="00C64A1C" w:rsidRDefault="00C64A1C" w:rsidP="00E14BA3">
            <w:pPr>
              <w:pStyle w:val="Standard"/>
              <w:jc w:val="center"/>
              <w:rPr>
                <w:rFonts w:cs="Times New Roman"/>
                <w:lang w:val="lt-LT"/>
              </w:rPr>
            </w:pPr>
            <w:r>
              <w:rPr>
                <w:rFonts w:cs="Times New Roman"/>
                <w:lang w:val="lt-LT"/>
              </w:rPr>
              <w:t>70</w:t>
            </w:r>
          </w:p>
          <w:p w14:paraId="53DC40BE" w14:textId="77777777" w:rsidR="00E14BA3" w:rsidRPr="00C63CF7" w:rsidRDefault="00524942" w:rsidP="00E14BA3">
            <w:pPr>
              <w:pStyle w:val="Standard"/>
              <w:jc w:val="center"/>
              <w:rPr>
                <w:rFonts w:cs="Times New Roman"/>
                <w:lang w:val="lt-LT"/>
              </w:rPr>
            </w:pPr>
            <w:r>
              <w:rPr>
                <w:rFonts w:cs="Times New Roman"/>
                <w:lang w:val="lt-LT"/>
              </w:rPr>
              <w:t>Nedirbome karantino metu</w:t>
            </w:r>
          </w:p>
        </w:tc>
      </w:tr>
      <w:tr w:rsidR="00B14018" w14:paraId="0068EFFD" w14:textId="77777777" w:rsidTr="00E14BA3">
        <w:trPr>
          <w:trHeight w:val="276"/>
        </w:trPr>
        <w:tc>
          <w:tcPr>
            <w:tcW w:w="2452" w:type="dxa"/>
            <w:vMerge w:val="restart"/>
          </w:tcPr>
          <w:p w14:paraId="4E1ADF00" w14:textId="77777777" w:rsidR="00E14BA3" w:rsidRDefault="00E14BA3" w:rsidP="00E14BA3">
            <w:pPr>
              <w:pStyle w:val="Standard"/>
              <w:jc w:val="both"/>
              <w:rPr>
                <w:rFonts w:cs="Times New Roman"/>
                <w:lang w:val="lt-LT"/>
              </w:rPr>
            </w:pPr>
            <w:r w:rsidRPr="00724778">
              <w:rPr>
                <w:rFonts w:cs="Times New Roman"/>
                <w:lang w:val="lt-LT"/>
              </w:rPr>
              <w:t>4.1. Gerinti informavimą</w:t>
            </w:r>
          </w:p>
          <w:p w14:paraId="77E9E3A8" w14:textId="77777777" w:rsidR="00E14BA3" w:rsidRDefault="00E14BA3" w:rsidP="00E14BA3">
            <w:pPr>
              <w:pStyle w:val="Standard"/>
              <w:jc w:val="both"/>
              <w:rPr>
                <w:rFonts w:cs="Times New Roman"/>
                <w:lang w:val="lt-LT"/>
              </w:rPr>
            </w:pPr>
          </w:p>
          <w:p w14:paraId="62CF8A02" w14:textId="77777777" w:rsidR="00E14BA3" w:rsidRDefault="00E14BA3" w:rsidP="00E14BA3">
            <w:pPr>
              <w:pStyle w:val="Standard"/>
              <w:jc w:val="both"/>
              <w:rPr>
                <w:rFonts w:cs="Times New Roman"/>
                <w:lang w:val="lt-LT"/>
              </w:rPr>
            </w:pPr>
          </w:p>
          <w:p w14:paraId="4EEE50CF" w14:textId="77777777" w:rsidR="00E14BA3" w:rsidRDefault="00E14BA3" w:rsidP="00E14BA3">
            <w:pPr>
              <w:pStyle w:val="Standard"/>
              <w:jc w:val="both"/>
              <w:rPr>
                <w:rFonts w:cs="Times New Roman"/>
                <w:lang w:val="lt-LT"/>
              </w:rPr>
            </w:pPr>
          </w:p>
          <w:p w14:paraId="279EE620" w14:textId="77777777" w:rsidR="00E14BA3" w:rsidRDefault="00E14BA3" w:rsidP="00E14BA3">
            <w:pPr>
              <w:pStyle w:val="Standard"/>
              <w:jc w:val="both"/>
              <w:rPr>
                <w:rFonts w:cs="Times New Roman"/>
                <w:lang w:val="lt-LT"/>
              </w:rPr>
            </w:pPr>
          </w:p>
          <w:p w14:paraId="15EF13B3" w14:textId="77777777" w:rsidR="00E14BA3" w:rsidRDefault="00E14BA3" w:rsidP="00E14BA3">
            <w:pPr>
              <w:pStyle w:val="Standard"/>
              <w:jc w:val="both"/>
              <w:rPr>
                <w:rFonts w:cs="Times New Roman"/>
                <w:lang w:val="lt-LT"/>
              </w:rPr>
            </w:pPr>
          </w:p>
          <w:p w14:paraId="0FD364BD" w14:textId="77777777" w:rsidR="00E14BA3" w:rsidRPr="00724778" w:rsidRDefault="00E14BA3" w:rsidP="00E14BA3">
            <w:pPr>
              <w:pStyle w:val="Standard"/>
              <w:jc w:val="both"/>
              <w:rPr>
                <w:rFonts w:cs="Times New Roman"/>
                <w:lang w:val="lt-LT"/>
              </w:rPr>
            </w:pPr>
          </w:p>
        </w:tc>
        <w:tc>
          <w:tcPr>
            <w:tcW w:w="1690" w:type="dxa"/>
          </w:tcPr>
          <w:p w14:paraId="3BCC6EAB" w14:textId="77777777" w:rsidR="00E14BA3" w:rsidRPr="00724778" w:rsidRDefault="00E14BA3" w:rsidP="00E14BA3">
            <w:pPr>
              <w:pStyle w:val="Standard"/>
              <w:jc w:val="both"/>
              <w:rPr>
                <w:rFonts w:cs="Times New Roman"/>
                <w:lang w:val="lt-LT"/>
              </w:rPr>
            </w:pPr>
            <w:r w:rsidRPr="00724778">
              <w:rPr>
                <w:rFonts w:cs="Times New Roman"/>
                <w:lang w:val="lt-LT"/>
              </w:rPr>
              <w:t>Interneto svetainės atnaujinimas</w:t>
            </w:r>
          </w:p>
        </w:tc>
        <w:tc>
          <w:tcPr>
            <w:tcW w:w="2241" w:type="dxa"/>
          </w:tcPr>
          <w:p w14:paraId="2CBE5EF4" w14:textId="77777777" w:rsidR="00E14BA3" w:rsidRPr="00724778" w:rsidRDefault="00E14BA3" w:rsidP="00E14BA3">
            <w:pPr>
              <w:pStyle w:val="Standard"/>
              <w:jc w:val="both"/>
              <w:rPr>
                <w:rFonts w:cs="Times New Roman"/>
                <w:lang w:val="lt-LT"/>
              </w:rPr>
            </w:pPr>
            <w:r w:rsidRPr="00724778">
              <w:rPr>
                <w:rFonts w:cs="Times New Roman"/>
                <w:lang w:val="lt-LT"/>
              </w:rPr>
              <w:t>Bendrovės investicijų suma, tūkst. Eur</w:t>
            </w:r>
          </w:p>
        </w:tc>
        <w:tc>
          <w:tcPr>
            <w:tcW w:w="1157" w:type="dxa"/>
          </w:tcPr>
          <w:p w14:paraId="1E4D7F66" w14:textId="77777777" w:rsidR="00E14BA3" w:rsidRPr="00724778" w:rsidRDefault="00E14BA3" w:rsidP="00E14BA3">
            <w:pPr>
              <w:pStyle w:val="Standard"/>
              <w:jc w:val="center"/>
              <w:rPr>
                <w:rFonts w:cs="Times New Roman"/>
                <w:lang w:val="lt-LT"/>
              </w:rPr>
            </w:pPr>
            <w:r>
              <w:rPr>
                <w:rFonts w:cs="Times New Roman"/>
                <w:lang w:val="lt-LT"/>
              </w:rPr>
              <w:t>0</w:t>
            </w:r>
            <w:r w:rsidR="00524942">
              <w:rPr>
                <w:rFonts w:cs="Times New Roman"/>
                <w:lang w:val="lt-LT"/>
              </w:rPr>
              <w:t>,</w:t>
            </w:r>
            <w:r w:rsidR="00146336">
              <w:rPr>
                <w:rFonts w:cs="Times New Roman"/>
                <w:lang w:val="lt-LT"/>
              </w:rPr>
              <w:t>5</w:t>
            </w:r>
          </w:p>
        </w:tc>
        <w:tc>
          <w:tcPr>
            <w:tcW w:w="1157" w:type="dxa"/>
          </w:tcPr>
          <w:p w14:paraId="1E1D2DD8" w14:textId="77777777" w:rsidR="00E14BA3" w:rsidRPr="00724778" w:rsidRDefault="00E14BA3" w:rsidP="00E14BA3">
            <w:pPr>
              <w:pStyle w:val="Standard"/>
              <w:jc w:val="center"/>
              <w:rPr>
                <w:rFonts w:cs="Times New Roman"/>
                <w:lang w:val="lt-LT"/>
              </w:rPr>
            </w:pPr>
            <w:r>
              <w:rPr>
                <w:rFonts w:cs="Times New Roman"/>
                <w:lang w:val="lt-LT"/>
              </w:rPr>
              <w:t>0,2</w:t>
            </w:r>
          </w:p>
        </w:tc>
        <w:tc>
          <w:tcPr>
            <w:tcW w:w="1157" w:type="dxa"/>
          </w:tcPr>
          <w:p w14:paraId="60747D60" w14:textId="77777777" w:rsidR="00E14BA3" w:rsidRDefault="00E14BA3" w:rsidP="00146336">
            <w:pPr>
              <w:pStyle w:val="Standard"/>
              <w:rPr>
                <w:rFonts w:cs="Times New Roman"/>
                <w:lang w:val="lt-LT"/>
              </w:rPr>
            </w:pPr>
            <w:r>
              <w:rPr>
                <w:rFonts w:cs="Times New Roman"/>
                <w:lang w:val="lt-LT"/>
              </w:rPr>
              <w:t xml:space="preserve">      </w:t>
            </w:r>
            <w:r w:rsidR="00FD5FDC">
              <w:rPr>
                <w:rFonts w:cs="Times New Roman"/>
                <w:lang w:val="lt-LT"/>
              </w:rPr>
              <w:t xml:space="preserve">    </w:t>
            </w:r>
            <w:r>
              <w:rPr>
                <w:rFonts w:cs="Times New Roman"/>
                <w:lang w:val="lt-LT"/>
              </w:rPr>
              <w:t xml:space="preserve"> </w:t>
            </w:r>
            <w:r w:rsidR="00146336">
              <w:rPr>
                <w:rFonts w:cs="Times New Roman"/>
                <w:lang w:val="lt-LT"/>
              </w:rPr>
              <w:t>40</w:t>
            </w:r>
          </w:p>
          <w:p w14:paraId="6FFAB7C5" w14:textId="77777777" w:rsidR="00146336" w:rsidRPr="00724778" w:rsidRDefault="00146336" w:rsidP="00146336">
            <w:pPr>
              <w:pStyle w:val="Standard"/>
              <w:rPr>
                <w:rFonts w:cs="Times New Roman"/>
                <w:lang w:val="lt-LT"/>
              </w:rPr>
            </w:pPr>
            <w:r>
              <w:rPr>
                <w:rFonts w:cs="Times New Roman"/>
                <w:lang w:val="lt-LT"/>
              </w:rPr>
              <w:t>Dėl veiklos sustabdymo  nebuvo lėšų</w:t>
            </w:r>
          </w:p>
        </w:tc>
      </w:tr>
      <w:tr w:rsidR="00B14018" w14:paraId="3AACA5C6" w14:textId="77777777" w:rsidTr="00E14BA3">
        <w:trPr>
          <w:trHeight w:val="276"/>
        </w:trPr>
        <w:tc>
          <w:tcPr>
            <w:tcW w:w="2452" w:type="dxa"/>
            <w:vMerge/>
          </w:tcPr>
          <w:p w14:paraId="54CB7448" w14:textId="77777777" w:rsidR="00E14BA3" w:rsidRPr="00724778" w:rsidRDefault="00E14BA3" w:rsidP="00E14BA3">
            <w:pPr>
              <w:pStyle w:val="Standard"/>
              <w:jc w:val="both"/>
              <w:rPr>
                <w:rFonts w:cs="Times New Roman"/>
                <w:lang w:val="lt-LT"/>
              </w:rPr>
            </w:pPr>
          </w:p>
        </w:tc>
        <w:tc>
          <w:tcPr>
            <w:tcW w:w="1690" w:type="dxa"/>
          </w:tcPr>
          <w:p w14:paraId="1C38D0EA" w14:textId="77777777" w:rsidR="00E14BA3" w:rsidRDefault="00E14BA3" w:rsidP="00E14BA3">
            <w:pPr>
              <w:pStyle w:val="Standard"/>
              <w:jc w:val="both"/>
              <w:rPr>
                <w:rFonts w:cs="Times New Roman"/>
                <w:lang w:val="lt-LT"/>
              </w:rPr>
            </w:pPr>
            <w:r w:rsidRPr="00724778">
              <w:rPr>
                <w:rFonts w:cs="Times New Roman"/>
                <w:lang w:val="lt-LT"/>
              </w:rPr>
              <w:t xml:space="preserve">Sukurti socialinių </w:t>
            </w:r>
            <w:r>
              <w:rPr>
                <w:rFonts w:cs="Times New Roman"/>
                <w:lang w:val="lt-LT"/>
              </w:rPr>
              <w:t>tinklų</w:t>
            </w:r>
          </w:p>
          <w:p w14:paraId="4AB3724E" w14:textId="77777777" w:rsidR="00E14BA3" w:rsidRPr="00724778" w:rsidRDefault="00E14BA3" w:rsidP="00E14BA3">
            <w:pPr>
              <w:pStyle w:val="Standard"/>
              <w:jc w:val="both"/>
              <w:rPr>
                <w:rFonts w:cs="Times New Roman"/>
                <w:lang w:val="lt-LT"/>
              </w:rPr>
            </w:pPr>
            <w:r>
              <w:rPr>
                <w:rFonts w:cs="Times New Roman"/>
                <w:lang w:val="lt-LT"/>
              </w:rPr>
              <w:t xml:space="preserve">tinklų </w:t>
            </w:r>
            <w:r w:rsidRPr="00724778">
              <w:rPr>
                <w:rFonts w:cs="Times New Roman"/>
                <w:lang w:val="lt-LT"/>
              </w:rPr>
              <w:t xml:space="preserve"> paskyrą </w:t>
            </w:r>
          </w:p>
        </w:tc>
        <w:tc>
          <w:tcPr>
            <w:tcW w:w="2241" w:type="dxa"/>
          </w:tcPr>
          <w:p w14:paraId="6134F73F" w14:textId="77777777" w:rsidR="00E14BA3" w:rsidRPr="00724778" w:rsidRDefault="00E14BA3" w:rsidP="00E14BA3">
            <w:pPr>
              <w:pStyle w:val="Standard"/>
              <w:jc w:val="both"/>
              <w:rPr>
                <w:rFonts w:cs="Times New Roman"/>
                <w:lang w:val="lt-LT"/>
              </w:rPr>
            </w:pPr>
            <w:r w:rsidRPr="00724778">
              <w:rPr>
                <w:rFonts w:cs="Times New Roman"/>
                <w:lang w:val="lt-LT"/>
              </w:rPr>
              <w:t>Aktyvus dalyvavimas socialiniuose tinkluose, kartai per dieną</w:t>
            </w:r>
          </w:p>
        </w:tc>
        <w:tc>
          <w:tcPr>
            <w:tcW w:w="1157" w:type="dxa"/>
          </w:tcPr>
          <w:p w14:paraId="47FE0EB8" w14:textId="77777777" w:rsidR="00E14BA3" w:rsidRPr="00724778" w:rsidRDefault="00146336" w:rsidP="00E14BA3">
            <w:pPr>
              <w:pStyle w:val="Standard"/>
              <w:jc w:val="center"/>
              <w:rPr>
                <w:rFonts w:cs="Times New Roman"/>
                <w:lang w:val="lt-LT"/>
              </w:rPr>
            </w:pPr>
            <w:r>
              <w:rPr>
                <w:rFonts w:cs="Times New Roman"/>
                <w:lang w:val="lt-LT"/>
              </w:rPr>
              <w:t>2</w:t>
            </w:r>
          </w:p>
        </w:tc>
        <w:tc>
          <w:tcPr>
            <w:tcW w:w="1157" w:type="dxa"/>
          </w:tcPr>
          <w:p w14:paraId="788772B8" w14:textId="77777777" w:rsidR="00E14BA3" w:rsidRPr="00724778" w:rsidRDefault="00E14BA3" w:rsidP="00E14BA3">
            <w:pPr>
              <w:pStyle w:val="Standard"/>
              <w:jc w:val="center"/>
              <w:rPr>
                <w:rFonts w:cs="Times New Roman"/>
                <w:lang w:val="lt-LT"/>
              </w:rPr>
            </w:pPr>
            <w:r>
              <w:rPr>
                <w:rFonts w:cs="Times New Roman"/>
                <w:lang w:val="lt-LT"/>
              </w:rPr>
              <w:t>0</w:t>
            </w:r>
          </w:p>
        </w:tc>
        <w:tc>
          <w:tcPr>
            <w:tcW w:w="1157" w:type="dxa"/>
          </w:tcPr>
          <w:p w14:paraId="7F4900CA" w14:textId="77777777" w:rsidR="00E14BA3" w:rsidRDefault="00146336" w:rsidP="00E14BA3">
            <w:pPr>
              <w:pStyle w:val="Standard"/>
              <w:jc w:val="center"/>
              <w:rPr>
                <w:rFonts w:cs="Times New Roman"/>
                <w:lang w:val="lt-LT"/>
              </w:rPr>
            </w:pPr>
            <w:r>
              <w:rPr>
                <w:rFonts w:cs="Times New Roman"/>
                <w:lang w:val="lt-LT"/>
              </w:rPr>
              <w:t>0</w:t>
            </w:r>
          </w:p>
          <w:p w14:paraId="2EB040A4" w14:textId="77777777" w:rsidR="00E14BA3" w:rsidRPr="00A967E5" w:rsidRDefault="00146336" w:rsidP="00524942">
            <w:pPr>
              <w:pStyle w:val="Standard"/>
              <w:jc w:val="center"/>
              <w:rPr>
                <w:rFonts w:cs="Times New Roman"/>
                <w:strike/>
                <w:lang w:val="lt-LT"/>
              </w:rPr>
            </w:pPr>
            <w:r>
              <w:rPr>
                <w:rFonts w:cs="Times New Roman"/>
                <w:lang w:val="lt-LT"/>
              </w:rPr>
              <w:t>Neįsigijome naujo kompiuterio. Naudojamam per didelė  apkrova</w:t>
            </w:r>
            <w:r w:rsidR="00820726">
              <w:rPr>
                <w:rFonts w:cs="Times New Roman"/>
                <w:lang w:val="lt-LT"/>
              </w:rPr>
              <w:t xml:space="preserve"> </w:t>
            </w:r>
          </w:p>
        </w:tc>
      </w:tr>
      <w:tr w:rsidR="00E14BA3" w14:paraId="6D378409" w14:textId="77777777" w:rsidTr="00E14BA3">
        <w:trPr>
          <w:trHeight w:val="276"/>
        </w:trPr>
        <w:tc>
          <w:tcPr>
            <w:tcW w:w="9854" w:type="dxa"/>
            <w:gridSpan w:val="6"/>
          </w:tcPr>
          <w:p w14:paraId="0C6080BD" w14:textId="77777777" w:rsidR="00E14BA3" w:rsidRDefault="00E14BA3" w:rsidP="00E14BA3">
            <w:pPr>
              <w:pStyle w:val="Standard"/>
              <w:jc w:val="center"/>
              <w:rPr>
                <w:rFonts w:cs="Times New Roman"/>
                <w:b/>
                <w:lang w:val="lt-LT"/>
              </w:rPr>
            </w:pPr>
            <w:r>
              <w:rPr>
                <w:rFonts w:cs="Times New Roman"/>
                <w:b/>
                <w:i/>
                <w:lang w:val="lt-LT"/>
              </w:rPr>
              <w:t>I</w:t>
            </w:r>
            <w:r w:rsidRPr="003255CA">
              <w:rPr>
                <w:rFonts w:cs="Times New Roman"/>
                <w:b/>
                <w:i/>
                <w:lang w:val="lt-LT"/>
              </w:rPr>
              <w:t>I</w:t>
            </w:r>
            <w:r>
              <w:rPr>
                <w:rFonts w:cs="Times New Roman"/>
                <w:b/>
                <w:i/>
                <w:lang w:val="lt-LT"/>
              </w:rPr>
              <w:t>I</w:t>
            </w:r>
            <w:r w:rsidRPr="003255CA">
              <w:rPr>
                <w:rFonts w:cs="Times New Roman"/>
                <w:b/>
                <w:i/>
                <w:lang w:val="lt-LT"/>
              </w:rPr>
              <w:t xml:space="preserve"> strateginė kryptis.</w:t>
            </w:r>
            <w:r w:rsidR="008F2B80">
              <w:rPr>
                <w:rFonts w:cs="Times New Roman"/>
                <w:b/>
                <w:i/>
                <w:lang w:val="lt-LT"/>
              </w:rPr>
              <w:t xml:space="preserve"> </w:t>
            </w:r>
            <w:r>
              <w:rPr>
                <w:rFonts w:cs="Times New Roman"/>
                <w:b/>
                <w:i/>
                <w:lang w:val="lt-LT"/>
              </w:rPr>
              <w:t>V</w:t>
            </w:r>
            <w:r w:rsidRPr="007800F5">
              <w:rPr>
                <w:rFonts w:cs="Times New Roman"/>
                <w:b/>
                <w:i/>
                <w:lang w:val="lt-LT"/>
              </w:rPr>
              <w:t>eiklos tobulinimo</w:t>
            </w:r>
            <w:r>
              <w:rPr>
                <w:rFonts w:cs="Times New Roman"/>
                <w:b/>
                <w:i/>
                <w:lang w:val="lt-LT"/>
              </w:rPr>
              <w:t xml:space="preserve"> procesai bendrovėje</w:t>
            </w:r>
          </w:p>
        </w:tc>
      </w:tr>
      <w:tr w:rsidR="00B14018" w14:paraId="1E673C14" w14:textId="77777777" w:rsidTr="00E14BA3">
        <w:trPr>
          <w:trHeight w:val="276"/>
        </w:trPr>
        <w:tc>
          <w:tcPr>
            <w:tcW w:w="4142" w:type="dxa"/>
            <w:gridSpan w:val="2"/>
          </w:tcPr>
          <w:p w14:paraId="05D14203" w14:textId="77777777" w:rsidR="00E14BA3" w:rsidRDefault="00E14BA3" w:rsidP="00E14BA3">
            <w:pPr>
              <w:pStyle w:val="Standard"/>
              <w:jc w:val="both"/>
              <w:rPr>
                <w:rFonts w:cs="Times New Roman"/>
                <w:b/>
                <w:lang w:val="lt-LT"/>
              </w:rPr>
            </w:pPr>
            <w:r>
              <w:rPr>
                <w:rFonts w:cs="Times New Roman"/>
                <w:b/>
                <w:lang w:val="lt-LT"/>
              </w:rPr>
              <w:t xml:space="preserve">5 strateginis tikslas - kurti teigiamą darbinę aplinką </w:t>
            </w:r>
          </w:p>
        </w:tc>
        <w:tc>
          <w:tcPr>
            <w:tcW w:w="2241" w:type="dxa"/>
          </w:tcPr>
          <w:p w14:paraId="47DE2091" w14:textId="77777777" w:rsidR="00E14BA3" w:rsidRPr="002306E6" w:rsidRDefault="00E14BA3" w:rsidP="00E14BA3">
            <w:pPr>
              <w:pStyle w:val="Standard"/>
              <w:jc w:val="both"/>
              <w:rPr>
                <w:rFonts w:cs="Times New Roman"/>
                <w:lang w:val="lt-LT"/>
              </w:rPr>
            </w:pPr>
            <w:r w:rsidRPr="002306E6">
              <w:rPr>
                <w:rFonts w:cs="Times New Roman"/>
                <w:lang w:val="lt-LT"/>
              </w:rPr>
              <w:t>Vidutinio darbo užmokesčio bendrovėje santykis su šalies vidutiniu darbo užmokesčiu, koeficientas</w:t>
            </w:r>
          </w:p>
        </w:tc>
        <w:tc>
          <w:tcPr>
            <w:tcW w:w="1157" w:type="dxa"/>
          </w:tcPr>
          <w:p w14:paraId="2F942C59" w14:textId="77777777" w:rsidR="00E14BA3" w:rsidRPr="002306E6" w:rsidRDefault="00E14BA3" w:rsidP="00E14BA3">
            <w:pPr>
              <w:pStyle w:val="Standard"/>
              <w:jc w:val="center"/>
              <w:rPr>
                <w:rFonts w:cs="Times New Roman"/>
                <w:lang w:val="lt-LT"/>
              </w:rPr>
            </w:pPr>
            <w:r w:rsidRPr="002306E6">
              <w:rPr>
                <w:rFonts w:cs="Times New Roman"/>
                <w:lang w:val="lt-LT"/>
              </w:rPr>
              <w:t>0,7</w:t>
            </w:r>
          </w:p>
        </w:tc>
        <w:tc>
          <w:tcPr>
            <w:tcW w:w="1157" w:type="dxa"/>
          </w:tcPr>
          <w:p w14:paraId="62762BB8" w14:textId="77777777" w:rsidR="00E14BA3" w:rsidRPr="002306E6" w:rsidRDefault="00E14BA3" w:rsidP="00E14BA3">
            <w:pPr>
              <w:pStyle w:val="Standard"/>
              <w:jc w:val="center"/>
              <w:rPr>
                <w:rFonts w:cs="Times New Roman"/>
                <w:lang w:val="lt-LT"/>
              </w:rPr>
            </w:pPr>
            <w:r w:rsidRPr="002306E6">
              <w:rPr>
                <w:rFonts w:cs="Times New Roman"/>
                <w:lang w:val="lt-LT"/>
              </w:rPr>
              <w:t>0,</w:t>
            </w:r>
            <w:r>
              <w:rPr>
                <w:rFonts w:cs="Times New Roman"/>
                <w:lang w:val="lt-LT"/>
              </w:rPr>
              <w:t>6</w:t>
            </w:r>
          </w:p>
        </w:tc>
        <w:tc>
          <w:tcPr>
            <w:tcW w:w="1157" w:type="dxa"/>
          </w:tcPr>
          <w:p w14:paraId="6A78266E" w14:textId="77777777" w:rsidR="00E14BA3" w:rsidRPr="002306E6" w:rsidRDefault="00B14018" w:rsidP="00E14BA3">
            <w:pPr>
              <w:pStyle w:val="Standard"/>
              <w:jc w:val="center"/>
              <w:rPr>
                <w:rFonts w:cs="Times New Roman"/>
                <w:lang w:val="lt-LT"/>
              </w:rPr>
            </w:pPr>
            <w:r>
              <w:rPr>
                <w:rFonts w:cs="Times New Roman"/>
                <w:lang w:val="lt-LT"/>
              </w:rPr>
              <w:t>86</w:t>
            </w:r>
          </w:p>
        </w:tc>
      </w:tr>
      <w:tr w:rsidR="00B14018" w14:paraId="64A1C3A4" w14:textId="77777777" w:rsidTr="00E14BA3">
        <w:trPr>
          <w:trHeight w:val="276"/>
        </w:trPr>
        <w:tc>
          <w:tcPr>
            <w:tcW w:w="2452" w:type="dxa"/>
          </w:tcPr>
          <w:p w14:paraId="7978973D" w14:textId="77777777" w:rsidR="00E14BA3" w:rsidRPr="002306E6" w:rsidRDefault="00E14BA3" w:rsidP="00E14BA3">
            <w:pPr>
              <w:pStyle w:val="Standard"/>
              <w:jc w:val="both"/>
              <w:rPr>
                <w:rFonts w:cs="Times New Roman"/>
                <w:lang w:val="lt-LT"/>
              </w:rPr>
            </w:pPr>
            <w:r w:rsidRPr="002306E6">
              <w:rPr>
                <w:rFonts w:cs="Times New Roman"/>
                <w:lang w:val="lt-LT"/>
              </w:rPr>
              <w:t>5.1. Gerinti darbo sąlygas</w:t>
            </w:r>
          </w:p>
        </w:tc>
        <w:tc>
          <w:tcPr>
            <w:tcW w:w="1690" w:type="dxa"/>
          </w:tcPr>
          <w:p w14:paraId="224F0668" w14:textId="77777777" w:rsidR="00E14BA3" w:rsidRPr="002306E6" w:rsidRDefault="00E14BA3" w:rsidP="00E14BA3">
            <w:pPr>
              <w:pStyle w:val="Standard"/>
              <w:jc w:val="both"/>
              <w:rPr>
                <w:rFonts w:cs="Times New Roman"/>
                <w:lang w:val="lt-LT"/>
              </w:rPr>
            </w:pPr>
            <w:r w:rsidRPr="002306E6">
              <w:rPr>
                <w:rFonts w:cs="Times New Roman"/>
                <w:lang w:val="lt-LT"/>
              </w:rPr>
              <w:t>Atlygio ir motyvavimo politikos sukūrimas, peržiūra ir palaikymas</w:t>
            </w:r>
          </w:p>
        </w:tc>
        <w:tc>
          <w:tcPr>
            <w:tcW w:w="2241" w:type="dxa"/>
          </w:tcPr>
          <w:p w14:paraId="4CB59860" w14:textId="77777777" w:rsidR="00E14BA3" w:rsidRPr="002306E6" w:rsidRDefault="00E14BA3" w:rsidP="00E14BA3">
            <w:pPr>
              <w:pStyle w:val="Standard"/>
              <w:jc w:val="both"/>
              <w:rPr>
                <w:rFonts w:cs="Times New Roman"/>
                <w:lang w:val="lt-LT"/>
              </w:rPr>
            </w:pPr>
            <w:r w:rsidRPr="002306E6">
              <w:rPr>
                <w:rFonts w:cs="Times New Roman"/>
                <w:lang w:val="lt-LT"/>
              </w:rPr>
              <w:t>Darbuotojų atlygio peržiūrėjimas, kartai per metus</w:t>
            </w:r>
          </w:p>
        </w:tc>
        <w:tc>
          <w:tcPr>
            <w:tcW w:w="1157" w:type="dxa"/>
          </w:tcPr>
          <w:p w14:paraId="6DA3777C" w14:textId="77777777" w:rsidR="00E14BA3" w:rsidRPr="002306E6" w:rsidRDefault="00524942" w:rsidP="00E14BA3">
            <w:pPr>
              <w:pStyle w:val="Standard"/>
              <w:jc w:val="center"/>
              <w:rPr>
                <w:rFonts w:cs="Times New Roman"/>
                <w:lang w:val="lt-LT"/>
              </w:rPr>
            </w:pPr>
            <w:r>
              <w:rPr>
                <w:rFonts w:cs="Times New Roman"/>
                <w:lang w:val="lt-LT"/>
              </w:rPr>
              <w:t>2</w:t>
            </w:r>
          </w:p>
        </w:tc>
        <w:tc>
          <w:tcPr>
            <w:tcW w:w="1157" w:type="dxa"/>
          </w:tcPr>
          <w:p w14:paraId="332BBD5E" w14:textId="77777777" w:rsidR="00E14BA3" w:rsidRPr="002306E6" w:rsidRDefault="00E14BA3" w:rsidP="00E14BA3">
            <w:pPr>
              <w:pStyle w:val="Standard"/>
              <w:jc w:val="center"/>
              <w:rPr>
                <w:rFonts w:cs="Times New Roman"/>
                <w:lang w:val="lt-LT"/>
              </w:rPr>
            </w:pPr>
            <w:r>
              <w:rPr>
                <w:rFonts w:cs="Times New Roman"/>
                <w:lang w:val="lt-LT"/>
              </w:rPr>
              <w:t>2</w:t>
            </w:r>
          </w:p>
        </w:tc>
        <w:tc>
          <w:tcPr>
            <w:tcW w:w="1157" w:type="dxa"/>
          </w:tcPr>
          <w:p w14:paraId="300C9997" w14:textId="77777777" w:rsidR="00E14BA3" w:rsidRDefault="00B14018" w:rsidP="00E14BA3">
            <w:pPr>
              <w:pStyle w:val="Standard"/>
              <w:jc w:val="center"/>
              <w:rPr>
                <w:rFonts w:cs="Times New Roman"/>
                <w:lang w:val="lt-LT"/>
              </w:rPr>
            </w:pPr>
            <w:r>
              <w:rPr>
                <w:rFonts w:cs="Times New Roman"/>
                <w:lang w:val="lt-LT"/>
              </w:rPr>
              <w:t>100</w:t>
            </w:r>
          </w:p>
          <w:p w14:paraId="6E6CF28B" w14:textId="77777777" w:rsidR="00B14018" w:rsidRPr="002306E6" w:rsidRDefault="00B14018" w:rsidP="00B14018">
            <w:pPr>
              <w:pStyle w:val="Standard"/>
              <w:rPr>
                <w:rFonts w:cs="Times New Roman"/>
                <w:lang w:val="lt-LT"/>
              </w:rPr>
            </w:pPr>
            <w:r>
              <w:rPr>
                <w:rFonts w:cs="Times New Roman"/>
                <w:lang w:val="lt-LT"/>
              </w:rPr>
              <w:t>Vyriausybės  nutarimai, vidaus tvarkos taisyklės,</w:t>
            </w:r>
          </w:p>
        </w:tc>
      </w:tr>
      <w:tr w:rsidR="00B14018" w14:paraId="61F9B45F" w14:textId="77777777" w:rsidTr="00E14BA3">
        <w:trPr>
          <w:trHeight w:val="276"/>
        </w:trPr>
        <w:tc>
          <w:tcPr>
            <w:tcW w:w="4142" w:type="dxa"/>
            <w:gridSpan w:val="2"/>
          </w:tcPr>
          <w:p w14:paraId="2CDB623D" w14:textId="77777777" w:rsidR="00E14BA3" w:rsidRDefault="00E14BA3" w:rsidP="00E14BA3">
            <w:pPr>
              <w:pStyle w:val="Standard"/>
              <w:jc w:val="both"/>
              <w:rPr>
                <w:rFonts w:cs="Times New Roman"/>
                <w:b/>
                <w:lang w:val="lt-LT"/>
              </w:rPr>
            </w:pPr>
            <w:r>
              <w:rPr>
                <w:rFonts w:cs="Times New Roman"/>
                <w:b/>
                <w:lang w:val="lt-LT"/>
              </w:rPr>
              <w:t>6 strateginis tikslas – didinti atvirumą visuomenei</w:t>
            </w:r>
          </w:p>
        </w:tc>
        <w:tc>
          <w:tcPr>
            <w:tcW w:w="2241" w:type="dxa"/>
          </w:tcPr>
          <w:p w14:paraId="77549B11" w14:textId="77777777" w:rsidR="00E14BA3" w:rsidRDefault="00E14BA3" w:rsidP="00E14BA3">
            <w:pPr>
              <w:widowControl/>
              <w:suppressAutoHyphens w:val="0"/>
              <w:autoSpaceDN/>
              <w:textAlignment w:val="auto"/>
              <w:rPr>
                <w:rFonts w:cs="Times New Roman"/>
                <w:b/>
              </w:rPr>
            </w:pPr>
            <w:r>
              <w:rPr>
                <w:rFonts w:cs="Times New Roman"/>
                <w:lang w:eastAsia="en-US"/>
              </w:rPr>
              <w:t>Vyriausybės patvirtintose ir savivaldybių valdomoms bendrovėms rekomenduojamose Skaidrumo gairėse nurodytos informacijos skelbimas bendrovės internetiniame tinklalapyje, proc.</w:t>
            </w:r>
          </w:p>
        </w:tc>
        <w:tc>
          <w:tcPr>
            <w:tcW w:w="1157" w:type="dxa"/>
          </w:tcPr>
          <w:p w14:paraId="03CDE460" w14:textId="77777777" w:rsidR="00E14BA3" w:rsidRPr="0093203A" w:rsidRDefault="00E14BA3" w:rsidP="00E14BA3">
            <w:pPr>
              <w:pStyle w:val="Standard"/>
              <w:jc w:val="center"/>
              <w:rPr>
                <w:rFonts w:cs="Times New Roman"/>
                <w:lang w:val="lt-LT"/>
              </w:rPr>
            </w:pPr>
            <w:r w:rsidRPr="0093203A">
              <w:rPr>
                <w:rFonts w:cs="Times New Roman"/>
                <w:lang w:val="lt-LT"/>
              </w:rPr>
              <w:t>100</w:t>
            </w:r>
          </w:p>
        </w:tc>
        <w:tc>
          <w:tcPr>
            <w:tcW w:w="1157" w:type="dxa"/>
          </w:tcPr>
          <w:p w14:paraId="0CBEDA78" w14:textId="77777777" w:rsidR="00E14BA3" w:rsidRPr="0093203A" w:rsidRDefault="00524942" w:rsidP="00E14BA3">
            <w:pPr>
              <w:pStyle w:val="Standard"/>
              <w:jc w:val="center"/>
              <w:rPr>
                <w:rFonts w:cs="Times New Roman"/>
                <w:lang w:val="lt-LT"/>
              </w:rPr>
            </w:pPr>
            <w:r>
              <w:rPr>
                <w:rFonts w:cs="Times New Roman"/>
                <w:lang w:val="lt-LT"/>
              </w:rPr>
              <w:t>10</w:t>
            </w:r>
            <w:r w:rsidR="00E14BA3">
              <w:rPr>
                <w:rFonts w:cs="Times New Roman"/>
                <w:lang w:val="lt-LT"/>
              </w:rPr>
              <w:t>0</w:t>
            </w:r>
          </w:p>
        </w:tc>
        <w:tc>
          <w:tcPr>
            <w:tcW w:w="1157" w:type="dxa"/>
          </w:tcPr>
          <w:p w14:paraId="10CFEBCA" w14:textId="77777777" w:rsidR="00820726" w:rsidRDefault="00B14018" w:rsidP="00E14BA3">
            <w:pPr>
              <w:pStyle w:val="Standard"/>
              <w:jc w:val="center"/>
              <w:rPr>
                <w:rFonts w:cs="Times New Roman"/>
                <w:lang w:val="lt-LT"/>
              </w:rPr>
            </w:pPr>
            <w:r>
              <w:rPr>
                <w:rFonts w:cs="Times New Roman"/>
                <w:lang w:val="lt-LT"/>
              </w:rPr>
              <w:t>100</w:t>
            </w:r>
          </w:p>
          <w:p w14:paraId="13954EB8" w14:textId="77777777" w:rsidR="00E14BA3" w:rsidRPr="0093203A" w:rsidRDefault="00E14BA3" w:rsidP="00524942">
            <w:pPr>
              <w:pStyle w:val="Standard"/>
              <w:jc w:val="center"/>
              <w:rPr>
                <w:rFonts w:cs="Times New Roman"/>
                <w:lang w:val="lt-LT"/>
              </w:rPr>
            </w:pPr>
          </w:p>
        </w:tc>
      </w:tr>
      <w:tr w:rsidR="00B14018" w14:paraId="7AE9692B" w14:textId="77777777" w:rsidTr="00E14BA3">
        <w:trPr>
          <w:trHeight w:val="276"/>
        </w:trPr>
        <w:tc>
          <w:tcPr>
            <w:tcW w:w="2452" w:type="dxa"/>
          </w:tcPr>
          <w:p w14:paraId="43897DF3" w14:textId="77777777" w:rsidR="00E14BA3" w:rsidRPr="005F65CE" w:rsidRDefault="00E14BA3" w:rsidP="00E14BA3">
            <w:pPr>
              <w:pStyle w:val="Standard"/>
              <w:jc w:val="both"/>
              <w:rPr>
                <w:rFonts w:cs="Times New Roman"/>
                <w:lang w:val="lt-LT"/>
              </w:rPr>
            </w:pPr>
            <w:r w:rsidRPr="0093203A">
              <w:rPr>
                <w:rFonts w:cs="Times New Roman"/>
                <w:lang w:val="lt-LT"/>
              </w:rPr>
              <w:t>6.1.</w:t>
            </w:r>
            <w:r w:rsidRPr="005F65CE">
              <w:rPr>
                <w:rFonts w:cs="Times New Roman"/>
                <w:lang w:val="lt-LT"/>
              </w:rPr>
              <w:t>Aktualios informacijos viešinimas</w:t>
            </w:r>
          </w:p>
          <w:p w14:paraId="0CB19A2A" w14:textId="77777777" w:rsidR="00E14BA3" w:rsidRDefault="00E14BA3" w:rsidP="00E14BA3">
            <w:pPr>
              <w:pStyle w:val="Standard"/>
              <w:jc w:val="both"/>
              <w:rPr>
                <w:rFonts w:cs="Times New Roman"/>
                <w:b/>
                <w:lang w:val="lt-LT"/>
              </w:rPr>
            </w:pPr>
          </w:p>
        </w:tc>
        <w:tc>
          <w:tcPr>
            <w:tcW w:w="1690" w:type="dxa"/>
          </w:tcPr>
          <w:p w14:paraId="1473EA4B" w14:textId="77777777" w:rsidR="00E14BA3" w:rsidRPr="0093203A" w:rsidRDefault="00E14BA3" w:rsidP="00E14BA3">
            <w:pPr>
              <w:pStyle w:val="Standard"/>
              <w:jc w:val="both"/>
              <w:rPr>
                <w:rFonts w:cs="Times New Roman"/>
                <w:lang w:val="lt-LT"/>
              </w:rPr>
            </w:pPr>
            <w:r w:rsidRPr="0093203A">
              <w:rPr>
                <w:rFonts w:cs="Times New Roman"/>
                <w:lang w:val="lt-LT"/>
              </w:rPr>
              <w:t>Peržiūrėti internetinę svetainę ir atnaujinti informaciją laikantis skaidrumo principų</w:t>
            </w:r>
          </w:p>
        </w:tc>
        <w:tc>
          <w:tcPr>
            <w:tcW w:w="2241" w:type="dxa"/>
          </w:tcPr>
          <w:p w14:paraId="3DEFF917" w14:textId="77777777" w:rsidR="00E14BA3" w:rsidRPr="0093203A" w:rsidRDefault="00E14BA3" w:rsidP="00E14BA3">
            <w:pPr>
              <w:pStyle w:val="Standard"/>
              <w:jc w:val="both"/>
              <w:rPr>
                <w:rFonts w:cs="Times New Roman"/>
                <w:lang w:val="lt-LT"/>
              </w:rPr>
            </w:pPr>
            <w:r w:rsidRPr="0093203A">
              <w:rPr>
                <w:rFonts w:cs="Times New Roman"/>
                <w:lang w:val="lt-LT"/>
              </w:rPr>
              <w:t xml:space="preserve">Informacijos bendrovės interneto svetainėje atnaujinimas, kartai per metus </w:t>
            </w:r>
          </w:p>
        </w:tc>
        <w:tc>
          <w:tcPr>
            <w:tcW w:w="1157" w:type="dxa"/>
          </w:tcPr>
          <w:p w14:paraId="3A33C9E3" w14:textId="77777777" w:rsidR="00E14BA3" w:rsidRPr="0093203A" w:rsidRDefault="00E14BA3" w:rsidP="00E14BA3">
            <w:pPr>
              <w:pStyle w:val="Standard"/>
              <w:jc w:val="center"/>
              <w:rPr>
                <w:rFonts w:cs="Times New Roman"/>
                <w:lang w:val="lt-LT"/>
              </w:rPr>
            </w:pPr>
            <w:r w:rsidRPr="0093203A">
              <w:rPr>
                <w:rFonts w:cs="Times New Roman"/>
                <w:lang w:val="lt-LT"/>
              </w:rPr>
              <w:t>2</w:t>
            </w:r>
          </w:p>
        </w:tc>
        <w:tc>
          <w:tcPr>
            <w:tcW w:w="1157" w:type="dxa"/>
          </w:tcPr>
          <w:p w14:paraId="6FD4DDD5" w14:textId="77777777" w:rsidR="00E14BA3" w:rsidRPr="0093203A" w:rsidRDefault="00E14BA3" w:rsidP="00E14BA3">
            <w:pPr>
              <w:pStyle w:val="Standard"/>
              <w:jc w:val="center"/>
              <w:rPr>
                <w:rFonts w:cs="Times New Roman"/>
                <w:lang w:val="lt-LT"/>
              </w:rPr>
            </w:pPr>
            <w:r w:rsidRPr="0093203A">
              <w:rPr>
                <w:rFonts w:cs="Times New Roman"/>
                <w:lang w:val="lt-LT"/>
              </w:rPr>
              <w:t>2</w:t>
            </w:r>
          </w:p>
        </w:tc>
        <w:tc>
          <w:tcPr>
            <w:tcW w:w="1157" w:type="dxa"/>
          </w:tcPr>
          <w:p w14:paraId="544F2273" w14:textId="77777777" w:rsidR="00E14BA3" w:rsidRPr="0093203A" w:rsidRDefault="00B14018" w:rsidP="00E14BA3">
            <w:pPr>
              <w:pStyle w:val="Standard"/>
              <w:jc w:val="center"/>
              <w:rPr>
                <w:rFonts w:cs="Times New Roman"/>
                <w:lang w:val="lt-LT"/>
              </w:rPr>
            </w:pPr>
            <w:r>
              <w:rPr>
                <w:rFonts w:cs="Times New Roman"/>
                <w:lang w:val="lt-LT"/>
              </w:rPr>
              <w:t>100</w:t>
            </w:r>
          </w:p>
        </w:tc>
      </w:tr>
    </w:tbl>
    <w:p w14:paraId="67749D31" w14:textId="77777777" w:rsidR="00E14BA3" w:rsidRDefault="00E14BA3" w:rsidP="00E14BA3">
      <w:pPr>
        <w:jc w:val="both"/>
        <w:rPr>
          <w:rFonts w:cs="Times New Roman"/>
          <w:b/>
          <w:lang w:eastAsia="en-US"/>
        </w:rPr>
      </w:pPr>
    </w:p>
    <w:p w14:paraId="7FBF4354" w14:textId="77777777" w:rsidR="00E14BA3" w:rsidRDefault="00B1784B" w:rsidP="00E14BA3">
      <w:pPr>
        <w:pStyle w:val="Standard"/>
        <w:outlineLvl w:val="0"/>
        <w:rPr>
          <w:rFonts w:cs="Times New Roman"/>
          <w:lang w:val="lt-LT"/>
        </w:rPr>
      </w:pPr>
      <w:r>
        <w:rPr>
          <w:rFonts w:cs="Times New Roman"/>
          <w:lang w:val="lt-LT"/>
        </w:rPr>
        <w:t xml:space="preserve">Pardavimo pajamos dėl karantino,  palyginus su 2019 m., </w:t>
      </w:r>
      <w:r w:rsidR="00B14018">
        <w:rPr>
          <w:rFonts w:cs="Times New Roman"/>
          <w:lang w:val="lt-LT"/>
        </w:rPr>
        <w:t>sumažėjo 43565 Eur.</w:t>
      </w:r>
    </w:p>
    <w:p w14:paraId="6786E83F" w14:textId="77777777" w:rsidR="00E14BA3" w:rsidRDefault="00687155" w:rsidP="00E14BA3">
      <w:pPr>
        <w:pStyle w:val="Standard"/>
        <w:outlineLvl w:val="0"/>
        <w:rPr>
          <w:rFonts w:cs="Times New Roman"/>
          <w:lang w:val="lt-LT"/>
        </w:rPr>
      </w:pPr>
      <w:r>
        <w:rPr>
          <w:rFonts w:cs="Times New Roman"/>
          <w:lang w:val="lt-LT"/>
        </w:rPr>
        <w:t>S</w:t>
      </w:r>
      <w:r w:rsidR="00E14BA3">
        <w:rPr>
          <w:rFonts w:cs="Times New Roman"/>
          <w:lang w:val="lt-LT"/>
        </w:rPr>
        <w:t>udarant veiklos strategiją, buvo planuotas pajamų augimas, kurio negalėjome pasiekti dėl ne nuo mūsų priklausomų veiksnių.</w:t>
      </w:r>
    </w:p>
    <w:p w14:paraId="3D88A71B" w14:textId="77777777" w:rsidR="00E14BA3" w:rsidRPr="00A967E5" w:rsidRDefault="00B1784B" w:rsidP="00E14BA3">
      <w:pPr>
        <w:pStyle w:val="Standard"/>
        <w:outlineLvl w:val="0"/>
        <w:rPr>
          <w:rFonts w:cs="Times New Roman"/>
          <w:b/>
          <w:lang w:val="lt-LT"/>
        </w:rPr>
      </w:pPr>
      <w:r>
        <w:rPr>
          <w:rFonts w:cs="Times New Roman"/>
          <w:lang w:val="lt-LT"/>
        </w:rPr>
        <w:t xml:space="preserve">Pagrindinis </w:t>
      </w:r>
      <w:r w:rsidR="00E14BA3">
        <w:rPr>
          <w:rFonts w:cs="Times New Roman"/>
          <w:lang w:val="lt-LT"/>
        </w:rPr>
        <w:t xml:space="preserve"> veiksnys, įtakojęs </w:t>
      </w:r>
      <w:r w:rsidR="00A967E5" w:rsidRPr="00383C45">
        <w:rPr>
          <w:rFonts w:cs="Times New Roman"/>
          <w:lang w:val="lt-LT"/>
        </w:rPr>
        <w:t>pardavimo pajamų augim</w:t>
      </w:r>
      <w:r w:rsidR="00383C45" w:rsidRPr="00383C45">
        <w:rPr>
          <w:rFonts w:cs="Times New Roman"/>
          <w:lang w:val="lt-LT"/>
        </w:rPr>
        <w:t>ą,</w:t>
      </w:r>
      <w:r w:rsidR="00383C45">
        <w:rPr>
          <w:rFonts w:cs="Times New Roman"/>
          <w:b/>
          <w:lang w:val="lt-LT"/>
        </w:rPr>
        <w:t xml:space="preserve"> </w:t>
      </w:r>
      <w:r>
        <w:rPr>
          <w:rFonts w:cs="Times New Roman"/>
          <w:lang w:val="lt-LT"/>
        </w:rPr>
        <w:t>veiklos apribojimas karantino metu.</w:t>
      </w:r>
      <w:r w:rsidR="00E14BA3">
        <w:rPr>
          <w:rFonts w:cs="Times New Roman"/>
          <w:lang w:val="lt-LT"/>
        </w:rPr>
        <w:t xml:space="preserve"> </w:t>
      </w:r>
      <w:r>
        <w:rPr>
          <w:rFonts w:cs="Times New Roman"/>
          <w:lang w:val="lt-LT"/>
        </w:rPr>
        <w:t xml:space="preserve">Iš to sekę padariniai – pirkėjų ir pardavimo pajamų sumažėjimas,  dėl nuotolinio mokymo </w:t>
      </w:r>
      <w:r w:rsidR="004739F4">
        <w:rPr>
          <w:rFonts w:cs="Times New Roman"/>
          <w:lang w:val="lt-LT"/>
        </w:rPr>
        <w:t xml:space="preserve"> ir </w:t>
      </w:r>
      <w:r w:rsidR="0054732C">
        <w:rPr>
          <w:rFonts w:cs="Times New Roman"/>
          <w:lang w:val="lt-LT"/>
        </w:rPr>
        <w:t xml:space="preserve">įmonių </w:t>
      </w:r>
      <w:r w:rsidR="004739F4">
        <w:rPr>
          <w:rFonts w:cs="Times New Roman"/>
          <w:lang w:val="lt-LT"/>
        </w:rPr>
        <w:t>darbo</w:t>
      </w:r>
      <w:r w:rsidR="0054732C">
        <w:rPr>
          <w:rFonts w:cs="Times New Roman"/>
          <w:lang w:val="lt-LT"/>
        </w:rPr>
        <w:t xml:space="preserve"> nuotoliniu būdu </w:t>
      </w:r>
      <w:r w:rsidR="004739F4">
        <w:rPr>
          <w:rFonts w:cs="Times New Roman"/>
          <w:lang w:val="lt-LT"/>
        </w:rPr>
        <w:t xml:space="preserve"> </w:t>
      </w:r>
      <w:r>
        <w:rPr>
          <w:rFonts w:cs="Times New Roman"/>
          <w:lang w:val="lt-LT"/>
        </w:rPr>
        <w:t xml:space="preserve">sumažėjusi prekyba </w:t>
      </w:r>
      <w:r w:rsidR="004739F4">
        <w:rPr>
          <w:rFonts w:cs="Times New Roman"/>
          <w:lang w:val="lt-LT"/>
        </w:rPr>
        <w:t>kanceliarinėmis prekėmis</w:t>
      </w:r>
      <w:r>
        <w:rPr>
          <w:rFonts w:cs="Times New Roman"/>
          <w:lang w:val="lt-LT"/>
        </w:rPr>
        <w:t xml:space="preserve">, mažiau mokinių </w:t>
      </w:r>
      <w:r w:rsidR="00E14BA3">
        <w:rPr>
          <w:rFonts w:cs="Times New Roman"/>
          <w:lang w:val="lt-LT"/>
        </w:rPr>
        <w:t xml:space="preserve"> </w:t>
      </w:r>
      <w:r w:rsidR="004739F4">
        <w:rPr>
          <w:rFonts w:cs="Times New Roman"/>
          <w:lang w:val="lt-LT"/>
        </w:rPr>
        <w:t>buvo aprūpinta mokinio re</w:t>
      </w:r>
      <w:r w:rsidR="008F2B80">
        <w:rPr>
          <w:rFonts w:cs="Times New Roman"/>
          <w:lang w:val="lt-LT"/>
        </w:rPr>
        <w:t>i</w:t>
      </w:r>
      <w:r w:rsidR="004739F4">
        <w:rPr>
          <w:rFonts w:cs="Times New Roman"/>
          <w:lang w:val="lt-LT"/>
        </w:rPr>
        <w:t>kmenimis pagal sudarytą sutartį . Numatytas maksimalus aprūpinamų mokinių skaičius 200 (sutarties vertė 15600 EUR).</w:t>
      </w:r>
      <w:r w:rsidR="00E14BA3">
        <w:rPr>
          <w:rFonts w:cs="Times New Roman"/>
          <w:lang w:val="lt-LT"/>
        </w:rPr>
        <w:t xml:space="preserve"> Faktiškai </w:t>
      </w:r>
      <w:r w:rsidR="004739F4">
        <w:rPr>
          <w:rFonts w:cs="Times New Roman"/>
          <w:lang w:val="lt-LT"/>
        </w:rPr>
        <w:t>aprūpinta 94 mokiniai (7332 EUR).</w:t>
      </w:r>
      <w:r w:rsidR="00E14BA3">
        <w:rPr>
          <w:rFonts w:cs="Times New Roman"/>
          <w:lang w:val="lt-LT"/>
        </w:rPr>
        <w:t xml:space="preserve"> Dėl šios priežasties netekome </w:t>
      </w:r>
      <w:r w:rsidR="00A967E5">
        <w:rPr>
          <w:rFonts w:cs="Times New Roman"/>
          <w:lang w:val="lt-LT"/>
        </w:rPr>
        <w:t xml:space="preserve">planuotų  pardavimo pajamų, </w:t>
      </w:r>
      <w:r w:rsidR="00A967E5" w:rsidRPr="00383C45">
        <w:rPr>
          <w:rFonts w:cs="Times New Roman"/>
          <w:lang w:val="lt-LT"/>
        </w:rPr>
        <w:t>tai turėjo didelės reikšmės ir bendrovės metiniam</w:t>
      </w:r>
      <w:r w:rsidR="00A967E5" w:rsidRPr="00A967E5">
        <w:rPr>
          <w:rFonts w:cs="Times New Roman"/>
          <w:b/>
          <w:lang w:val="lt-LT"/>
        </w:rPr>
        <w:t xml:space="preserve"> </w:t>
      </w:r>
      <w:r w:rsidR="00A967E5" w:rsidRPr="00383C45">
        <w:rPr>
          <w:rFonts w:cs="Times New Roman"/>
          <w:lang w:val="lt-LT"/>
        </w:rPr>
        <w:t>rezultatui.</w:t>
      </w:r>
    </w:p>
    <w:p w14:paraId="3E7F9811" w14:textId="77777777" w:rsidR="00E14BA3" w:rsidRPr="00A65CB5" w:rsidRDefault="00E14BA3" w:rsidP="00E14BA3">
      <w:pPr>
        <w:pStyle w:val="Standard"/>
        <w:outlineLvl w:val="0"/>
        <w:rPr>
          <w:rFonts w:cs="Times New Roman"/>
          <w:b/>
          <w:lang w:val="lt-LT"/>
        </w:rPr>
      </w:pPr>
      <w:r>
        <w:rPr>
          <w:rFonts w:cs="Times New Roman"/>
          <w:lang w:val="lt-LT"/>
        </w:rPr>
        <w:t>Kiti veiksniai įtakojo neplanuotų sąnaudų augimą. Tai darbo užmokesčio didėjimas</w:t>
      </w:r>
      <w:r w:rsidR="00A576BC">
        <w:rPr>
          <w:rFonts w:cs="Times New Roman"/>
          <w:lang w:val="lt-LT"/>
        </w:rPr>
        <w:t xml:space="preserve">. </w:t>
      </w:r>
      <w:r w:rsidR="00D12C3E">
        <w:rPr>
          <w:rFonts w:cs="Times New Roman"/>
          <w:lang w:val="lt-LT"/>
        </w:rPr>
        <w:t xml:space="preserve">Sąnaudos </w:t>
      </w:r>
      <w:r w:rsidR="00A576BC">
        <w:rPr>
          <w:rFonts w:cs="Times New Roman"/>
          <w:lang w:val="lt-LT"/>
        </w:rPr>
        <w:t xml:space="preserve"> darbo užmokesčiui </w:t>
      </w:r>
      <w:r w:rsidR="00D12C3E">
        <w:rPr>
          <w:rFonts w:cs="Times New Roman"/>
          <w:lang w:val="lt-LT"/>
        </w:rPr>
        <w:t xml:space="preserve">padidėjo  </w:t>
      </w:r>
      <w:r w:rsidR="00C0103A">
        <w:rPr>
          <w:rFonts w:cs="Times New Roman"/>
          <w:lang w:val="lt-LT"/>
        </w:rPr>
        <w:t>3709</w:t>
      </w:r>
      <w:r w:rsidR="00D12C3E">
        <w:rPr>
          <w:rFonts w:cs="Times New Roman"/>
          <w:lang w:val="lt-LT"/>
        </w:rPr>
        <w:t xml:space="preserve"> Eur </w:t>
      </w:r>
      <w:r w:rsidR="00A576BC">
        <w:rPr>
          <w:rFonts w:cs="Times New Roman"/>
          <w:lang w:val="lt-LT"/>
        </w:rPr>
        <w:t>(</w:t>
      </w:r>
      <w:r w:rsidR="0054732C">
        <w:rPr>
          <w:rFonts w:cs="Times New Roman"/>
          <w:lang w:val="lt-LT"/>
        </w:rPr>
        <w:t>6,6</w:t>
      </w:r>
      <w:r w:rsidR="00163E8E">
        <w:rPr>
          <w:rFonts w:cs="Times New Roman"/>
          <w:lang w:val="lt-LT"/>
        </w:rPr>
        <w:t xml:space="preserve"> proc.)</w:t>
      </w:r>
      <w:r w:rsidR="00687155">
        <w:rPr>
          <w:rFonts w:cs="Times New Roman"/>
          <w:lang w:val="lt-LT"/>
        </w:rPr>
        <w:t>,</w:t>
      </w:r>
      <w:r w:rsidR="00A576BC">
        <w:rPr>
          <w:rFonts w:cs="Times New Roman"/>
          <w:lang w:val="lt-LT"/>
        </w:rPr>
        <w:t xml:space="preserve"> </w:t>
      </w:r>
      <w:r>
        <w:rPr>
          <w:rFonts w:cs="Times New Roman"/>
          <w:lang w:val="lt-LT"/>
        </w:rPr>
        <w:t>sąnaudos dėl neplanuotų dar</w:t>
      </w:r>
      <w:r w:rsidR="006F30FF">
        <w:rPr>
          <w:rFonts w:cs="Times New Roman"/>
          <w:lang w:val="lt-LT"/>
        </w:rPr>
        <w:t>bų, kuriuos buvo būtina atlikti (</w:t>
      </w:r>
      <w:r w:rsidR="00687155">
        <w:rPr>
          <w:rFonts w:cs="Times New Roman"/>
          <w:lang w:val="lt-LT"/>
        </w:rPr>
        <w:t xml:space="preserve"> </w:t>
      </w:r>
      <w:r w:rsidR="006F30FF">
        <w:rPr>
          <w:rFonts w:cs="Times New Roman"/>
          <w:lang w:val="lt-LT"/>
        </w:rPr>
        <w:t>elektros varžų matavimai, ap</w:t>
      </w:r>
      <w:r w:rsidR="00DE74F6">
        <w:rPr>
          <w:rFonts w:cs="Times New Roman"/>
          <w:lang w:val="lt-LT"/>
        </w:rPr>
        <w:t>saugos priemonės karantino metu ) 300 Eur.</w:t>
      </w:r>
      <w:r w:rsidR="006F30FF">
        <w:rPr>
          <w:rFonts w:cs="Times New Roman"/>
          <w:lang w:val="lt-LT"/>
        </w:rPr>
        <w:t xml:space="preserve"> </w:t>
      </w:r>
      <w:r>
        <w:rPr>
          <w:rFonts w:cs="Times New Roman"/>
          <w:lang w:val="lt-LT"/>
        </w:rPr>
        <w:t xml:space="preserve">Dėl šių priežasčių negalėjome </w:t>
      </w:r>
      <w:r w:rsidR="00A65CB5" w:rsidRPr="00163E8E">
        <w:rPr>
          <w:rFonts w:cs="Times New Roman"/>
          <w:lang w:val="lt-LT"/>
        </w:rPr>
        <w:t xml:space="preserve">užtikrinti </w:t>
      </w:r>
      <w:r>
        <w:rPr>
          <w:rFonts w:cs="Times New Roman"/>
          <w:lang w:val="lt-LT"/>
        </w:rPr>
        <w:t xml:space="preserve">pelningos bendrovės veiklos ir </w:t>
      </w:r>
      <w:r w:rsidR="00A65CB5" w:rsidRPr="00163E8E">
        <w:rPr>
          <w:rFonts w:cs="Times New Roman"/>
          <w:lang w:val="lt-LT"/>
        </w:rPr>
        <w:t>strateginių tikslų uždavinių,</w:t>
      </w:r>
      <w:r w:rsidR="00A65CB5" w:rsidRPr="00A65CB5">
        <w:rPr>
          <w:rFonts w:cs="Times New Roman"/>
          <w:b/>
          <w:lang w:val="lt-LT"/>
        </w:rPr>
        <w:t xml:space="preserve"> </w:t>
      </w:r>
      <w:r w:rsidR="00A65CB5" w:rsidRPr="00163E8E">
        <w:rPr>
          <w:rFonts w:cs="Times New Roman"/>
          <w:lang w:val="lt-LT"/>
        </w:rPr>
        <w:t>priemonių ir kai kurių rodiklių pasiekimų.</w:t>
      </w:r>
    </w:p>
    <w:p w14:paraId="3FF9952C" w14:textId="77777777" w:rsidR="00682805" w:rsidRDefault="00682805" w:rsidP="00E14BA3">
      <w:pPr>
        <w:pStyle w:val="Standard"/>
        <w:outlineLvl w:val="0"/>
        <w:rPr>
          <w:rFonts w:cs="Times New Roman"/>
          <w:b/>
          <w:lang w:val="lt-LT"/>
        </w:rPr>
      </w:pPr>
    </w:p>
    <w:p w14:paraId="64DCA062" w14:textId="77777777" w:rsidR="00AF50C1" w:rsidRDefault="00687155" w:rsidP="00E14BA3">
      <w:pPr>
        <w:pStyle w:val="Standard"/>
        <w:outlineLvl w:val="0"/>
        <w:rPr>
          <w:rFonts w:cs="Times New Roman"/>
          <w:b/>
          <w:lang w:val="lt-LT"/>
        </w:rPr>
      </w:pPr>
      <w:r>
        <w:rPr>
          <w:rFonts w:cs="Times New Roman"/>
          <w:lang w:val="lt-LT"/>
        </w:rPr>
        <w:t>2020</w:t>
      </w:r>
      <w:r w:rsidR="006F30FF">
        <w:rPr>
          <w:rFonts w:cs="Times New Roman"/>
          <w:lang w:val="lt-LT"/>
        </w:rPr>
        <w:t xml:space="preserve"> m. B</w:t>
      </w:r>
      <w:r w:rsidR="00A65CB5" w:rsidRPr="005B6227">
        <w:rPr>
          <w:rFonts w:cs="Times New Roman"/>
          <w:lang w:val="lt-LT"/>
        </w:rPr>
        <w:t xml:space="preserve">endrovė </w:t>
      </w:r>
      <w:r w:rsidR="006F30FF">
        <w:rPr>
          <w:rFonts w:cs="Times New Roman"/>
          <w:lang w:val="lt-LT"/>
        </w:rPr>
        <w:t>siekė</w:t>
      </w:r>
      <w:r w:rsidR="00AF50C1" w:rsidRPr="005B6227">
        <w:rPr>
          <w:rFonts w:cs="Times New Roman"/>
          <w:lang w:val="lt-LT"/>
        </w:rPr>
        <w:t xml:space="preserve"> </w:t>
      </w:r>
      <w:r w:rsidR="006F30FF">
        <w:rPr>
          <w:rFonts w:cs="Times New Roman"/>
          <w:lang w:val="lt-LT"/>
        </w:rPr>
        <w:t>pateisinti</w:t>
      </w:r>
      <w:r w:rsidR="00A65CB5" w:rsidRPr="005B6227">
        <w:rPr>
          <w:rFonts w:cs="Times New Roman"/>
          <w:lang w:val="lt-LT"/>
        </w:rPr>
        <w:t xml:space="preserve"> jai keliamus nefinansinius lūkesčius</w:t>
      </w:r>
      <w:r w:rsidR="00975E7F">
        <w:rPr>
          <w:rFonts w:cs="Times New Roman"/>
          <w:b/>
          <w:lang w:val="lt-LT"/>
        </w:rPr>
        <w:t xml:space="preserve"> </w:t>
      </w:r>
      <w:r w:rsidR="00AF50C1" w:rsidRPr="00ED72A9">
        <w:rPr>
          <w:rFonts w:eastAsia="Calibri" w:cs="Times New Roman"/>
          <w:kern w:val="0"/>
          <w:lang w:val="lt-LT" w:bidi="ar-SA"/>
        </w:rPr>
        <w:t>2019-07-08 d. Jonavos rajono savivaldybės administracijos rašte Nr. 6B-22-2614 „Dėl Jonavos rajono savivaldybės lūkesčių, susijusių su UAB „Jonavos knyga“ veikla“</w:t>
      </w:r>
      <w:r w:rsidR="00DE74F6">
        <w:rPr>
          <w:rFonts w:cs="Times New Roman"/>
          <w:b/>
          <w:lang w:val="lt-LT"/>
        </w:rPr>
        <w:t>.</w:t>
      </w:r>
      <w:r w:rsidR="00A65CB5">
        <w:rPr>
          <w:rFonts w:cs="Times New Roman"/>
          <w:b/>
          <w:lang w:val="lt-LT"/>
        </w:rPr>
        <w:t xml:space="preserve"> </w:t>
      </w:r>
    </w:p>
    <w:p w14:paraId="7F01C2EA" w14:textId="77777777" w:rsidR="00A65CB5" w:rsidRPr="00DE74F6" w:rsidRDefault="00DE74F6" w:rsidP="00E14BA3">
      <w:pPr>
        <w:pStyle w:val="Standard"/>
        <w:outlineLvl w:val="0"/>
        <w:rPr>
          <w:rFonts w:cs="Times New Roman"/>
          <w:lang w:val="lt-LT"/>
        </w:rPr>
      </w:pPr>
      <w:r>
        <w:rPr>
          <w:rFonts w:cs="Times New Roman"/>
          <w:lang w:val="lt-LT"/>
        </w:rPr>
        <w:t>V</w:t>
      </w:r>
      <w:r w:rsidR="00A65CB5" w:rsidRPr="005B6227">
        <w:rPr>
          <w:rFonts w:cs="Times New Roman"/>
          <w:lang w:val="lt-LT"/>
        </w:rPr>
        <w:t>eikla buvo vykdoma gyventojams ir svečiams užtikrinant kokybiškas paslaugas, greitai ir savalaikiai</w:t>
      </w:r>
      <w:r w:rsidR="00A65CB5">
        <w:rPr>
          <w:rFonts w:cs="Times New Roman"/>
          <w:b/>
          <w:lang w:val="lt-LT"/>
        </w:rPr>
        <w:t xml:space="preserve"> </w:t>
      </w:r>
      <w:r w:rsidR="00A65CB5" w:rsidRPr="005B6227">
        <w:rPr>
          <w:rFonts w:cs="Times New Roman"/>
          <w:lang w:val="lt-LT"/>
        </w:rPr>
        <w:t>reaguojant į pirkėjų norus.</w:t>
      </w:r>
      <w:r w:rsidR="00A65CB5">
        <w:rPr>
          <w:rFonts w:cs="Times New Roman"/>
          <w:b/>
          <w:lang w:val="lt-LT"/>
        </w:rPr>
        <w:t xml:space="preserve"> </w:t>
      </w:r>
      <w:r>
        <w:rPr>
          <w:rFonts w:cs="Times New Roman"/>
          <w:lang w:val="lt-LT"/>
        </w:rPr>
        <w:t>Dėl karantino apribojimų  veiklos negalėjome vykdyti  kovo 16 - balandžio 17  dienomis ir gruodžio 5- 31 dienomis.</w:t>
      </w:r>
    </w:p>
    <w:p w14:paraId="019F79C2" w14:textId="77777777" w:rsidR="00211B72" w:rsidRDefault="00211B72" w:rsidP="00687155">
      <w:pPr>
        <w:pStyle w:val="Standard"/>
        <w:jc w:val="both"/>
        <w:rPr>
          <w:rFonts w:cs="Times New Roman"/>
          <w:lang w:val="lt-LT"/>
        </w:rPr>
      </w:pPr>
    </w:p>
    <w:p w14:paraId="5E0EA692" w14:textId="77777777" w:rsidR="00BC5210" w:rsidRDefault="005B6227" w:rsidP="00687155">
      <w:pPr>
        <w:pStyle w:val="Standard"/>
        <w:jc w:val="both"/>
        <w:rPr>
          <w:rFonts w:cs="Times New Roman"/>
          <w:lang w:val="lt-LT"/>
        </w:rPr>
      </w:pPr>
      <w:r>
        <w:rPr>
          <w:rFonts w:cs="Times New Roman"/>
          <w:lang w:val="lt-LT"/>
        </w:rPr>
        <w:t xml:space="preserve">2 p. </w:t>
      </w:r>
      <w:r w:rsidR="00D1111C">
        <w:rPr>
          <w:rFonts w:cs="Times New Roman"/>
          <w:lang w:val="lt-LT"/>
        </w:rPr>
        <w:t>Bendrovės turtas naudojamas raciona</w:t>
      </w:r>
      <w:r w:rsidR="003423CF">
        <w:rPr>
          <w:rFonts w:cs="Times New Roman"/>
          <w:lang w:val="lt-LT"/>
        </w:rPr>
        <w:t xml:space="preserve">liai ir efektyviai, užtikrinamas naujinimas ir </w:t>
      </w:r>
      <w:r w:rsidR="00D1111C">
        <w:rPr>
          <w:rFonts w:cs="Times New Roman"/>
          <w:lang w:val="lt-LT"/>
        </w:rPr>
        <w:t>apsauga</w:t>
      </w:r>
      <w:r w:rsidR="00687155">
        <w:rPr>
          <w:rFonts w:cs="Times New Roman"/>
          <w:lang w:val="lt-LT"/>
        </w:rPr>
        <w:t>.</w:t>
      </w:r>
    </w:p>
    <w:p w14:paraId="7319177D" w14:textId="77777777" w:rsidR="00DE74F6" w:rsidRPr="00687155" w:rsidRDefault="003423CF" w:rsidP="00687155">
      <w:pPr>
        <w:pStyle w:val="Standard"/>
        <w:jc w:val="both"/>
        <w:rPr>
          <w:rFonts w:cs="Times New Roman"/>
          <w:lang w:val="lt-LT"/>
        </w:rPr>
      </w:pPr>
      <w:r>
        <w:rPr>
          <w:rFonts w:cs="Times New Roman"/>
          <w:lang w:val="lt-LT"/>
        </w:rPr>
        <w:t>Per ataskaitinius metus dėl lėšų trūkumo, kadangi karantino metu knygynas nedirbo, turtas nebuvo atnaujinamas ir neįsigyta naujo turto.</w:t>
      </w:r>
    </w:p>
    <w:p w14:paraId="24A703A8" w14:textId="77777777" w:rsidR="00211B72" w:rsidRDefault="00211B72" w:rsidP="00D1111C">
      <w:pPr>
        <w:pStyle w:val="Standard"/>
        <w:jc w:val="both"/>
        <w:rPr>
          <w:rFonts w:cs="Times New Roman"/>
          <w:lang w:val="lt-LT"/>
        </w:rPr>
      </w:pPr>
    </w:p>
    <w:p w14:paraId="36441794" w14:textId="77777777" w:rsidR="005B6227" w:rsidRDefault="005B6227" w:rsidP="00D1111C">
      <w:pPr>
        <w:pStyle w:val="Standard"/>
        <w:jc w:val="both"/>
        <w:rPr>
          <w:rFonts w:cs="Times New Roman"/>
          <w:lang w:val="lt-LT"/>
        </w:rPr>
      </w:pPr>
      <w:r>
        <w:rPr>
          <w:rFonts w:cs="Times New Roman"/>
          <w:lang w:val="lt-LT"/>
        </w:rPr>
        <w:t xml:space="preserve">3 p. </w:t>
      </w:r>
      <w:r w:rsidR="00D1111C">
        <w:rPr>
          <w:rFonts w:cs="Times New Roman"/>
          <w:lang w:val="lt-LT"/>
        </w:rPr>
        <w:t>Bendrovė  sąžiningai konkuruoja rinkoje.</w:t>
      </w:r>
    </w:p>
    <w:p w14:paraId="6D49508B" w14:textId="77777777" w:rsidR="005B6227" w:rsidRDefault="006444A1" w:rsidP="00D1111C">
      <w:pPr>
        <w:pStyle w:val="Standard"/>
        <w:jc w:val="both"/>
        <w:rPr>
          <w:rFonts w:cs="Times New Roman"/>
          <w:lang w:val="lt-LT"/>
        </w:rPr>
      </w:pPr>
      <w:r>
        <w:rPr>
          <w:rFonts w:cs="Times New Roman"/>
          <w:lang w:val="lt-LT"/>
        </w:rPr>
        <w:t>Nustatant kainą, taikomas geriausios kainos pirkėjui principas. Atsižvelgiama į prekės savikainą ir paklausą,  tiekėjo suteiktą nuolaidą, kainą pas konkurentus. Dedamas diferencijuotas antkainio dydis.</w:t>
      </w:r>
    </w:p>
    <w:p w14:paraId="30A3E526" w14:textId="77777777" w:rsidR="006444A1" w:rsidRPr="006444A1" w:rsidRDefault="006444A1" w:rsidP="00D1111C">
      <w:pPr>
        <w:pStyle w:val="Standard"/>
        <w:jc w:val="both"/>
        <w:rPr>
          <w:rFonts w:cs="Times New Roman"/>
          <w:color w:val="000000" w:themeColor="text1"/>
          <w:lang w:val="lt-LT"/>
        </w:rPr>
      </w:pPr>
    </w:p>
    <w:p w14:paraId="1A9AB800" w14:textId="77777777" w:rsidR="00D1111C" w:rsidRDefault="00BC5210" w:rsidP="00D1111C">
      <w:pPr>
        <w:pStyle w:val="Standard"/>
        <w:jc w:val="both"/>
        <w:rPr>
          <w:rFonts w:cs="Times New Roman"/>
          <w:lang w:val="lt-LT"/>
        </w:rPr>
      </w:pPr>
      <w:r w:rsidRPr="006444A1">
        <w:rPr>
          <w:rFonts w:cs="Times New Roman"/>
          <w:color w:val="000000" w:themeColor="text1"/>
          <w:lang w:val="lt-LT"/>
        </w:rPr>
        <w:t>6</w:t>
      </w:r>
      <w:r w:rsidR="006444A1">
        <w:rPr>
          <w:rFonts w:cs="Times New Roman"/>
          <w:color w:val="000000" w:themeColor="text1"/>
          <w:lang w:val="lt-LT"/>
        </w:rPr>
        <w:t xml:space="preserve"> </w:t>
      </w:r>
      <w:r w:rsidRPr="006444A1">
        <w:rPr>
          <w:rFonts w:cs="Times New Roman"/>
          <w:color w:val="000000" w:themeColor="text1"/>
          <w:lang w:val="lt-LT"/>
        </w:rPr>
        <w:t>p</w:t>
      </w:r>
      <w:r w:rsidR="006444A1">
        <w:rPr>
          <w:rFonts w:cs="Times New Roman"/>
          <w:color w:val="000000" w:themeColor="text1"/>
          <w:lang w:val="lt-LT"/>
        </w:rPr>
        <w:t>.</w:t>
      </w:r>
      <w:r w:rsidR="008F2B80">
        <w:rPr>
          <w:rFonts w:cs="Times New Roman"/>
          <w:color w:val="000000" w:themeColor="text1"/>
          <w:lang w:val="lt-LT"/>
        </w:rPr>
        <w:t xml:space="preserve"> </w:t>
      </w:r>
      <w:r w:rsidR="00D1111C" w:rsidRPr="006444A1">
        <w:rPr>
          <w:rFonts w:cs="Times New Roman"/>
          <w:color w:val="000000" w:themeColor="text1"/>
          <w:lang w:val="lt-LT"/>
        </w:rPr>
        <w:t>Siekiame</w:t>
      </w:r>
      <w:r w:rsidR="00D1111C">
        <w:rPr>
          <w:rFonts w:cs="Times New Roman"/>
          <w:lang w:val="lt-LT"/>
        </w:rPr>
        <w:t xml:space="preserve"> skaidrios ir atsakingos veiklos. </w:t>
      </w:r>
    </w:p>
    <w:p w14:paraId="3C919FA2" w14:textId="77777777" w:rsidR="00D1111C" w:rsidRDefault="00D1111C" w:rsidP="00D1111C">
      <w:pPr>
        <w:pStyle w:val="Standard"/>
        <w:jc w:val="both"/>
        <w:rPr>
          <w:rFonts w:cs="Times New Roman"/>
          <w:lang w:val="lt-LT"/>
        </w:rPr>
      </w:pPr>
      <w:r>
        <w:rPr>
          <w:rFonts w:cs="Times New Roman"/>
          <w:lang w:val="lt-LT"/>
        </w:rPr>
        <w:t xml:space="preserve">Veiklos ir bendravimo kultūra pagrįsta aiškiomis vertybėmis. Kuriama teigiama darbinė aplinka. Sudarytos sąlygos darbuotojams domėtis su savo darbine veikla susijusiomis naujovėmis. Bendrovėje sudarytas darbuotojų etikos kodeksas. Ypatingas dėmesys skiriamas aukštai aptarnavimo kokybei. </w:t>
      </w:r>
    </w:p>
    <w:p w14:paraId="39A5D634" w14:textId="77777777" w:rsidR="00D1111C" w:rsidRDefault="00D1111C" w:rsidP="00D1111C">
      <w:pPr>
        <w:pStyle w:val="Standard"/>
        <w:jc w:val="both"/>
        <w:rPr>
          <w:rFonts w:cs="Times New Roman"/>
          <w:lang w:val="lt-LT"/>
        </w:rPr>
      </w:pPr>
      <w:r>
        <w:rPr>
          <w:rFonts w:cs="Times New Roman"/>
          <w:lang w:val="lt-LT"/>
        </w:rPr>
        <w:t>Kultūringas aptarnavimas, kvalifikuota konsultacija, greitas reagavimas į pirkėjų pageidavimus  - tai veiksniai, kurie gerina Bendrovės prestižą ir įvaizdį visuomenėje.</w:t>
      </w:r>
    </w:p>
    <w:p w14:paraId="2A176641" w14:textId="77777777" w:rsidR="00D1111C" w:rsidRDefault="00D1111C" w:rsidP="00D1111C">
      <w:pPr>
        <w:pStyle w:val="Standard"/>
        <w:jc w:val="both"/>
        <w:rPr>
          <w:rFonts w:cs="Times New Roman"/>
          <w:lang w:val="lt-LT"/>
        </w:rPr>
      </w:pPr>
      <w:r>
        <w:rPr>
          <w:rFonts w:cs="Times New Roman"/>
          <w:lang w:val="lt-LT"/>
        </w:rPr>
        <w:t xml:space="preserve">Bendrovėje sukurta saugi, teigiamo mikroklimato darbo aplinka. </w:t>
      </w:r>
      <w:r w:rsidR="00687155">
        <w:rPr>
          <w:rFonts w:cs="Times New Roman"/>
          <w:lang w:val="lt-LT"/>
        </w:rPr>
        <w:t>Dirba</w:t>
      </w:r>
      <w:r>
        <w:rPr>
          <w:rFonts w:cs="Times New Roman"/>
          <w:lang w:val="lt-LT"/>
        </w:rPr>
        <w:t xml:space="preserve"> kompetentingi, kvalifikuoti darbuotojai, puikiai išmanantys savo darbą ir suteikiantys pirkėjams kultūringą aptarnavimą ir kvalifikuotas konsultacijas.</w:t>
      </w:r>
    </w:p>
    <w:p w14:paraId="5EBA8B87" w14:textId="77777777" w:rsidR="00D1111C" w:rsidRDefault="00D1111C" w:rsidP="00D1111C">
      <w:pPr>
        <w:pStyle w:val="Standard"/>
        <w:jc w:val="both"/>
        <w:rPr>
          <w:rFonts w:cs="Times New Roman"/>
          <w:lang w:val="lt-LT"/>
        </w:rPr>
      </w:pPr>
      <w:r>
        <w:rPr>
          <w:rFonts w:cs="Times New Roman"/>
          <w:lang w:val="lt-LT"/>
        </w:rPr>
        <w:t>Darbo užmokestis kasmet didėja. Minimalų atlygį gauna tik valytoja. Vidutinis darbo užmokestis 8</w:t>
      </w:r>
      <w:r w:rsidR="006F30FF">
        <w:rPr>
          <w:rFonts w:cs="Times New Roman"/>
          <w:lang w:val="lt-LT"/>
        </w:rPr>
        <w:t xml:space="preserve">90 </w:t>
      </w:r>
      <w:r w:rsidR="00A2278E">
        <w:rPr>
          <w:rFonts w:cs="Times New Roman"/>
          <w:lang w:val="lt-LT"/>
        </w:rPr>
        <w:t xml:space="preserve">Eur. </w:t>
      </w:r>
      <w:r>
        <w:rPr>
          <w:rFonts w:cs="Times New Roman"/>
          <w:lang w:val="lt-LT"/>
        </w:rPr>
        <w:t>Paruošta darbuotojų asmens duomenų tvarkymo ir sa</w:t>
      </w:r>
      <w:r w:rsidR="0054732C">
        <w:rPr>
          <w:rFonts w:cs="Times New Roman"/>
          <w:lang w:val="lt-LT"/>
        </w:rPr>
        <w:t>ugoji</w:t>
      </w:r>
      <w:r w:rsidR="003423CF">
        <w:rPr>
          <w:rFonts w:cs="Times New Roman"/>
          <w:lang w:val="lt-LT"/>
        </w:rPr>
        <w:t>mo tvarka, etikos kodeksas, vidaus tvarkos taisyklės, kur numatyta darbuotojų skatinimo</w:t>
      </w:r>
      <w:r>
        <w:rPr>
          <w:rFonts w:cs="Times New Roman"/>
          <w:lang w:val="lt-LT"/>
        </w:rPr>
        <w:t xml:space="preserve"> </w:t>
      </w:r>
      <w:r w:rsidR="003423CF">
        <w:rPr>
          <w:rFonts w:cs="Times New Roman"/>
          <w:lang w:val="lt-LT"/>
        </w:rPr>
        <w:t xml:space="preserve"> ir socialinių garantijų suteikimo tvarka.</w:t>
      </w:r>
    </w:p>
    <w:p w14:paraId="3587918F" w14:textId="77777777" w:rsidR="00497F2B" w:rsidRDefault="00975E7F" w:rsidP="00A43D69">
      <w:pPr>
        <w:pStyle w:val="Standard"/>
        <w:outlineLvl w:val="0"/>
        <w:rPr>
          <w:rFonts w:cs="Times New Roman"/>
          <w:b/>
          <w:color w:val="FF0000"/>
          <w:lang w:val="lt-LT"/>
        </w:rPr>
      </w:pPr>
      <w:r>
        <w:rPr>
          <w:rFonts w:cs="Times New Roman"/>
          <w:b/>
          <w:color w:val="FF0000"/>
          <w:lang w:val="lt-LT"/>
        </w:rPr>
        <w:t xml:space="preserve">      </w:t>
      </w:r>
    </w:p>
    <w:p w14:paraId="2CE7FAC9" w14:textId="77777777" w:rsidR="004518FD" w:rsidRDefault="00FB6E31" w:rsidP="00A43D69">
      <w:pPr>
        <w:pStyle w:val="Standard"/>
        <w:outlineLvl w:val="0"/>
        <w:rPr>
          <w:rFonts w:cs="Times New Roman"/>
          <w:color w:val="000000" w:themeColor="text1"/>
          <w:lang w:val="lt-LT"/>
        </w:rPr>
      </w:pPr>
      <w:r>
        <w:rPr>
          <w:rFonts w:cs="Times New Roman"/>
          <w:color w:val="000000" w:themeColor="text1"/>
          <w:lang w:val="lt-LT"/>
        </w:rPr>
        <w:t xml:space="preserve"> </w:t>
      </w:r>
      <w:r w:rsidR="00827FFD">
        <w:rPr>
          <w:rFonts w:cs="Times New Roman"/>
          <w:color w:val="000000" w:themeColor="text1"/>
          <w:lang w:val="lt-LT"/>
        </w:rPr>
        <w:t>8 p.</w:t>
      </w:r>
      <w:r w:rsidR="004518FD">
        <w:rPr>
          <w:rFonts w:cs="Times New Roman"/>
          <w:color w:val="000000" w:themeColor="text1"/>
          <w:lang w:val="lt-LT"/>
        </w:rPr>
        <w:t xml:space="preserve"> </w:t>
      </w:r>
      <w:r w:rsidR="006444A1">
        <w:rPr>
          <w:rFonts w:cs="Times New Roman"/>
          <w:color w:val="000000" w:themeColor="text1"/>
          <w:lang w:val="lt-LT"/>
        </w:rPr>
        <w:t xml:space="preserve"> </w:t>
      </w:r>
      <w:r w:rsidR="00687155">
        <w:rPr>
          <w:rFonts w:cs="Times New Roman"/>
          <w:color w:val="000000" w:themeColor="text1"/>
          <w:lang w:val="lt-LT"/>
        </w:rPr>
        <w:t>2020</w:t>
      </w:r>
      <w:r w:rsidR="00BC5210" w:rsidRPr="001C6B0F">
        <w:rPr>
          <w:rFonts w:cs="Times New Roman"/>
          <w:color w:val="000000" w:themeColor="text1"/>
          <w:lang w:val="lt-LT"/>
        </w:rPr>
        <w:t xml:space="preserve"> m. </w:t>
      </w:r>
      <w:r w:rsidR="00A2278E">
        <w:rPr>
          <w:rFonts w:cs="Times New Roman"/>
          <w:color w:val="000000" w:themeColor="text1"/>
          <w:lang w:val="lt-LT"/>
        </w:rPr>
        <w:t>nemažas</w:t>
      </w:r>
      <w:r w:rsidR="007A51ED">
        <w:rPr>
          <w:rFonts w:cs="Times New Roman"/>
          <w:color w:val="000000" w:themeColor="text1"/>
          <w:lang w:val="lt-LT"/>
        </w:rPr>
        <w:t xml:space="preserve"> </w:t>
      </w:r>
      <w:r w:rsidR="00BC5210" w:rsidRPr="001C6B0F">
        <w:rPr>
          <w:rFonts w:cs="Times New Roman"/>
          <w:color w:val="000000" w:themeColor="text1"/>
          <w:lang w:val="lt-LT"/>
        </w:rPr>
        <w:t xml:space="preserve">dėmesys buvo skirtas </w:t>
      </w:r>
      <w:r w:rsidR="00095F41" w:rsidRPr="001C6B0F">
        <w:rPr>
          <w:rFonts w:cs="Times New Roman"/>
          <w:color w:val="000000" w:themeColor="text1"/>
          <w:lang w:val="lt-LT"/>
        </w:rPr>
        <w:t>korupcijos preve</w:t>
      </w:r>
      <w:r w:rsidR="00A43D69" w:rsidRPr="001C6B0F">
        <w:rPr>
          <w:rFonts w:cs="Times New Roman"/>
          <w:color w:val="000000" w:themeColor="text1"/>
          <w:lang w:val="lt-LT"/>
        </w:rPr>
        <w:t>ncijai ir rizikos valdymui.</w:t>
      </w:r>
      <w:r w:rsidR="00A43D69">
        <w:rPr>
          <w:rFonts w:cs="Times New Roman"/>
          <w:b/>
          <w:color w:val="FF0000"/>
          <w:lang w:val="lt-LT"/>
        </w:rPr>
        <w:t xml:space="preserve"> </w:t>
      </w:r>
      <w:r w:rsidR="00A2278E">
        <w:rPr>
          <w:rFonts w:cs="Times New Roman"/>
          <w:color w:val="000000" w:themeColor="text1"/>
          <w:lang w:val="lt-LT"/>
        </w:rPr>
        <w:t>Atliekamas korupcijos pasireiškimo  tikimybės nustatymas</w:t>
      </w:r>
      <w:r w:rsidR="004518FD">
        <w:rPr>
          <w:rFonts w:cs="Times New Roman"/>
          <w:color w:val="000000" w:themeColor="text1"/>
          <w:lang w:val="lt-LT"/>
        </w:rPr>
        <w:t xml:space="preserve">. </w:t>
      </w:r>
      <w:r w:rsidR="00A2278E">
        <w:rPr>
          <w:rFonts w:cs="Times New Roman"/>
          <w:color w:val="000000" w:themeColor="text1"/>
          <w:lang w:val="lt-LT"/>
        </w:rPr>
        <w:t xml:space="preserve"> </w:t>
      </w:r>
      <w:r w:rsidR="004518FD">
        <w:rPr>
          <w:rFonts w:cs="Times New Roman"/>
          <w:color w:val="000000" w:themeColor="text1"/>
          <w:lang w:val="lt-LT"/>
        </w:rPr>
        <w:t>P</w:t>
      </w:r>
      <w:r w:rsidR="007A51ED" w:rsidRPr="00A2278E">
        <w:rPr>
          <w:rFonts w:cs="Times New Roman"/>
          <w:color w:val="000000" w:themeColor="text1"/>
          <w:lang w:val="lt-LT"/>
        </w:rPr>
        <w:t>arengta</w:t>
      </w:r>
      <w:r w:rsidR="007A51ED">
        <w:rPr>
          <w:rFonts w:cs="Times New Roman"/>
          <w:color w:val="000000" w:themeColor="text1"/>
          <w:lang w:val="lt-LT"/>
        </w:rPr>
        <w:t xml:space="preserve"> korupcijos prevencijos ir pranešėjų apsaugos 2020-2022 m. programa, įdiegtas vidinis informacijos apie pažeidimus teikimo kanalas , paskirtas atsakingas asmuo. </w:t>
      </w:r>
      <w:r w:rsidR="00411796">
        <w:rPr>
          <w:rFonts w:cs="Times New Roman"/>
          <w:color w:val="000000" w:themeColor="text1"/>
          <w:lang w:val="lt-LT"/>
        </w:rPr>
        <w:t xml:space="preserve">Interneto svetainėje paskelbta informacija apie pranešėjų apsaugą ir būdus, kuriais gali kreiptis asmuo, susidūręs su veika, kurią numato  pranešėjų apsaugos įstatymas. </w:t>
      </w:r>
      <w:r w:rsidR="00A2278E">
        <w:rPr>
          <w:rFonts w:cs="Times New Roman"/>
          <w:color w:val="000000" w:themeColor="text1"/>
          <w:lang w:val="lt-LT"/>
        </w:rPr>
        <w:t xml:space="preserve"> </w:t>
      </w:r>
    </w:p>
    <w:p w14:paraId="5A8CB0B5" w14:textId="77777777" w:rsidR="004518FD" w:rsidRDefault="004518FD" w:rsidP="00A43D69">
      <w:pPr>
        <w:pStyle w:val="Standard"/>
        <w:outlineLvl w:val="0"/>
        <w:rPr>
          <w:rFonts w:cs="Times New Roman"/>
          <w:color w:val="000000" w:themeColor="text1"/>
          <w:lang w:val="lt-LT"/>
        </w:rPr>
      </w:pPr>
    </w:p>
    <w:p w14:paraId="6263F8BA" w14:textId="77777777" w:rsidR="00D1111C" w:rsidRDefault="00FB6E31" w:rsidP="00A43D69">
      <w:pPr>
        <w:pStyle w:val="Standard"/>
        <w:outlineLvl w:val="0"/>
        <w:rPr>
          <w:rFonts w:cs="Times New Roman"/>
          <w:lang w:val="lt-LT"/>
        </w:rPr>
      </w:pPr>
      <w:r>
        <w:rPr>
          <w:rFonts w:cs="Times New Roman"/>
          <w:color w:val="000000" w:themeColor="text1"/>
          <w:lang w:val="lt-LT"/>
        </w:rPr>
        <w:t xml:space="preserve"> </w:t>
      </w:r>
      <w:r w:rsidR="004518FD">
        <w:rPr>
          <w:rFonts w:cs="Times New Roman"/>
          <w:color w:val="000000" w:themeColor="text1"/>
          <w:lang w:val="lt-LT"/>
        </w:rPr>
        <w:t xml:space="preserve">8.1.p. </w:t>
      </w:r>
      <w:r w:rsidR="00D1111C" w:rsidRPr="007A51ED">
        <w:rPr>
          <w:rFonts w:cs="Times New Roman"/>
          <w:color w:val="000000" w:themeColor="text1"/>
          <w:lang w:val="lt-LT"/>
        </w:rPr>
        <w:t>Viešieji</w:t>
      </w:r>
      <w:r w:rsidR="00D1111C">
        <w:rPr>
          <w:rFonts w:cs="Times New Roman"/>
          <w:lang w:val="lt-LT"/>
        </w:rPr>
        <w:t xml:space="preserve"> pirkimai Bendrovėje atliekami vadovaujantis Lietuvos Respublikos viešųjų pirkimų įstatymo nuostatomis. Vykdome tik mažos vertės pirkimus.</w:t>
      </w:r>
    </w:p>
    <w:p w14:paraId="3049E3C5" w14:textId="77777777" w:rsidR="00235484" w:rsidRDefault="00FB6E31" w:rsidP="002232E6">
      <w:pPr>
        <w:pStyle w:val="Standard"/>
        <w:outlineLvl w:val="0"/>
        <w:rPr>
          <w:rFonts w:cs="Times New Roman"/>
          <w:lang w:val="lt-LT"/>
        </w:rPr>
      </w:pPr>
      <w:r>
        <w:rPr>
          <w:rFonts w:cs="Times New Roman"/>
          <w:lang w:val="lt-LT"/>
        </w:rPr>
        <w:t xml:space="preserve"> </w:t>
      </w:r>
    </w:p>
    <w:p w14:paraId="1DB3BB22" w14:textId="77777777" w:rsidR="002232E6" w:rsidRDefault="004518FD" w:rsidP="002232E6">
      <w:pPr>
        <w:pStyle w:val="Standard"/>
        <w:outlineLvl w:val="0"/>
        <w:rPr>
          <w:rFonts w:cs="Times New Roman"/>
          <w:lang w:val="lt-LT"/>
        </w:rPr>
      </w:pPr>
      <w:r>
        <w:rPr>
          <w:rFonts w:cs="Times New Roman"/>
          <w:lang w:val="lt-LT"/>
        </w:rPr>
        <w:t xml:space="preserve">8.2. p. </w:t>
      </w:r>
      <w:r w:rsidR="00FB6E31">
        <w:rPr>
          <w:rFonts w:cs="Times New Roman"/>
          <w:lang w:val="lt-LT"/>
        </w:rPr>
        <w:t xml:space="preserve"> Bendrovės interneto  tinklalapyje  skelbiama visa privaloma skelbti informacija susijusi su Bendrovės veikla.</w:t>
      </w:r>
    </w:p>
    <w:p w14:paraId="131ED488" w14:textId="77777777" w:rsidR="00235484" w:rsidRDefault="00FB6E31" w:rsidP="002232E6">
      <w:pPr>
        <w:pStyle w:val="Standard"/>
        <w:outlineLvl w:val="0"/>
        <w:rPr>
          <w:rFonts w:cs="Times New Roman"/>
          <w:lang w:val="lt-LT"/>
        </w:rPr>
      </w:pPr>
      <w:r>
        <w:rPr>
          <w:rFonts w:cs="Times New Roman"/>
          <w:lang w:val="lt-LT"/>
        </w:rPr>
        <w:t xml:space="preserve"> </w:t>
      </w:r>
    </w:p>
    <w:p w14:paraId="20CC1C55" w14:textId="77777777" w:rsidR="005A5E0D" w:rsidRDefault="00FB6E31" w:rsidP="002232E6">
      <w:pPr>
        <w:pStyle w:val="Standard"/>
        <w:outlineLvl w:val="0"/>
        <w:rPr>
          <w:rFonts w:cs="Times New Roman"/>
          <w:lang w:val="lt-LT"/>
        </w:rPr>
      </w:pPr>
      <w:r>
        <w:rPr>
          <w:rFonts w:cs="Times New Roman"/>
          <w:lang w:val="lt-LT"/>
        </w:rPr>
        <w:t>8.3</w:t>
      </w:r>
      <w:r w:rsidR="004518FD">
        <w:rPr>
          <w:rFonts w:cs="Times New Roman"/>
          <w:lang w:val="lt-LT"/>
        </w:rPr>
        <w:t>.</w:t>
      </w:r>
      <w:r w:rsidR="002232E6">
        <w:rPr>
          <w:rFonts w:cs="Times New Roman"/>
          <w:lang w:val="lt-LT"/>
        </w:rPr>
        <w:t xml:space="preserve"> </w:t>
      </w:r>
      <w:r w:rsidR="004518FD">
        <w:rPr>
          <w:rFonts w:cs="Times New Roman"/>
          <w:lang w:val="lt-LT"/>
        </w:rPr>
        <w:t xml:space="preserve">p. </w:t>
      </w:r>
      <w:r w:rsidR="009C72FD">
        <w:rPr>
          <w:rFonts w:cs="Times New Roman"/>
          <w:lang w:val="lt-LT"/>
        </w:rPr>
        <w:t>Vadovaujantis L</w:t>
      </w:r>
      <w:r w:rsidR="002232E6">
        <w:rPr>
          <w:rFonts w:cs="Times New Roman"/>
          <w:lang w:val="lt-LT"/>
        </w:rPr>
        <w:t xml:space="preserve">ietuvos Respublikos vidaus kontrolės ir vidaus audito įstatymu, kitų įstatymų ir teisės aktų nuostatomis </w:t>
      </w:r>
      <w:r w:rsidR="009C72FD">
        <w:rPr>
          <w:rFonts w:cs="Times New Roman"/>
          <w:lang w:val="lt-LT"/>
        </w:rPr>
        <w:t xml:space="preserve"> </w:t>
      </w:r>
      <w:r w:rsidR="002232E6">
        <w:rPr>
          <w:rFonts w:cs="Times New Roman"/>
          <w:lang w:val="lt-LT"/>
        </w:rPr>
        <w:t xml:space="preserve">patvirtintas Bendrovės vidaus kontrolės tvarkos aprašas.  </w:t>
      </w:r>
      <w:r w:rsidR="00382940">
        <w:rPr>
          <w:rFonts w:cs="Times New Roman"/>
          <w:lang w:val="lt-LT"/>
        </w:rPr>
        <w:t xml:space="preserve">Vidaus kontrolė – tai visų kontrolės rūšių sistema, kuria siekiama užtikrinti Bendrovės veiklos teisėtumą, ekonomiškumą, efektyvumą, rezultatyvumą, skaidrumą, strateginių ir kitų veiklos planų įgyvendinimą, turto apsaugą, informacijos ir ataskaitų patikimumą ir išsamumą, sutartinių ir kitų įsipareigojimų tretiesiems asmenims laikymąsi ir su visu tuo susijusių rizikos veiksnių valdymą. </w:t>
      </w:r>
      <w:r w:rsidR="002232E6">
        <w:rPr>
          <w:rFonts w:cs="Times New Roman"/>
          <w:lang w:val="lt-LT"/>
        </w:rPr>
        <w:t xml:space="preserve">  </w:t>
      </w:r>
      <w:r w:rsidR="00382940">
        <w:rPr>
          <w:rFonts w:cs="Times New Roman"/>
          <w:lang w:val="lt-LT"/>
        </w:rPr>
        <w:t xml:space="preserve"> </w:t>
      </w:r>
    </w:p>
    <w:p w14:paraId="5167A1D3" w14:textId="77777777" w:rsidR="005A5E0D" w:rsidRDefault="005A5E0D" w:rsidP="002232E6">
      <w:pPr>
        <w:pStyle w:val="Standard"/>
        <w:outlineLvl w:val="0"/>
        <w:rPr>
          <w:rFonts w:cs="Times New Roman"/>
          <w:lang w:val="lt-LT"/>
        </w:rPr>
      </w:pPr>
      <w:r>
        <w:rPr>
          <w:rFonts w:cs="Times New Roman"/>
          <w:lang w:val="lt-LT"/>
        </w:rPr>
        <w:t xml:space="preserve">Bendrovės pagrindiniai vidaus kontrolės tikslai: </w:t>
      </w:r>
      <w:r w:rsidR="00382940">
        <w:rPr>
          <w:rFonts w:cs="Times New Roman"/>
          <w:lang w:val="lt-LT"/>
        </w:rPr>
        <w:t xml:space="preserve"> </w:t>
      </w:r>
    </w:p>
    <w:p w14:paraId="0FB7F74B" w14:textId="77777777" w:rsidR="005A5E0D" w:rsidRDefault="005A5E0D" w:rsidP="003423CF">
      <w:pPr>
        <w:pStyle w:val="Standard"/>
        <w:numPr>
          <w:ilvl w:val="0"/>
          <w:numId w:val="15"/>
        </w:numPr>
        <w:outlineLvl w:val="0"/>
        <w:rPr>
          <w:rFonts w:cs="Times New Roman"/>
          <w:lang w:val="lt-LT"/>
        </w:rPr>
      </w:pPr>
      <w:r>
        <w:rPr>
          <w:rFonts w:cs="Times New Roman"/>
          <w:lang w:val="lt-LT"/>
        </w:rPr>
        <w:t xml:space="preserve">užtikrinti, kad </w:t>
      </w:r>
      <w:r w:rsidR="00AF37C1">
        <w:rPr>
          <w:rFonts w:cs="Times New Roman"/>
          <w:lang w:val="lt-LT"/>
        </w:rPr>
        <w:t xml:space="preserve"> Bendrovės </w:t>
      </w:r>
      <w:r>
        <w:rPr>
          <w:rFonts w:cs="Times New Roman"/>
          <w:lang w:val="lt-LT"/>
        </w:rPr>
        <w:t xml:space="preserve">veikla </w:t>
      </w:r>
      <w:r w:rsidR="002232E6">
        <w:rPr>
          <w:rFonts w:cs="Times New Roman"/>
          <w:lang w:val="lt-LT"/>
        </w:rPr>
        <w:t xml:space="preserve"> </w:t>
      </w:r>
      <w:r>
        <w:rPr>
          <w:rFonts w:cs="Times New Roman"/>
          <w:lang w:val="lt-LT"/>
        </w:rPr>
        <w:t xml:space="preserve">atitiktų galiojančius įstatymus , jai taikomus teisės aktų reikalavimus, strateginius </w:t>
      </w:r>
      <w:r w:rsidR="00AF37C1">
        <w:rPr>
          <w:rFonts w:cs="Times New Roman"/>
          <w:lang w:val="lt-LT"/>
        </w:rPr>
        <w:t xml:space="preserve"> dokumentus bei vidaus politiką,</w:t>
      </w:r>
    </w:p>
    <w:p w14:paraId="1F96B158" w14:textId="77777777" w:rsidR="005A5E0D" w:rsidRDefault="005A5E0D" w:rsidP="00AF37C1">
      <w:pPr>
        <w:pStyle w:val="Standard"/>
        <w:numPr>
          <w:ilvl w:val="0"/>
          <w:numId w:val="15"/>
        </w:numPr>
        <w:outlineLvl w:val="0"/>
        <w:rPr>
          <w:rFonts w:cs="Times New Roman"/>
          <w:lang w:val="lt-LT"/>
        </w:rPr>
      </w:pPr>
      <w:r>
        <w:rPr>
          <w:rFonts w:cs="Times New Roman"/>
          <w:lang w:val="lt-LT"/>
        </w:rPr>
        <w:t>turtas, informacija bei kiti ištekliai būtų saugomi nuo praradimo, pasisavinimo, neteisėto valdymo, naudojimo ir disponavimo jais, sukčiavimo ar kitų neteisėtų veikų,</w:t>
      </w:r>
    </w:p>
    <w:p w14:paraId="731E402D" w14:textId="77777777" w:rsidR="005A5E0D" w:rsidRDefault="005A5E0D" w:rsidP="00AF37C1">
      <w:pPr>
        <w:pStyle w:val="Standard"/>
        <w:numPr>
          <w:ilvl w:val="0"/>
          <w:numId w:val="15"/>
        </w:numPr>
        <w:outlineLvl w:val="0"/>
        <w:rPr>
          <w:rFonts w:cs="Times New Roman"/>
          <w:lang w:val="lt-LT"/>
        </w:rPr>
      </w:pPr>
      <w:r>
        <w:rPr>
          <w:rFonts w:cs="Times New Roman"/>
          <w:lang w:val="lt-LT"/>
        </w:rPr>
        <w:t>efektyviai įgyvendinti įmonės veiklą,</w:t>
      </w:r>
    </w:p>
    <w:p w14:paraId="6A90FBED" w14:textId="77777777" w:rsidR="00F55F7E" w:rsidRDefault="00F55F7E" w:rsidP="00AF37C1">
      <w:pPr>
        <w:pStyle w:val="Standard"/>
        <w:numPr>
          <w:ilvl w:val="0"/>
          <w:numId w:val="15"/>
        </w:numPr>
        <w:outlineLvl w:val="0"/>
        <w:rPr>
          <w:rFonts w:cs="Times New Roman"/>
          <w:lang w:val="lt-LT"/>
        </w:rPr>
      </w:pPr>
      <w:r>
        <w:rPr>
          <w:rFonts w:cs="Times New Roman"/>
          <w:lang w:val="lt-LT"/>
        </w:rPr>
        <w:t>laiku pateikti teisingą informaciją apie Bendrovės veiklą, teisės aktų nustatyta tvarka.</w:t>
      </w:r>
    </w:p>
    <w:p w14:paraId="571D9D6B" w14:textId="77777777" w:rsidR="00F55F7E" w:rsidRDefault="00F55F7E" w:rsidP="002232E6">
      <w:pPr>
        <w:pStyle w:val="Standard"/>
        <w:outlineLvl w:val="0"/>
        <w:rPr>
          <w:rFonts w:cs="Times New Roman"/>
          <w:lang w:val="lt-LT"/>
        </w:rPr>
      </w:pPr>
      <w:r>
        <w:rPr>
          <w:rFonts w:cs="Times New Roman"/>
          <w:lang w:val="lt-LT"/>
        </w:rPr>
        <w:t>Už Bendrovėje tinkamai veikiančią vidaus kontrolės sistemą atsako Bendrovės direktorius.</w:t>
      </w:r>
    </w:p>
    <w:p w14:paraId="262D0869" w14:textId="77777777" w:rsidR="009C72FD" w:rsidRDefault="009C72FD" w:rsidP="002232E6">
      <w:pPr>
        <w:pStyle w:val="Standard"/>
        <w:outlineLvl w:val="0"/>
        <w:rPr>
          <w:rFonts w:cs="Times New Roman"/>
          <w:lang w:val="lt-LT"/>
        </w:rPr>
      </w:pPr>
      <w:r>
        <w:rPr>
          <w:rFonts w:cs="Times New Roman"/>
          <w:lang w:val="lt-LT"/>
        </w:rPr>
        <w:t xml:space="preserve">Bendrovėje parengta veiklos strategija, patvirtintos vidaus darbo tvarkos taisyklės, korupcijos prevencijos, darbuotojų asmens duomenų tvarkymo ir saugojimo tvarka. </w:t>
      </w:r>
      <w:r w:rsidR="00AF37C1">
        <w:rPr>
          <w:rFonts w:cs="Times New Roman"/>
          <w:lang w:val="lt-LT"/>
        </w:rPr>
        <w:t>Bendrovė  pasibaigus ketvirčiui iki sekančio mėn. 25 d. savivaldybės turto skyriui turi pateikti Bendrovės balansą ir pelno (nuostolių)  ataskaitą bei paaiškinimą dėl įstatinio kapitalo  ir pelno (nuostolių</w:t>
      </w:r>
      <w:r w:rsidR="0002332B">
        <w:rPr>
          <w:rFonts w:cs="Times New Roman"/>
          <w:lang w:val="lt-LT"/>
        </w:rPr>
        <w:t xml:space="preserve">) pokyčių. </w:t>
      </w:r>
      <w:r>
        <w:rPr>
          <w:rFonts w:cs="Times New Roman"/>
          <w:lang w:val="lt-LT"/>
        </w:rPr>
        <w:t>Bendrovė audituojama nepriklausomo audito įmon</w:t>
      </w:r>
      <w:r w:rsidR="0002332B">
        <w:rPr>
          <w:rFonts w:cs="Times New Roman"/>
          <w:lang w:val="lt-LT"/>
        </w:rPr>
        <w:t xml:space="preserve">ės. </w:t>
      </w:r>
    </w:p>
    <w:p w14:paraId="28A86542" w14:textId="77777777" w:rsidR="00235484" w:rsidRDefault="00211B72" w:rsidP="00497F2B">
      <w:pPr>
        <w:jc w:val="both"/>
        <w:rPr>
          <w:rFonts w:eastAsia="Calibri" w:cs="Times New Roman"/>
          <w:kern w:val="0"/>
          <w:lang w:eastAsia="en-US" w:bidi="ar-SA"/>
        </w:rPr>
      </w:pPr>
      <w:r>
        <w:rPr>
          <w:rFonts w:cs="Times New Roman"/>
          <w:b/>
          <w:color w:val="FF0000"/>
          <w:lang w:eastAsia="en-US"/>
        </w:rPr>
        <w:t xml:space="preserve">          </w:t>
      </w:r>
      <w:r w:rsidR="00A43D69" w:rsidRPr="00A43D69">
        <w:rPr>
          <w:rFonts w:eastAsia="Calibri" w:cs="Times New Roman"/>
          <w:kern w:val="0"/>
          <w:lang w:eastAsia="en-US" w:bidi="ar-SA"/>
        </w:rPr>
        <w:t>Skaidrumo lūkestis siejamas su Valstybės valdomų įmonių veiklos skaidrumo užtikrinimo gairių aprašo nuostatų įgyvendinimu.</w:t>
      </w:r>
      <w:r w:rsidR="00D533D5">
        <w:rPr>
          <w:rFonts w:eastAsia="Calibri" w:cs="Times New Roman"/>
          <w:kern w:val="0"/>
          <w:lang w:eastAsia="en-US" w:bidi="ar-SA"/>
        </w:rPr>
        <w:t xml:space="preserve"> </w:t>
      </w:r>
      <w:r w:rsidR="00095F41" w:rsidRPr="00095F41">
        <w:rPr>
          <w:rFonts w:eastAsia="Calibri" w:cs="Times New Roman"/>
          <w:kern w:val="0"/>
          <w:lang w:eastAsia="en-US" w:bidi="ar-SA"/>
        </w:rPr>
        <w:t>Bendrovės interneto tinklalapyje skelbiama visa privaloma skelbti</w:t>
      </w:r>
    </w:p>
    <w:p w14:paraId="5F4168E5" w14:textId="77777777" w:rsidR="00095F41" w:rsidRPr="00095F41" w:rsidRDefault="00095F41" w:rsidP="00497F2B">
      <w:pPr>
        <w:jc w:val="both"/>
        <w:rPr>
          <w:rFonts w:eastAsia="Calibri" w:cs="Times New Roman"/>
          <w:kern w:val="0"/>
          <w:lang w:eastAsia="en-US" w:bidi="ar-SA"/>
        </w:rPr>
      </w:pPr>
      <w:r w:rsidRPr="00095F41">
        <w:rPr>
          <w:rFonts w:eastAsia="Calibri" w:cs="Times New Roman"/>
          <w:kern w:val="0"/>
          <w:lang w:eastAsia="en-US" w:bidi="ar-SA"/>
        </w:rPr>
        <w:t>informacija susijusi su bendrovės veikla, laikantis Valstybės valdomų įmonių veiklos skaidrumo užtikrinimo gairių aprašo, patvirtinto Lietuvos Respublikos Vyriausybės 2010 m. liepos 14 d. nutarimu Nr. 1052 „Dėl Valstybės valdomų įmonių veiklos skaidrumo užtikrinimo gairių aprašo patvirtinimo“ nuostatų:</w:t>
      </w:r>
    </w:p>
    <w:tbl>
      <w:tblPr>
        <w:tblStyle w:val="Lentelstinklelis1"/>
        <w:tblW w:w="0" w:type="auto"/>
        <w:tblLook w:val="04A0" w:firstRow="1" w:lastRow="0" w:firstColumn="1" w:lastColumn="0" w:noHBand="0" w:noVBand="1"/>
      </w:tblPr>
      <w:tblGrid>
        <w:gridCol w:w="663"/>
        <w:gridCol w:w="5803"/>
        <w:gridCol w:w="2136"/>
        <w:gridCol w:w="1536"/>
      </w:tblGrid>
      <w:tr w:rsidR="00095F41" w:rsidRPr="00095F41" w14:paraId="025D36D2" w14:textId="77777777" w:rsidTr="003216E8">
        <w:tc>
          <w:tcPr>
            <w:tcW w:w="664" w:type="dxa"/>
          </w:tcPr>
          <w:p w14:paraId="6B6203D0" w14:textId="77777777" w:rsidR="00095F41" w:rsidRPr="00095F41" w:rsidRDefault="00095F41" w:rsidP="00095F41">
            <w:pPr>
              <w:widowControl/>
              <w:suppressAutoHyphens w:val="0"/>
              <w:autoSpaceDN/>
              <w:jc w:val="center"/>
              <w:textAlignment w:val="auto"/>
              <w:rPr>
                <w:kern w:val="0"/>
                <w:lang w:eastAsia="en-US" w:bidi="ar-SA"/>
              </w:rPr>
            </w:pPr>
            <w:r w:rsidRPr="00E35CC9">
              <w:rPr>
                <w:b/>
                <w:kern w:val="0"/>
                <w:lang w:eastAsia="en-US" w:bidi="ar-SA"/>
              </w:rPr>
              <w:t>Eil. Nr</w:t>
            </w:r>
            <w:r w:rsidRPr="00095F41">
              <w:rPr>
                <w:kern w:val="0"/>
                <w:lang w:eastAsia="en-US" w:bidi="ar-SA"/>
              </w:rPr>
              <w:t>.</w:t>
            </w:r>
          </w:p>
        </w:tc>
        <w:tc>
          <w:tcPr>
            <w:tcW w:w="5848" w:type="dxa"/>
          </w:tcPr>
          <w:p w14:paraId="2A392E9C" w14:textId="77777777" w:rsidR="00095F41" w:rsidRPr="00E35CC9" w:rsidRDefault="00095F41" w:rsidP="00095F41">
            <w:pPr>
              <w:widowControl/>
              <w:suppressAutoHyphens w:val="0"/>
              <w:autoSpaceDN/>
              <w:jc w:val="center"/>
              <w:textAlignment w:val="auto"/>
              <w:rPr>
                <w:b/>
                <w:kern w:val="0"/>
                <w:lang w:eastAsia="en-US" w:bidi="ar-SA"/>
              </w:rPr>
            </w:pPr>
            <w:r w:rsidRPr="00E35CC9">
              <w:rPr>
                <w:b/>
                <w:kern w:val="0"/>
                <w:lang w:eastAsia="en-US" w:bidi="ar-SA"/>
              </w:rPr>
              <w:t>Pagrindinės informacijos, reglamentuotos skaidrumo užtikrinimo gairėse (toliau – Skaidrumo gairės), pavadinimas</w:t>
            </w:r>
          </w:p>
        </w:tc>
        <w:tc>
          <w:tcPr>
            <w:tcW w:w="2070" w:type="dxa"/>
          </w:tcPr>
          <w:p w14:paraId="6EBDEDD0" w14:textId="77777777" w:rsidR="00095F41" w:rsidRPr="00E35CC9" w:rsidRDefault="00095F41" w:rsidP="00095F41">
            <w:pPr>
              <w:widowControl/>
              <w:suppressAutoHyphens w:val="0"/>
              <w:autoSpaceDN/>
              <w:jc w:val="center"/>
              <w:textAlignment w:val="auto"/>
              <w:rPr>
                <w:b/>
                <w:kern w:val="0"/>
                <w:lang w:eastAsia="en-US" w:bidi="ar-SA"/>
              </w:rPr>
            </w:pPr>
            <w:r w:rsidRPr="00E35CC9">
              <w:rPr>
                <w:b/>
                <w:kern w:val="0"/>
                <w:lang w:eastAsia="en-US" w:bidi="ar-SA"/>
              </w:rPr>
              <w:t>Skaidrumo gairių punktai, reglamentuojantys informacijos turinį</w:t>
            </w:r>
          </w:p>
        </w:tc>
        <w:tc>
          <w:tcPr>
            <w:tcW w:w="1443" w:type="dxa"/>
          </w:tcPr>
          <w:p w14:paraId="075927EC" w14:textId="77777777" w:rsidR="00095F41" w:rsidRPr="00E35CC9" w:rsidRDefault="00095F41" w:rsidP="00095F41">
            <w:pPr>
              <w:widowControl/>
              <w:suppressAutoHyphens w:val="0"/>
              <w:autoSpaceDN/>
              <w:jc w:val="center"/>
              <w:textAlignment w:val="auto"/>
              <w:rPr>
                <w:b/>
                <w:kern w:val="0"/>
                <w:lang w:eastAsia="en-US" w:bidi="ar-SA"/>
              </w:rPr>
            </w:pPr>
            <w:r w:rsidRPr="00E35CC9">
              <w:rPr>
                <w:b/>
                <w:kern w:val="0"/>
                <w:lang w:eastAsia="en-US" w:bidi="ar-SA"/>
              </w:rPr>
              <w:t>Informacijos atskleidimo požymis</w:t>
            </w:r>
          </w:p>
        </w:tc>
      </w:tr>
      <w:tr w:rsidR="00095F41" w:rsidRPr="00095F41" w14:paraId="10AFF4CB" w14:textId="77777777" w:rsidTr="003216E8">
        <w:tc>
          <w:tcPr>
            <w:tcW w:w="664" w:type="dxa"/>
          </w:tcPr>
          <w:p w14:paraId="4D0CBE9A"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1</w:t>
            </w:r>
          </w:p>
        </w:tc>
        <w:tc>
          <w:tcPr>
            <w:tcW w:w="5848" w:type="dxa"/>
          </w:tcPr>
          <w:p w14:paraId="7CF8E925"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Pavadinimas, kodas ir registras, kuriame kaupiami ir saugomi duomenys apie įmonę, buveinė (adresas), teisinis statusas, valstybei atstovaujančios institucijos pavadinimas ir nuoroda į jos interneto svetainę</w:t>
            </w:r>
          </w:p>
        </w:tc>
        <w:tc>
          <w:tcPr>
            <w:tcW w:w="2070" w:type="dxa"/>
          </w:tcPr>
          <w:p w14:paraId="7415210E" w14:textId="77777777" w:rsidR="00095F41" w:rsidRPr="00095F41" w:rsidRDefault="00095F41" w:rsidP="00095F41">
            <w:pPr>
              <w:widowControl/>
              <w:suppressAutoHyphens w:val="0"/>
              <w:autoSpaceDN/>
              <w:jc w:val="center"/>
              <w:textAlignment w:val="auto"/>
              <w:rPr>
                <w:kern w:val="0"/>
                <w:lang w:eastAsia="en-US" w:bidi="ar-SA"/>
              </w:rPr>
            </w:pPr>
          </w:p>
          <w:p w14:paraId="69A21696" w14:textId="77777777" w:rsidR="00095F41" w:rsidRPr="00095F41" w:rsidRDefault="00095F41" w:rsidP="00095F41">
            <w:pPr>
              <w:widowControl/>
              <w:suppressAutoHyphens w:val="0"/>
              <w:autoSpaceDN/>
              <w:jc w:val="center"/>
              <w:textAlignment w:val="auto"/>
              <w:rPr>
                <w:kern w:val="0"/>
                <w:lang w:eastAsia="en-US" w:bidi="ar-SA"/>
              </w:rPr>
            </w:pPr>
          </w:p>
          <w:p w14:paraId="0A49661E"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5.1. – 5.5.</w:t>
            </w:r>
          </w:p>
        </w:tc>
        <w:tc>
          <w:tcPr>
            <w:tcW w:w="1443" w:type="dxa"/>
          </w:tcPr>
          <w:p w14:paraId="3CDF3669" w14:textId="77777777" w:rsidR="00EE07DE" w:rsidRDefault="00EE07DE" w:rsidP="00095F41">
            <w:pPr>
              <w:widowControl/>
              <w:suppressAutoHyphens w:val="0"/>
              <w:autoSpaceDN/>
              <w:jc w:val="center"/>
              <w:textAlignment w:val="auto"/>
              <w:rPr>
                <w:color w:val="000000" w:themeColor="text1"/>
                <w:kern w:val="0"/>
                <w:lang w:eastAsia="en-US" w:bidi="ar-SA"/>
              </w:rPr>
            </w:pPr>
          </w:p>
          <w:p w14:paraId="5A3725BF" w14:textId="77777777" w:rsidR="00095F41" w:rsidRPr="00EE07DE" w:rsidRDefault="00EE07DE" w:rsidP="00095F41">
            <w:pPr>
              <w:widowControl/>
              <w:suppressAutoHyphens w:val="0"/>
              <w:autoSpaceDN/>
              <w:jc w:val="center"/>
              <w:textAlignment w:val="auto"/>
              <w:rPr>
                <w:color w:val="000000" w:themeColor="text1"/>
                <w:kern w:val="0"/>
                <w:lang w:eastAsia="en-US" w:bidi="ar-SA"/>
              </w:rPr>
            </w:pPr>
            <w:r w:rsidRPr="00EE07DE">
              <w:rPr>
                <w:color w:val="000000" w:themeColor="text1"/>
                <w:kern w:val="0"/>
                <w:lang w:eastAsia="en-US" w:bidi="ar-SA"/>
              </w:rPr>
              <w:t>Taip</w:t>
            </w:r>
          </w:p>
        </w:tc>
      </w:tr>
      <w:tr w:rsidR="00095F41" w:rsidRPr="00095F41" w14:paraId="4DFC1E61" w14:textId="77777777" w:rsidTr="003216E8">
        <w:tc>
          <w:tcPr>
            <w:tcW w:w="664" w:type="dxa"/>
          </w:tcPr>
          <w:p w14:paraId="494ED282"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2</w:t>
            </w:r>
          </w:p>
        </w:tc>
        <w:tc>
          <w:tcPr>
            <w:tcW w:w="5848" w:type="dxa"/>
          </w:tcPr>
          <w:p w14:paraId="6FEE98FE"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Veiklos tikslai, vizija ir misija</w:t>
            </w:r>
          </w:p>
        </w:tc>
        <w:tc>
          <w:tcPr>
            <w:tcW w:w="2070" w:type="dxa"/>
          </w:tcPr>
          <w:p w14:paraId="2F704B53"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5.6.</w:t>
            </w:r>
          </w:p>
        </w:tc>
        <w:tc>
          <w:tcPr>
            <w:tcW w:w="1443" w:type="dxa"/>
          </w:tcPr>
          <w:p w14:paraId="02067D28" w14:textId="77777777" w:rsidR="00095F41" w:rsidRPr="00095F41" w:rsidRDefault="00EE07DE" w:rsidP="00095F41">
            <w:pPr>
              <w:widowControl/>
              <w:suppressAutoHyphens w:val="0"/>
              <w:autoSpaceDN/>
              <w:jc w:val="center"/>
              <w:textAlignment w:val="auto"/>
              <w:rPr>
                <w:kern w:val="0"/>
                <w:lang w:eastAsia="en-US" w:bidi="ar-SA"/>
              </w:rPr>
            </w:pPr>
            <w:r>
              <w:rPr>
                <w:kern w:val="0"/>
                <w:lang w:eastAsia="en-US" w:bidi="ar-SA"/>
              </w:rPr>
              <w:t>Taip</w:t>
            </w:r>
          </w:p>
        </w:tc>
      </w:tr>
      <w:tr w:rsidR="00095F41" w:rsidRPr="00095F41" w14:paraId="3F705EE5" w14:textId="77777777" w:rsidTr="003216E8">
        <w:tc>
          <w:tcPr>
            <w:tcW w:w="664" w:type="dxa"/>
          </w:tcPr>
          <w:p w14:paraId="5C264794"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3</w:t>
            </w:r>
          </w:p>
        </w:tc>
        <w:tc>
          <w:tcPr>
            <w:tcW w:w="5848" w:type="dxa"/>
          </w:tcPr>
          <w:p w14:paraId="4394EF87"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Struktūra</w:t>
            </w:r>
          </w:p>
        </w:tc>
        <w:tc>
          <w:tcPr>
            <w:tcW w:w="2070" w:type="dxa"/>
          </w:tcPr>
          <w:p w14:paraId="43B5E410"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5.7.</w:t>
            </w:r>
          </w:p>
        </w:tc>
        <w:tc>
          <w:tcPr>
            <w:tcW w:w="1443" w:type="dxa"/>
          </w:tcPr>
          <w:p w14:paraId="33FB015F" w14:textId="77777777" w:rsidR="00095F41" w:rsidRPr="00095F41" w:rsidRDefault="00EE07DE" w:rsidP="00095F41">
            <w:pPr>
              <w:widowControl/>
              <w:suppressAutoHyphens w:val="0"/>
              <w:autoSpaceDN/>
              <w:jc w:val="center"/>
              <w:textAlignment w:val="auto"/>
              <w:rPr>
                <w:kern w:val="0"/>
                <w:lang w:eastAsia="en-US" w:bidi="ar-SA"/>
              </w:rPr>
            </w:pPr>
            <w:r>
              <w:rPr>
                <w:kern w:val="0"/>
                <w:lang w:eastAsia="en-US" w:bidi="ar-SA"/>
              </w:rPr>
              <w:t>Taip</w:t>
            </w:r>
          </w:p>
        </w:tc>
      </w:tr>
      <w:tr w:rsidR="00095F41" w:rsidRPr="00095F41" w14:paraId="394B7DDE" w14:textId="77777777" w:rsidTr="003216E8">
        <w:tc>
          <w:tcPr>
            <w:tcW w:w="664" w:type="dxa"/>
          </w:tcPr>
          <w:p w14:paraId="54F558AC"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4</w:t>
            </w:r>
          </w:p>
        </w:tc>
        <w:tc>
          <w:tcPr>
            <w:tcW w:w="5848" w:type="dxa"/>
          </w:tcPr>
          <w:p w14:paraId="6357A463"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Vadovo duomenys</w:t>
            </w:r>
          </w:p>
        </w:tc>
        <w:tc>
          <w:tcPr>
            <w:tcW w:w="2070" w:type="dxa"/>
          </w:tcPr>
          <w:p w14:paraId="344A4501"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5.8.</w:t>
            </w:r>
          </w:p>
        </w:tc>
        <w:tc>
          <w:tcPr>
            <w:tcW w:w="1443" w:type="dxa"/>
          </w:tcPr>
          <w:p w14:paraId="20460571" w14:textId="77777777" w:rsidR="00095F41" w:rsidRPr="00095F41" w:rsidRDefault="00EE07DE" w:rsidP="005B02DE">
            <w:pPr>
              <w:widowControl/>
              <w:suppressAutoHyphens w:val="0"/>
              <w:autoSpaceDN/>
              <w:textAlignment w:val="auto"/>
              <w:rPr>
                <w:kern w:val="0"/>
                <w:lang w:eastAsia="en-US" w:bidi="ar-SA"/>
              </w:rPr>
            </w:pPr>
            <w:r>
              <w:rPr>
                <w:kern w:val="0"/>
                <w:lang w:eastAsia="en-US" w:bidi="ar-SA"/>
              </w:rPr>
              <w:t xml:space="preserve">       </w:t>
            </w:r>
            <w:r w:rsidR="005B02DE">
              <w:rPr>
                <w:kern w:val="0"/>
                <w:lang w:eastAsia="en-US" w:bidi="ar-SA"/>
              </w:rPr>
              <w:t>Taip</w:t>
            </w:r>
          </w:p>
        </w:tc>
      </w:tr>
      <w:tr w:rsidR="00095F41" w:rsidRPr="00095F41" w14:paraId="24EF1E13" w14:textId="77777777" w:rsidTr="003216E8">
        <w:tc>
          <w:tcPr>
            <w:tcW w:w="664" w:type="dxa"/>
          </w:tcPr>
          <w:p w14:paraId="202881DF"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5</w:t>
            </w:r>
          </w:p>
        </w:tc>
        <w:tc>
          <w:tcPr>
            <w:tcW w:w="5848" w:type="dxa"/>
          </w:tcPr>
          <w:p w14:paraId="4D0B01C8"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Valdybos pirmininko ir narių duomenys</w:t>
            </w:r>
          </w:p>
        </w:tc>
        <w:tc>
          <w:tcPr>
            <w:tcW w:w="2070" w:type="dxa"/>
          </w:tcPr>
          <w:p w14:paraId="3A503138"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5.9</w:t>
            </w:r>
          </w:p>
        </w:tc>
        <w:tc>
          <w:tcPr>
            <w:tcW w:w="1443" w:type="dxa"/>
          </w:tcPr>
          <w:p w14:paraId="317D09D6" w14:textId="77777777" w:rsidR="00095F41" w:rsidRPr="00095F41" w:rsidRDefault="00EE07DE" w:rsidP="00EE07DE">
            <w:pPr>
              <w:widowControl/>
              <w:suppressAutoHyphens w:val="0"/>
              <w:autoSpaceDN/>
              <w:textAlignment w:val="auto"/>
              <w:rPr>
                <w:kern w:val="0"/>
                <w:lang w:eastAsia="en-US" w:bidi="ar-SA"/>
              </w:rPr>
            </w:pPr>
            <w:r>
              <w:rPr>
                <w:kern w:val="0"/>
                <w:lang w:eastAsia="en-US" w:bidi="ar-SA"/>
              </w:rPr>
              <w:t xml:space="preserve">       Ne</w:t>
            </w:r>
            <w:r w:rsidR="0041455B">
              <w:rPr>
                <w:kern w:val="0"/>
                <w:lang w:eastAsia="en-US" w:bidi="ar-SA"/>
              </w:rPr>
              <w:t>taikoma</w:t>
            </w:r>
          </w:p>
        </w:tc>
      </w:tr>
      <w:tr w:rsidR="00095F41" w:rsidRPr="00095F41" w14:paraId="3614CD0E" w14:textId="77777777" w:rsidTr="003216E8">
        <w:tc>
          <w:tcPr>
            <w:tcW w:w="664" w:type="dxa"/>
          </w:tcPr>
          <w:p w14:paraId="046195C0"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6</w:t>
            </w:r>
          </w:p>
        </w:tc>
        <w:tc>
          <w:tcPr>
            <w:tcW w:w="5848" w:type="dxa"/>
          </w:tcPr>
          <w:p w14:paraId="2EBA87DF"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Stebėtojų tarybos pirmininko ir narių duomenys</w:t>
            </w:r>
          </w:p>
        </w:tc>
        <w:tc>
          <w:tcPr>
            <w:tcW w:w="2070" w:type="dxa"/>
          </w:tcPr>
          <w:p w14:paraId="44FB346D"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5.10.</w:t>
            </w:r>
          </w:p>
        </w:tc>
        <w:tc>
          <w:tcPr>
            <w:tcW w:w="1443" w:type="dxa"/>
          </w:tcPr>
          <w:p w14:paraId="74171F33" w14:textId="77777777" w:rsidR="00095F41" w:rsidRPr="00095F41" w:rsidRDefault="00EE07DE" w:rsidP="0041455B">
            <w:pPr>
              <w:widowControl/>
              <w:suppressAutoHyphens w:val="0"/>
              <w:autoSpaceDN/>
              <w:textAlignment w:val="auto"/>
              <w:rPr>
                <w:kern w:val="0"/>
                <w:lang w:eastAsia="en-US" w:bidi="ar-SA"/>
              </w:rPr>
            </w:pPr>
            <w:r>
              <w:rPr>
                <w:kern w:val="0"/>
                <w:lang w:eastAsia="en-US" w:bidi="ar-SA"/>
              </w:rPr>
              <w:t>N</w:t>
            </w:r>
            <w:r w:rsidR="0041455B">
              <w:rPr>
                <w:kern w:val="0"/>
                <w:lang w:eastAsia="en-US" w:bidi="ar-SA"/>
              </w:rPr>
              <w:t>etaikoma</w:t>
            </w:r>
          </w:p>
        </w:tc>
      </w:tr>
      <w:tr w:rsidR="00095F41" w:rsidRPr="00095F41" w14:paraId="1D6C7DAD" w14:textId="77777777" w:rsidTr="003216E8">
        <w:tc>
          <w:tcPr>
            <w:tcW w:w="664" w:type="dxa"/>
          </w:tcPr>
          <w:p w14:paraId="570B70B8"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7</w:t>
            </w:r>
          </w:p>
        </w:tc>
        <w:tc>
          <w:tcPr>
            <w:tcW w:w="5848" w:type="dxa"/>
          </w:tcPr>
          <w:p w14:paraId="6CF02C7D"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Komitetų pavadinimai, jų narių duomenys</w:t>
            </w:r>
          </w:p>
        </w:tc>
        <w:tc>
          <w:tcPr>
            <w:tcW w:w="2070" w:type="dxa"/>
          </w:tcPr>
          <w:p w14:paraId="54E7BBF5"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5.11.</w:t>
            </w:r>
          </w:p>
        </w:tc>
        <w:tc>
          <w:tcPr>
            <w:tcW w:w="1443" w:type="dxa"/>
          </w:tcPr>
          <w:p w14:paraId="59228C48" w14:textId="77777777" w:rsidR="00095F41" w:rsidRPr="00095F41" w:rsidRDefault="00EE07DE" w:rsidP="0041455B">
            <w:pPr>
              <w:widowControl/>
              <w:suppressAutoHyphens w:val="0"/>
              <w:autoSpaceDN/>
              <w:textAlignment w:val="auto"/>
              <w:rPr>
                <w:kern w:val="0"/>
                <w:lang w:eastAsia="en-US" w:bidi="ar-SA"/>
              </w:rPr>
            </w:pPr>
            <w:r>
              <w:rPr>
                <w:kern w:val="0"/>
                <w:lang w:eastAsia="en-US" w:bidi="ar-SA"/>
              </w:rPr>
              <w:t>N</w:t>
            </w:r>
            <w:r w:rsidR="0041455B">
              <w:rPr>
                <w:kern w:val="0"/>
                <w:lang w:eastAsia="en-US" w:bidi="ar-SA"/>
              </w:rPr>
              <w:t>etaikoma</w:t>
            </w:r>
          </w:p>
        </w:tc>
      </w:tr>
      <w:tr w:rsidR="00095F41" w:rsidRPr="00095F41" w14:paraId="42BD9DFB" w14:textId="77777777" w:rsidTr="003216E8">
        <w:tc>
          <w:tcPr>
            <w:tcW w:w="664" w:type="dxa"/>
          </w:tcPr>
          <w:p w14:paraId="661E0F51"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8</w:t>
            </w:r>
          </w:p>
        </w:tc>
        <w:tc>
          <w:tcPr>
            <w:tcW w:w="5848" w:type="dxa"/>
          </w:tcPr>
          <w:p w14:paraId="2A3E7C7B" w14:textId="77777777" w:rsidR="00095F41" w:rsidRPr="00095F41" w:rsidRDefault="005B6227" w:rsidP="00095F41">
            <w:pPr>
              <w:widowControl/>
              <w:suppressAutoHyphens w:val="0"/>
              <w:autoSpaceDN/>
              <w:textAlignment w:val="auto"/>
              <w:rPr>
                <w:kern w:val="0"/>
                <w:lang w:eastAsia="en-US" w:bidi="ar-SA"/>
              </w:rPr>
            </w:pPr>
            <w:r>
              <w:rPr>
                <w:kern w:val="0"/>
                <w:lang w:eastAsia="en-US" w:bidi="ar-SA"/>
              </w:rPr>
              <w:t xml:space="preserve">Savivaldybei </w:t>
            </w:r>
            <w:r w:rsidR="00095F41" w:rsidRPr="00095F41">
              <w:rPr>
                <w:kern w:val="0"/>
                <w:lang w:eastAsia="en-US" w:bidi="ar-SA"/>
              </w:rPr>
              <w:t xml:space="preserve"> nuosavybės teise priklausančių akcijų vertė</w:t>
            </w:r>
          </w:p>
        </w:tc>
        <w:tc>
          <w:tcPr>
            <w:tcW w:w="2070" w:type="dxa"/>
          </w:tcPr>
          <w:p w14:paraId="3A3A3D4C"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5.12.</w:t>
            </w:r>
          </w:p>
        </w:tc>
        <w:tc>
          <w:tcPr>
            <w:tcW w:w="1443" w:type="dxa"/>
          </w:tcPr>
          <w:p w14:paraId="674E5271" w14:textId="77777777" w:rsidR="00095F41" w:rsidRPr="00095F41" w:rsidRDefault="00EE07DE" w:rsidP="005B02DE">
            <w:pPr>
              <w:widowControl/>
              <w:suppressAutoHyphens w:val="0"/>
              <w:autoSpaceDN/>
              <w:textAlignment w:val="auto"/>
              <w:rPr>
                <w:kern w:val="0"/>
                <w:lang w:eastAsia="en-US" w:bidi="ar-SA"/>
              </w:rPr>
            </w:pPr>
            <w:r>
              <w:rPr>
                <w:kern w:val="0"/>
                <w:lang w:eastAsia="en-US" w:bidi="ar-SA"/>
              </w:rPr>
              <w:t xml:space="preserve">       </w:t>
            </w:r>
            <w:r w:rsidR="005B02DE">
              <w:rPr>
                <w:kern w:val="0"/>
                <w:lang w:eastAsia="en-US" w:bidi="ar-SA"/>
              </w:rPr>
              <w:t>Taip</w:t>
            </w:r>
          </w:p>
        </w:tc>
      </w:tr>
      <w:tr w:rsidR="00095F41" w:rsidRPr="00095F41" w14:paraId="631C59FF" w14:textId="77777777" w:rsidTr="003216E8">
        <w:tc>
          <w:tcPr>
            <w:tcW w:w="664" w:type="dxa"/>
          </w:tcPr>
          <w:p w14:paraId="7F62735B"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9</w:t>
            </w:r>
          </w:p>
        </w:tc>
        <w:tc>
          <w:tcPr>
            <w:tcW w:w="5848" w:type="dxa"/>
          </w:tcPr>
          <w:p w14:paraId="7EF06DB4"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Vykdomi specialieji įpareigojimai</w:t>
            </w:r>
          </w:p>
        </w:tc>
        <w:tc>
          <w:tcPr>
            <w:tcW w:w="2070" w:type="dxa"/>
          </w:tcPr>
          <w:p w14:paraId="68AD9823"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5.13.</w:t>
            </w:r>
          </w:p>
        </w:tc>
        <w:tc>
          <w:tcPr>
            <w:tcW w:w="1443" w:type="dxa"/>
          </w:tcPr>
          <w:p w14:paraId="66B25965" w14:textId="77777777" w:rsidR="00095F41" w:rsidRPr="00095F41" w:rsidRDefault="00EE07DE" w:rsidP="00EE07DE">
            <w:pPr>
              <w:widowControl/>
              <w:suppressAutoHyphens w:val="0"/>
              <w:autoSpaceDN/>
              <w:textAlignment w:val="auto"/>
              <w:rPr>
                <w:kern w:val="0"/>
                <w:lang w:eastAsia="en-US" w:bidi="ar-SA"/>
              </w:rPr>
            </w:pPr>
            <w:r>
              <w:rPr>
                <w:kern w:val="0"/>
                <w:lang w:eastAsia="en-US" w:bidi="ar-SA"/>
              </w:rPr>
              <w:t xml:space="preserve">       Ne</w:t>
            </w:r>
            <w:r w:rsidR="0041455B">
              <w:rPr>
                <w:kern w:val="0"/>
                <w:lang w:eastAsia="en-US" w:bidi="ar-SA"/>
              </w:rPr>
              <w:t>taikoma</w:t>
            </w:r>
          </w:p>
        </w:tc>
      </w:tr>
      <w:tr w:rsidR="00095F41" w:rsidRPr="00095F41" w14:paraId="665729DF" w14:textId="77777777" w:rsidTr="003216E8">
        <w:tc>
          <w:tcPr>
            <w:tcW w:w="664" w:type="dxa"/>
          </w:tcPr>
          <w:p w14:paraId="51B57177"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10</w:t>
            </w:r>
          </w:p>
        </w:tc>
        <w:tc>
          <w:tcPr>
            <w:tcW w:w="5848" w:type="dxa"/>
          </w:tcPr>
          <w:p w14:paraId="38CEB64D"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Informacija apie socialinės atsakomybės iniciatyvas ir priemones, svarbius vykdomus ar planuojamus investicinius projektus</w:t>
            </w:r>
          </w:p>
        </w:tc>
        <w:tc>
          <w:tcPr>
            <w:tcW w:w="2070" w:type="dxa"/>
          </w:tcPr>
          <w:p w14:paraId="6D347A2B" w14:textId="77777777" w:rsidR="00095F41" w:rsidRPr="00095F41" w:rsidRDefault="00095F41" w:rsidP="00095F41">
            <w:pPr>
              <w:widowControl/>
              <w:suppressAutoHyphens w:val="0"/>
              <w:autoSpaceDN/>
              <w:jc w:val="center"/>
              <w:textAlignment w:val="auto"/>
              <w:rPr>
                <w:kern w:val="0"/>
                <w:lang w:eastAsia="en-US" w:bidi="ar-SA"/>
              </w:rPr>
            </w:pPr>
          </w:p>
          <w:p w14:paraId="113FA76E"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5.14.</w:t>
            </w:r>
          </w:p>
        </w:tc>
        <w:tc>
          <w:tcPr>
            <w:tcW w:w="1443" w:type="dxa"/>
          </w:tcPr>
          <w:p w14:paraId="5206D857" w14:textId="77777777" w:rsidR="00EE07DE" w:rsidRDefault="00EE07DE" w:rsidP="00095F41">
            <w:pPr>
              <w:widowControl/>
              <w:suppressAutoHyphens w:val="0"/>
              <w:autoSpaceDN/>
              <w:jc w:val="center"/>
              <w:textAlignment w:val="auto"/>
              <w:rPr>
                <w:kern w:val="0"/>
                <w:lang w:eastAsia="en-US" w:bidi="ar-SA"/>
              </w:rPr>
            </w:pPr>
          </w:p>
          <w:p w14:paraId="6BA64FFA" w14:textId="77777777" w:rsidR="00095F41" w:rsidRPr="00095F41" w:rsidRDefault="00EE07DE" w:rsidP="00095F41">
            <w:pPr>
              <w:widowControl/>
              <w:suppressAutoHyphens w:val="0"/>
              <w:autoSpaceDN/>
              <w:jc w:val="center"/>
              <w:textAlignment w:val="auto"/>
              <w:rPr>
                <w:kern w:val="0"/>
                <w:lang w:eastAsia="en-US" w:bidi="ar-SA"/>
              </w:rPr>
            </w:pPr>
            <w:r>
              <w:rPr>
                <w:kern w:val="0"/>
                <w:lang w:eastAsia="en-US" w:bidi="ar-SA"/>
              </w:rPr>
              <w:t>Nesudaroma</w:t>
            </w:r>
          </w:p>
        </w:tc>
      </w:tr>
      <w:tr w:rsidR="00095F41" w:rsidRPr="00095F41" w14:paraId="2AD2961E" w14:textId="77777777" w:rsidTr="003216E8">
        <w:tc>
          <w:tcPr>
            <w:tcW w:w="664" w:type="dxa"/>
          </w:tcPr>
          <w:p w14:paraId="38EE3A30"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11</w:t>
            </w:r>
          </w:p>
        </w:tc>
        <w:tc>
          <w:tcPr>
            <w:tcW w:w="5848" w:type="dxa"/>
          </w:tcPr>
          <w:p w14:paraId="263B05AD"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Įstatai</w:t>
            </w:r>
          </w:p>
        </w:tc>
        <w:tc>
          <w:tcPr>
            <w:tcW w:w="2070" w:type="dxa"/>
          </w:tcPr>
          <w:p w14:paraId="41558734"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7.1.</w:t>
            </w:r>
          </w:p>
        </w:tc>
        <w:tc>
          <w:tcPr>
            <w:tcW w:w="1443" w:type="dxa"/>
          </w:tcPr>
          <w:p w14:paraId="0930A911" w14:textId="77777777" w:rsidR="00095F41" w:rsidRPr="00095F41" w:rsidRDefault="006A6E69" w:rsidP="00095F41">
            <w:pPr>
              <w:widowControl/>
              <w:suppressAutoHyphens w:val="0"/>
              <w:autoSpaceDN/>
              <w:jc w:val="center"/>
              <w:textAlignment w:val="auto"/>
              <w:rPr>
                <w:kern w:val="0"/>
                <w:lang w:eastAsia="en-US" w:bidi="ar-SA"/>
              </w:rPr>
            </w:pPr>
            <w:r>
              <w:rPr>
                <w:kern w:val="0"/>
                <w:lang w:eastAsia="en-US" w:bidi="ar-SA"/>
              </w:rPr>
              <w:t>Taip</w:t>
            </w:r>
          </w:p>
        </w:tc>
      </w:tr>
      <w:tr w:rsidR="00095F41" w:rsidRPr="00095F41" w14:paraId="53B800D3" w14:textId="77777777" w:rsidTr="003216E8">
        <w:tc>
          <w:tcPr>
            <w:tcW w:w="664" w:type="dxa"/>
          </w:tcPr>
          <w:p w14:paraId="6BD5C56D"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12</w:t>
            </w:r>
          </w:p>
        </w:tc>
        <w:tc>
          <w:tcPr>
            <w:tcW w:w="5848" w:type="dxa"/>
          </w:tcPr>
          <w:p w14:paraId="0303E036" w14:textId="77777777" w:rsidR="00095F41" w:rsidRPr="00095F41" w:rsidRDefault="005B6227" w:rsidP="00095F41">
            <w:pPr>
              <w:widowControl/>
              <w:suppressAutoHyphens w:val="0"/>
              <w:autoSpaceDN/>
              <w:textAlignment w:val="auto"/>
              <w:rPr>
                <w:kern w:val="0"/>
                <w:lang w:eastAsia="en-US" w:bidi="ar-SA"/>
              </w:rPr>
            </w:pPr>
            <w:r>
              <w:rPr>
                <w:kern w:val="0"/>
                <w:lang w:eastAsia="en-US" w:bidi="ar-SA"/>
              </w:rPr>
              <w:t xml:space="preserve">Savivaldybei </w:t>
            </w:r>
            <w:r w:rsidR="00095F41" w:rsidRPr="00095F41">
              <w:rPr>
                <w:kern w:val="0"/>
                <w:lang w:eastAsia="en-US" w:bidi="ar-SA"/>
              </w:rPr>
              <w:t xml:space="preserve"> atstovaujančios institucijos raštas dėl lūkesčių valdomoje įmonėje nustatymo</w:t>
            </w:r>
          </w:p>
        </w:tc>
        <w:tc>
          <w:tcPr>
            <w:tcW w:w="2070" w:type="dxa"/>
          </w:tcPr>
          <w:p w14:paraId="46BD239A" w14:textId="77777777" w:rsidR="00095F41" w:rsidRPr="00095F41" w:rsidRDefault="00095F41" w:rsidP="00095F41">
            <w:pPr>
              <w:widowControl/>
              <w:suppressAutoHyphens w:val="0"/>
              <w:autoSpaceDN/>
              <w:jc w:val="center"/>
              <w:textAlignment w:val="auto"/>
              <w:rPr>
                <w:kern w:val="0"/>
                <w:lang w:eastAsia="en-US" w:bidi="ar-SA"/>
              </w:rPr>
            </w:pPr>
          </w:p>
          <w:p w14:paraId="610B9653"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7.2.</w:t>
            </w:r>
          </w:p>
        </w:tc>
        <w:tc>
          <w:tcPr>
            <w:tcW w:w="1443" w:type="dxa"/>
          </w:tcPr>
          <w:p w14:paraId="1492D4A8" w14:textId="77777777" w:rsidR="006A6E69" w:rsidRDefault="006A6E69" w:rsidP="00095F41">
            <w:pPr>
              <w:widowControl/>
              <w:suppressAutoHyphens w:val="0"/>
              <w:autoSpaceDN/>
              <w:jc w:val="center"/>
              <w:textAlignment w:val="auto"/>
              <w:rPr>
                <w:kern w:val="0"/>
                <w:lang w:eastAsia="en-US" w:bidi="ar-SA"/>
              </w:rPr>
            </w:pPr>
          </w:p>
          <w:p w14:paraId="5FF4F716" w14:textId="77777777" w:rsidR="00095F41" w:rsidRPr="00095F41" w:rsidRDefault="006A6E69" w:rsidP="00095F41">
            <w:pPr>
              <w:widowControl/>
              <w:suppressAutoHyphens w:val="0"/>
              <w:autoSpaceDN/>
              <w:jc w:val="center"/>
              <w:textAlignment w:val="auto"/>
              <w:rPr>
                <w:kern w:val="0"/>
                <w:lang w:eastAsia="en-US" w:bidi="ar-SA"/>
              </w:rPr>
            </w:pPr>
            <w:r>
              <w:rPr>
                <w:kern w:val="0"/>
                <w:lang w:eastAsia="en-US" w:bidi="ar-SA"/>
              </w:rPr>
              <w:t>Taip</w:t>
            </w:r>
          </w:p>
        </w:tc>
      </w:tr>
      <w:tr w:rsidR="00095F41" w:rsidRPr="00095F41" w14:paraId="100B1F66" w14:textId="77777777" w:rsidTr="003216E8">
        <w:tc>
          <w:tcPr>
            <w:tcW w:w="664" w:type="dxa"/>
          </w:tcPr>
          <w:p w14:paraId="550485D4"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13</w:t>
            </w:r>
          </w:p>
        </w:tc>
        <w:tc>
          <w:tcPr>
            <w:tcW w:w="5848" w:type="dxa"/>
          </w:tcPr>
          <w:p w14:paraId="298EF46D"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Veiklos strategija</w:t>
            </w:r>
          </w:p>
        </w:tc>
        <w:tc>
          <w:tcPr>
            <w:tcW w:w="2070" w:type="dxa"/>
          </w:tcPr>
          <w:p w14:paraId="6C43CE57"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7.3.</w:t>
            </w:r>
          </w:p>
        </w:tc>
        <w:tc>
          <w:tcPr>
            <w:tcW w:w="1443" w:type="dxa"/>
          </w:tcPr>
          <w:p w14:paraId="004FCA28" w14:textId="77777777" w:rsidR="00095F41" w:rsidRPr="00095F41" w:rsidRDefault="006A6E69" w:rsidP="00095F41">
            <w:pPr>
              <w:widowControl/>
              <w:suppressAutoHyphens w:val="0"/>
              <w:autoSpaceDN/>
              <w:jc w:val="center"/>
              <w:textAlignment w:val="auto"/>
              <w:rPr>
                <w:kern w:val="0"/>
                <w:lang w:eastAsia="en-US" w:bidi="ar-SA"/>
              </w:rPr>
            </w:pPr>
            <w:r>
              <w:rPr>
                <w:kern w:val="0"/>
                <w:lang w:eastAsia="en-US" w:bidi="ar-SA"/>
              </w:rPr>
              <w:t>Taip</w:t>
            </w:r>
          </w:p>
        </w:tc>
      </w:tr>
      <w:tr w:rsidR="00095F41" w:rsidRPr="00095F41" w14:paraId="4ACBBF89" w14:textId="77777777" w:rsidTr="003216E8">
        <w:tc>
          <w:tcPr>
            <w:tcW w:w="664" w:type="dxa"/>
          </w:tcPr>
          <w:p w14:paraId="15C04EBF"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14</w:t>
            </w:r>
          </w:p>
        </w:tc>
        <w:tc>
          <w:tcPr>
            <w:tcW w:w="5848" w:type="dxa"/>
          </w:tcPr>
          <w:p w14:paraId="0D99AA32"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Metiniai pranešimai, metinės ataskaitos</w:t>
            </w:r>
          </w:p>
        </w:tc>
        <w:tc>
          <w:tcPr>
            <w:tcW w:w="2070" w:type="dxa"/>
          </w:tcPr>
          <w:p w14:paraId="5B22FDA9"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7.5.</w:t>
            </w:r>
          </w:p>
        </w:tc>
        <w:tc>
          <w:tcPr>
            <w:tcW w:w="1443" w:type="dxa"/>
          </w:tcPr>
          <w:p w14:paraId="686A22F3" w14:textId="77777777" w:rsidR="00095F41" w:rsidRPr="00095F41" w:rsidRDefault="006A6E69" w:rsidP="00095F41">
            <w:pPr>
              <w:widowControl/>
              <w:suppressAutoHyphens w:val="0"/>
              <w:autoSpaceDN/>
              <w:jc w:val="center"/>
              <w:textAlignment w:val="auto"/>
              <w:rPr>
                <w:kern w:val="0"/>
                <w:lang w:eastAsia="en-US" w:bidi="ar-SA"/>
              </w:rPr>
            </w:pPr>
            <w:r>
              <w:rPr>
                <w:kern w:val="0"/>
                <w:lang w:eastAsia="en-US" w:bidi="ar-SA"/>
              </w:rPr>
              <w:t>Taip</w:t>
            </w:r>
          </w:p>
        </w:tc>
      </w:tr>
      <w:tr w:rsidR="00095F41" w:rsidRPr="00095F41" w14:paraId="65EA9E10" w14:textId="77777777" w:rsidTr="003216E8">
        <w:tc>
          <w:tcPr>
            <w:tcW w:w="664" w:type="dxa"/>
          </w:tcPr>
          <w:p w14:paraId="057FBCE5"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15</w:t>
            </w:r>
          </w:p>
        </w:tc>
        <w:tc>
          <w:tcPr>
            <w:tcW w:w="5848" w:type="dxa"/>
          </w:tcPr>
          <w:p w14:paraId="107E53AB"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Finansinių ataskaitų rinkiniai ir metinių finansinių ataskaitų auditoriaus išvados</w:t>
            </w:r>
          </w:p>
        </w:tc>
        <w:tc>
          <w:tcPr>
            <w:tcW w:w="2070" w:type="dxa"/>
          </w:tcPr>
          <w:p w14:paraId="595C7C9E" w14:textId="77777777" w:rsidR="00095F41" w:rsidRPr="00095F41" w:rsidRDefault="00095F41" w:rsidP="00095F41">
            <w:pPr>
              <w:widowControl/>
              <w:suppressAutoHyphens w:val="0"/>
              <w:autoSpaceDN/>
              <w:jc w:val="center"/>
              <w:textAlignment w:val="auto"/>
              <w:rPr>
                <w:kern w:val="0"/>
                <w:lang w:eastAsia="en-US" w:bidi="ar-SA"/>
              </w:rPr>
            </w:pPr>
          </w:p>
          <w:p w14:paraId="4C25ADC3"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7.6.</w:t>
            </w:r>
          </w:p>
        </w:tc>
        <w:tc>
          <w:tcPr>
            <w:tcW w:w="1443" w:type="dxa"/>
          </w:tcPr>
          <w:p w14:paraId="5C87EF0D" w14:textId="77777777" w:rsidR="00095F41" w:rsidRPr="00095F41" w:rsidRDefault="006A6E69" w:rsidP="005B02DE">
            <w:pPr>
              <w:widowControl/>
              <w:suppressAutoHyphens w:val="0"/>
              <w:autoSpaceDN/>
              <w:jc w:val="center"/>
              <w:textAlignment w:val="auto"/>
              <w:rPr>
                <w:kern w:val="0"/>
                <w:lang w:eastAsia="en-US" w:bidi="ar-SA"/>
              </w:rPr>
            </w:pPr>
            <w:r>
              <w:rPr>
                <w:kern w:val="0"/>
                <w:lang w:eastAsia="en-US" w:bidi="ar-SA"/>
              </w:rPr>
              <w:t xml:space="preserve">  </w:t>
            </w:r>
            <w:r w:rsidR="005B02DE">
              <w:rPr>
                <w:kern w:val="0"/>
                <w:lang w:eastAsia="en-US" w:bidi="ar-SA"/>
              </w:rPr>
              <w:t>Taip</w:t>
            </w:r>
          </w:p>
        </w:tc>
      </w:tr>
    </w:tbl>
    <w:p w14:paraId="74BEAB91" w14:textId="77777777" w:rsidR="00095F41" w:rsidRPr="00095F41" w:rsidRDefault="00095F41" w:rsidP="00095F41">
      <w:pPr>
        <w:widowControl/>
        <w:suppressAutoHyphens w:val="0"/>
        <w:autoSpaceDN/>
        <w:spacing w:after="160" w:line="259" w:lineRule="auto"/>
        <w:textAlignment w:val="auto"/>
        <w:rPr>
          <w:rFonts w:eastAsia="Calibri" w:cs="Times New Roman"/>
          <w:kern w:val="0"/>
          <w:lang w:eastAsia="en-US" w:bidi="ar-SA"/>
        </w:rPr>
      </w:pPr>
    </w:p>
    <w:p w14:paraId="51C8DF1F" w14:textId="77777777" w:rsidR="00095F41" w:rsidRPr="00095F41" w:rsidRDefault="00095F41" w:rsidP="00095F41">
      <w:pPr>
        <w:widowControl/>
        <w:suppressAutoHyphens w:val="0"/>
        <w:autoSpaceDN/>
        <w:spacing w:after="160" w:line="259" w:lineRule="auto"/>
        <w:jc w:val="both"/>
        <w:textAlignment w:val="auto"/>
        <w:rPr>
          <w:rFonts w:eastAsia="Calibri" w:cs="Times New Roman"/>
          <w:kern w:val="0"/>
          <w:lang w:eastAsia="en-US" w:bidi="ar-SA"/>
        </w:rPr>
      </w:pPr>
      <w:r w:rsidRPr="00095F41">
        <w:rPr>
          <w:rFonts w:eastAsia="Calibri" w:cs="Times New Roman"/>
          <w:kern w:val="0"/>
          <w:lang w:eastAsia="en-US" w:bidi="ar-SA"/>
        </w:rPr>
        <w:t>Finansiniai rodikliai nustatyti bendrovei 2019-07-0</w:t>
      </w:r>
      <w:r>
        <w:rPr>
          <w:rFonts w:eastAsia="Calibri" w:cs="Times New Roman"/>
          <w:kern w:val="0"/>
          <w:lang w:eastAsia="en-US" w:bidi="ar-SA"/>
        </w:rPr>
        <w:t>8</w:t>
      </w:r>
      <w:r w:rsidRPr="00095F41">
        <w:rPr>
          <w:rFonts w:eastAsia="Calibri" w:cs="Times New Roman"/>
          <w:kern w:val="0"/>
          <w:lang w:eastAsia="en-US" w:bidi="ar-SA"/>
        </w:rPr>
        <w:t xml:space="preserve"> d. Jonavos rajono savivaldybės administracijos rašte Nr. 6B-22-2</w:t>
      </w:r>
      <w:r>
        <w:rPr>
          <w:rFonts w:eastAsia="Calibri" w:cs="Times New Roman"/>
          <w:kern w:val="0"/>
          <w:lang w:eastAsia="en-US" w:bidi="ar-SA"/>
        </w:rPr>
        <w:t>614</w:t>
      </w:r>
      <w:r w:rsidRPr="00095F41">
        <w:rPr>
          <w:rFonts w:eastAsia="Calibri" w:cs="Times New Roman"/>
          <w:kern w:val="0"/>
          <w:lang w:eastAsia="en-US" w:bidi="ar-SA"/>
        </w:rPr>
        <w:t xml:space="preserve"> „Dėl Jonavos rajono savivaldybės lūkesčių, susijusių su </w:t>
      </w:r>
      <w:r>
        <w:rPr>
          <w:rFonts w:eastAsia="Calibri" w:cs="Times New Roman"/>
          <w:kern w:val="0"/>
          <w:lang w:eastAsia="en-US" w:bidi="ar-SA"/>
        </w:rPr>
        <w:t xml:space="preserve">UAB </w:t>
      </w:r>
      <w:r w:rsidRPr="00095F41">
        <w:rPr>
          <w:rFonts w:eastAsia="Calibri" w:cs="Times New Roman"/>
          <w:kern w:val="0"/>
          <w:lang w:eastAsia="en-US" w:bidi="ar-SA"/>
        </w:rPr>
        <w:t xml:space="preserve">„Jonavos </w:t>
      </w:r>
      <w:r>
        <w:rPr>
          <w:rFonts w:eastAsia="Calibri" w:cs="Times New Roman"/>
          <w:kern w:val="0"/>
          <w:lang w:eastAsia="en-US" w:bidi="ar-SA"/>
        </w:rPr>
        <w:t>knyga</w:t>
      </w:r>
      <w:r w:rsidRPr="00095F41">
        <w:rPr>
          <w:rFonts w:eastAsia="Calibri" w:cs="Times New Roman"/>
          <w:kern w:val="0"/>
          <w:lang w:eastAsia="en-US" w:bidi="ar-SA"/>
        </w:rPr>
        <w:t>“ veikla“ 4 ir 5</w:t>
      </w:r>
      <w:r>
        <w:rPr>
          <w:rFonts w:eastAsia="Calibri" w:cs="Times New Roman"/>
          <w:kern w:val="0"/>
          <w:lang w:eastAsia="en-US" w:bidi="ar-SA"/>
        </w:rPr>
        <w:t xml:space="preserve"> dalyse</w:t>
      </w:r>
      <w:r w:rsidRPr="00095F41">
        <w:rPr>
          <w:rFonts w:eastAsia="Calibri" w:cs="Times New Roman"/>
          <w:kern w:val="0"/>
          <w:lang w:eastAsia="en-US" w:bidi="ar-SA"/>
        </w:rPr>
        <w:t>:</w:t>
      </w:r>
    </w:p>
    <w:tbl>
      <w:tblPr>
        <w:tblStyle w:val="Lentelstinklelis2"/>
        <w:tblW w:w="10201" w:type="dxa"/>
        <w:tblLook w:val="04A0" w:firstRow="1" w:lastRow="0" w:firstColumn="1" w:lastColumn="0" w:noHBand="0" w:noVBand="1"/>
      </w:tblPr>
      <w:tblGrid>
        <w:gridCol w:w="570"/>
        <w:gridCol w:w="2544"/>
        <w:gridCol w:w="1592"/>
        <w:gridCol w:w="2944"/>
        <w:gridCol w:w="1276"/>
        <w:gridCol w:w="1275"/>
      </w:tblGrid>
      <w:tr w:rsidR="00095F41" w:rsidRPr="00095F41" w14:paraId="275AB616" w14:textId="77777777" w:rsidTr="003216E8">
        <w:tc>
          <w:tcPr>
            <w:tcW w:w="561" w:type="dxa"/>
            <w:vMerge w:val="restart"/>
          </w:tcPr>
          <w:p w14:paraId="2224956F" w14:textId="77777777" w:rsidR="00095F41" w:rsidRPr="00095F41" w:rsidRDefault="00095F41" w:rsidP="00095F41">
            <w:pPr>
              <w:widowControl/>
              <w:suppressAutoHyphens w:val="0"/>
              <w:autoSpaceDN/>
              <w:jc w:val="center"/>
              <w:textAlignment w:val="auto"/>
              <w:rPr>
                <w:kern w:val="0"/>
                <w:lang w:eastAsia="en-US" w:bidi="ar-SA"/>
              </w:rPr>
            </w:pPr>
          </w:p>
          <w:p w14:paraId="70858FC0" w14:textId="77777777" w:rsidR="00095F41" w:rsidRPr="00095F41" w:rsidRDefault="00095F41" w:rsidP="00095F41">
            <w:pPr>
              <w:widowControl/>
              <w:suppressAutoHyphens w:val="0"/>
              <w:autoSpaceDN/>
              <w:jc w:val="center"/>
              <w:textAlignment w:val="auto"/>
              <w:rPr>
                <w:kern w:val="0"/>
                <w:lang w:eastAsia="en-US" w:bidi="ar-SA"/>
              </w:rPr>
            </w:pPr>
            <w:r w:rsidRPr="00E35CC9">
              <w:rPr>
                <w:b/>
                <w:kern w:val="0"/>
                <w:lang w:eastAsia="en-US" w:bidi="ar-SA"/>
              </w:rPr>
              <w:t>Eil. Nr</w:t>
            </w:r>
            <w:r w:rsidRPr="00095F41">
              <w:rPr>
                <w:kern w:val="0"/>
                <w:lang w:eastAsia="en-US" w:bidi="ar-SA"/>
              </w:rPr>
              <w:t>.</w:t>
            </w:r>
          </w:p>
        </w:tc>
        <w:tc>
          <w:tcPr>
            <w:tcW w:w="2548" w:type="dxa"/>
            <w:vMerge w:val="restart"/>
          </w:tcPr>
          <w:p w14:paraId="4EE89D14" w14:textId="77777777" w:rsidR="00095F41" w:rsidRPr="00095F41" w:rsidRDefault="00095F41" w:rsidP="00095F41">
            <w:pPr>
              <w:widowControl/>
              <w:suppressAutoHyphens w:val="0"/>
              <w:autoSpaceDN/>
              <w:jc w:val="center"/>
              <w:textAlignment w:val="auto"/>
              <w:rPr>
                <w:kern w:val="0"/>
                <w:lang w:eastAsia="en-US" w:bidi="ar-SA"/>
              </w:rPr>
            </w:pPr>
          </w:p>
          <w:p w14:paraId="4CDEEA7F" w14:textId="77777777" w:rsidR="00095F41" w:rsidRPr="00E35CC9" w:rsidRDefault="00095F41" w:rsidP="00095F41">
            <w:pPr>
              <w:widowControl/>
              <w:suppressAutoHyphens w:val="0"/>
              <w:autoSpaceDN/>
              <w:jc w:val="center"/>
              <w:textAlignment w:val="auto"/>
              <w:rPr>
                <w:b/>
                <w:kern w:val="0"/>
                <w:lang w:eastAsia="en-US" w:bidi="ar-SA"/>
              </w:rPr>
            </w:pPr>
            <w:r w:rsidRPr="00E35CC9">
              <w:rPr>
                <w:b/>
                <w:kern w:val="0"/>
                <w:lang w:eastAsia="en-US" w:bidi="ar-SA"/>
              </w:rPr>
              <w:t>Finansinio rodiklio pavadinimas</w:t>
            </w:r>
          </w:p>
        </w:tc>
        <w:tc>
          <w:tcPr>
            <w:tcW w:w="1593" w:type="dxa"/>
          </w:tcPr>
          <w:p w14:paraId="1ED6E900" w14:textId="77777777" w:rsidR="00095F41" w:rsidRPr="00E35CC9" w:rsidRDefault="00095F41" w:rsidP="00095F41">
            <w:pPr>
              <w:widowControl/>
              <w:suppressAutoHyphens w:val="0"/>
              <w:autoSpaceDN/>
              <w:jc w:val="center"/>
              <w:textAlignment w:val="auto"/>
              <w:rPr>
                <w:b/>
                <w:bCs/>
                <w:kern w:val="0"/>
                <w:lang w:eastAsia="en-US" w:bidi="ar-SA"/>
              </w:rPr>
            </w:pPr>
            <w:r w:rsidRPr="00E35CC9">
              <w:rPr>
                <w:b/>
                <w:bCs/>
                <w:kern w:val="0"/>
                <w:lang w:eastAsia="en-US" w:bidi="ar-SA"/>
              </w:rPr>
              <w:t>Nustatyta siektina rodiklio reikšmė</w:t>
            </w:r>
          </w:p>
        </w:tc>
        <w:tc>
          <w:tcPr>
            <w:tcW w:w="2948" w:type="dxa"/>
            <w:vMerge w:val="restart"/>
          </w:tcPr>
          <w:p w14:paraId="35B556D4" w14:textId="77777777" w:rsidR="00095F41" w:rsidRPr="00095F41" w:rsidRDefault="00095F41" w:rsidP="00095F41">
            <w:pPr>
              <w:widowControl/>
              <w:suppressAutoHyphens w:val="0"/>
              <w:autoSpaceDN/>
              <w:jc w:val="center"/>
              <w:textAlignment w:val="auto"/>
              <w:rPr>
                <w:kern w:val="0"/>
                <w:lang w:eastAsia="en-US" w:bidi="ar-SA"/>
              </w:rPr>
            </w:pPr>
          </w:p>
          <w:p w14:paraId="08D0D4D7" w14:textId="77777777" w:rsidR="00095F41" w:rsidRPr="00E35CC9" w:rsidRDefault="00095F41" w:rsidP="00095F41">
            <w:pPr>
              <w:widowControl/>
              <w:suppressAutoHyphens w:val="0"/>
              <w:autoSpaceDN/>
              <w:jc w:val="center"/>
              <w:textAlignment w:val="auto"/>
              <w:rPr>
                <w:b/>
                <w:kern w:val="0"/>
                <w:lang w:eastAsia="en-US" w:bidi="ar-SA"/>
              </w:rPr>
            </w:pPr>
            <w:r w:rsidRPr="00E35CC9">
              <w:rPr>
                <w:b/>
                <w:kern w:val="0"/>
                <w:lang w:eastAsia="en-US" w:bidi="ar-SA"/>
              </w:rPr>
              <w:t>Finansinio rodiklio skaičiavimas</w:t>
            </w:r>
          </w:p>
          <w:p w14:paraId="4E81FD11" w14:textId="77777777" w:rsidR="00095F41" w:rsidRPr="00095F41" w:rsidRDefault="00095F41" w:rsidP="00095F41">
            <w:pPr>
              <w:widowControl/>
              <w:suppressAutoHyphens w:val="0"/>
              <w:autoSpaceDN/>
              <w:jc w:val="center"/>
              <w:textAlignment w:val="auto"/>
              <w:rPr>
                <w:kern w:val="0"/>
                <w:lang w:eastAsia="en-US" w:bidi="ar-SA"/>
              </w:rPr>
            </w:pPr>
          </w:p>
        </w:tc>
        <w:tc>
          <w:tcPr>
            <w:tcW w:w="2551" w:type="dxa"/>
            <w:gridSpan w:val="2"/>
          </w:tcPr>
          <w:p w14:paraId="6BD66185" w14:textId="77777777" w:rsidR="00095F41" w:rsidRPr="00095F41" w:rsidRDefault="00095F41" w:rsidP="00095F41">
            <w:pPr>
              <w:widowControl/>
              <w:suppressAutoHyphens w:val="0"/>
              <w:autoSpaceDN/>
              <w:textAlignment w:val="auto"/>
              <w:rPr>
                <w:kern w:val="0"/>
                <w:lang w:eastAsia="en-US" w:bidi="ar-SA"/>
              </w:rPr>
            </w:pPr>
          </w:p>
          <w:p w14:paraId="1A681E2F" w14:textId="77777777" w:rsidR="00095F41" w:rsidRPr="00E35CC9" w:rsidRDefault="00095F41" w:rsidP="00095F41">
            <w:pPr>
              <w:widowControl/>
              <w:suppressAutoHyphens w:val="0"/>
              <w:autoSpaceDN/>
              <w:jc w:val="center"/>
              <w:textAlignment w:val="auto"/>
              <w:rPr>
                <w:b/>
                <w:kern w:val="0"/>
                <w:lang w:eastAsia="en-US" w:bidi="ar-SA"/>
              </w:rPr>
            </w:pPr>
            <w:r w:rsidRPr="00E35CC9">
              <w:rPr>
                <w:b/>
                <w:kern w:val="0"/>
                <w:lang w:eastAsia="en-US" w:bidi="ar-SA"/>
              </w:rPr>
              <w:t>Faktinė rodiklio reikšmė</w:t>
            </w:r>
          </w:p>
        </w:tc>
      </w:tr>
      <w:tr w:rsidR="00095F41" w:rsidRPr="00095F41" w14:paraId="0B93E063" w14:textId="77777777" w:rsidTr="003216E8">
        <w:tc>
          <w:tcPr>
            <w:tcW w:w="561" w:type="dxa"/>
            <w:vMerge/>
          </w:tcPr>
          <w:p w14:paraId="5E0828A1" w14:textId="77777777" w:rsidR="00095F41" w:rsidRPr="00095F41" w:rsidRDefault="00095F41" w:rsidP="00095F41">
            <w:pPr>
              <w:widowControl/>
              <w:suppressAutoHyphens w:val="0"/>
              <w:autoSpaceDN/>
              <w:jc w:val="center"/>
              <w:textAlignment w:val="auto"/>
              <w:rPr>
                <w:kern w:val="0"/>
                <w:lang w:eastAsia="en-US" w:bidi="ar-SA"/>
              </w:rPr>
            </w:pPr>
          </w:p>
        </w:tc>
        <w:tc>
          <w:tcPr>
            <w:tcW w:w="2548" w:type="dxa"/>
            <w:vMerge/>
          </w:tcPr>
          <w:p w14:paraId="7A0BA2FE" w14:textId="77777777" w:rsidR="00095F41" w:rsidRPr="00095F41" w:rsidRDefault="00095F41" w:rsidP="00095F41">
            <w:pPr>
              <w:widowControl/>
              <w:suppressAutoHyphens w:val="0"/>
              <w:autoSpaceDN/>
              <w:textAlignment w:val="auto"/>
              <w:rPr>
                <w:kern w:val="0"/>
                <w:lang w:eastAsia="en-US" w:bidi="ar-SA"/>
              </w:rPr>
            </w:pPr>
          </w:p>
        </w:tc>
        <w:tc>
          <w:tcPr>
            <w:tcW w:w="1593" w:type="dxa"/>
          </w:tcPr>
          <w:p w14:paraId="2B78E9CE" w14:textId="77777777" w:rsidR="00095F41" w:rsidRPr="00E35CC9" w:rsidRDefault="00095F41" w:rsidP="00095F41">
            <w:pPr>
              <w:widowControl/>
              <w:suppressAutoHyphens w:val="0"/>
              <w:autoSpaceDN/>
              <w:jc w:val="center"/>
              <w:textAlignment w:val="auto"/>
              <w:rPr>
                <w:b/>
                <w:bCs/>
                <w:kern w:val="0"/>
                <w:lang w:eastAsia="en-US" w:bidi="ar-SA"/>
              </w:rPr>
            </w:pPr>
            <w:r w:rsidRPr="00E35CC9">
              <w:rPr>
                <w:b/>
                <w:bCs/>
                <w:kern w:val="0"/>
                <w:lang w:eastAsia="en-US" w:bidi="ar-SA"/>
              </w:rPr>
              <w:t>2019-2022 m.</w:t>
            </w:r>
          </w:p>
        </w:tc>
        <w:tc>
          <w:tcPr>
            <w:tcW w:w="2948" w:type="dxa"/>
            <w:vMerge/>
          </w:tcPr>
          <w:p w14:paraId="58AE3D4E" w14:textId="77777777" w:rsidR="00095F41" w:rsidRPr="00095F41" w:rsidRDefault="00095F41" w:rsidP="00095F41">
            <w:pPr>
              <w:widowControl/>
              <w:suppressAutoHyphens w:val="0"/>
              <w:autoSpaceDN/>
              <w:textAlignment w:val="auto"/>
              <w:rPr>
                <w:kern w:val="0"/>
                <w:lang w:eastAsia="en-US" w:bidi="ar-SA"/>
              </w:rPr>
            </w:pPr>
          </w:p>
        </w:tc>
        <w:tc>
          <w:tcPr>
            <w:tcW w:w="1276" w:type="dxa"/>
          </w:tcPr>
          <w:p w14:paraId="2F72BF64" w14:textId="77777777" w:rsidR="00095F41" w:rsidRPr="00E35CC9" w:rsidRDefault="00177025" w:rsidP="00095F41">
            <w:pPr>
              <w:widowControl/>
              <w:suppressAutoHyphens w:val="0"/>
              <w:autoSpaceDN/>
              <w:jc w:val="center"/>
              <w:textAlignment w:val="auto"/>
              <w:rPr>
                <w:b/>
                <w:kern w:val="0"/>
                <w:lang w:eastAsia="en-US" w:bidi="ar-SA"/>
              </w:rPr>
            </w:pPr>
            <w:r>
              <w:rPr>
                <w:b/>
                <w:kern w:val="0"/>
                <w:lang w:eastAsia="en-US" w:bidi="ar-SA"/>
              </w:rPr>
              <w:t>2019</w:t>
            </w:r>
            <w:r w:rsidR="00095F41" w:rsidRPr="00E35CC9">
              <w:rPr>
                <w:b/>
                <w:kern w:val="0"/>
                <w:lang w:eastAsia="en-US" w:bidi="ar-SA"/>
              </w:rPr>
              <w:t xml:space="preserve"> m. </w:t>
            </w:r>
          </w:p>
        </w:tc>
        <w:tc>
          <w:tcPr>
            <w:tcW w:w="1275" w:type="dxa"/>
          </w:tcPr>
          <w:p w14:paraId="602521F0" w14:textId="77777777" w:rsidR="00095F41" w:rsidRPr="00E35CC9" w:rsidRDefault="00177025" w:rsidP="00095F41">
            <w:pPr>
              <w:widowControl/>
              <w:suppressAutoHyphens w:val="0"/>
              <w:autoSpaceDN/>
              <w:jc w:val="center"/>
              <w:textAlignment w:val="auto"/>
              <w:rPr>
                <w:b/>
                <w:kern w:val="0"/>
                <w:lang w:eastAsia="en-US" w:bidi="ar-SA"/>
              </w:rPr>
            </w:pPr>
            <w:r>
              <w:rPr>
                <w:b/>
                <w:kern w:val="0"/>
                <w:lang w:eastAsia="en-US" w:bidi="ar-SA"/>
              </w:rPr>
              <w:t>2020</w:t>
            </w:r>
            <w:r w:rsidR="00095F41" w:rsidRPr="00E35CC9">
              <w:rPr>
                <w:b/>
                <w:kern w:val="0"/>
                <w:lang w:eastAsia="en-US" w:bidi="ar-SA"/>
              </w:rPr>
              <w:t xml:space="preserve"> m.</w:t>
            </w:r>
          </w:p>
        </w:tc>
      </w:tr>
      <w:tr w:rsidR="00095F41" w:rsidRPr="00095F41" w14:paraId="3CCD02AA" w14:textId="77777777" w:rsidTr="003216E8">
        <w:tc>
          <w:tcPr>
            <w:tcW w:w="561" w:type="dxa"/>
          </w:tcPr>
          <w:p w14:paraId="4313F488"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1</w:t>
            </w:r>
          </w:p>
        </w:tc>
        <w:tc>
          <w:tcPr>
            <w:tcW w:w="2548" w:type="dxa"/>
          </w:tcPr>
          <w:p w14:paraId="6F98D294"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Finansinių skolų ir nuosavo kapitalo santykinis dydis</w:t>
            </w:r>
          </w:p>
        </w:tc>
        <w:tc>
          <w:tcPr>
            <w:tcW w:w="1593" w:type="dxa"/>
          </w:tcPr>
          <w:p w14:paraId="54D37B6A" w14:textId="77777777" w:rsidR="00095F41" w:rsidRPr="00E35CC9" w:rsidRDefault="00095F41" w:rsidP="00095F41">
            <w:pPr>
              <w:widowControl/>
              <w:suppressAutoHyphens w:val="0"/>
              <w:autoSpaceDN/>
              <w:jc w:val="center"/>
              <w:textAlignment w:val="auto"/>
              <w:rPr>
                <w:bCs/>
                <w:kern w:val="0"/>
                <w:lang w:eastAsia="en-US" w:bidi="ar-SA"/>
              </w:rPr>
            </w:pPr>
          </w:p>
          <w:p w14:paraId="503270E4" w14:textId="77777777" w:rsidR="00095F41" w:rsidRPr="00E35CC9" w:rsidRDefault="00095F41" w:rsidP="00095F41">
            <w:pPr>
              <w:widowControl/>
              <w:suppressAutoHyphens w:val="0"/>
              <w:autoSpaceDN/>
              <w:jc w:val="center"/>
              <w:textAlignment w:val="auto"/>
              <w:rPr>
                <w:bCs/>
                <w:kern w:val="0"/>
                <w:lang w:eastAsia="en-US" w:bidi="ar-SA"/>
              </w:rPr>
            </w:pPr>
            <w:r w:rsidRPr="00E35CC9">
              <w:rPr>
                <w:bCs/>
                <w:kern w:val="0"/>
                <w:lang w:eastAsia="en-US" w:bidi="ar-SA"/>
              </w:rPr>
              <w:t>ne didesnis 0,8</w:t>
            </w:r>
          </w:p>
        </w:tc>
        <w:tc>
          <w:tcPr>
            <w:tcW w:w="2948" w:type="dxa"/>
          </w:tcPr>
          <w:p w14:paraId="3A21BD6F"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Mokėtinos sumos ir kiti įsipareigojimai (G)/ Nuosavas kapitalas (D)</w:t>
            </w:r>
          </w:p>
        </w:tc>
        <w:tc>
          <w:tcPr>
            <w:tcW w:w="1276" w:type="dxa"/>
          </w:tcPr>
          <w:p w14:paraId="3B6D26AA" w14:textId="77777777" w:rsidR="00095F41" w:rsidRPr="00095F41" w:rsidRDefault="00F94BC3" w:rsidP="00095F41">
            <w:pPr>
              <w:widowControl/>
              <w:suppressAutoHyphens w:val="0"/>
              <w:autoSpaceDN/>
              <w:textAlignment w:val="auto"/>
              <w:rPr>
                <w:kern w:val="0"/>
                <w:lang w:eastAsia="en-US" w:bidi="ar-SA"/>
              </w:rPr>
            </w:pPr>
            <w:r>
              <w:rPr>
                <w:kern w:val="0"/>
                <w:lang w:eastAsia="en-US" w:bidi="ar-SA"/>
              </w:rPr>
              <w:t>Neturime</w:t>
            </w:r>
          </w:p>
        </w:tc>
        <w:tc>
          <w:tcPr>
            <w:tcW w:w="1275" w:type="dxa"/>
          </w:tcPr>
          <w:p w14:paraId="65710B57" w14:textId="77777777" w:rsidR="00095F41" w:rsidRPr="00497F2B" w:rsidRDefault="00F94BC3" w:rsidP="00095F41">
            <w:pPr>
              <w:widowControl/>
              <w:suppressAutoHyphens w:val="0"/>
              <w:autoSpaceDN/>
              <w:textAlignment w:val="auto"/>
              <w:rPr>
                <w:bCs/>
                <w:kern w:val="0"/>
                <w:lang w:eastAsia="en-US" w:bidi="ar-SA"/>
              </w:rPr>
            </w:pPr>
            <w:r w:rsidRPr="00497F2B">
              <w:rPr>
                <w:bCs/>
                <w:kern w:val="0"/>
                <w:lang w:eastAsia="en-US" w:bidi="ar-SA"/>
              </w:rPr>
              <w:t>Neturime</w:t>
            </w:r>
          </w:p>
        </w:tc>
      </w:tr>
      <w:tr w:rsidR="00095F41" w:rsidRPr="00095F41" w14:paraId="1FF463B2" w14:textId="77777777" w:rsidTr="003216E8">
        <w:tc>
          <w:tcPr>
            <w:tcW w:w="561" w:type="dxa"/>
          </w:tcPr>
          <w:p w14:paraId="1FEC097A"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2</w:t>
            </w:r>
          </w:p>
        </w:tc>
        <w:tc>
          <w:tcPr>
            <w:tcW w:w="2548" w:type="dxa"/>
          </w:tcPr>
          <w:p w14:paraId="3D345F5E"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Grynojo pelno marža, proc.</w:t>
            </w:r>
          </w:p>
        </w:tc>
        <w:tc>
          <w:tcPr>
            <w:tcW w:w="1593" w:type="dxa"/>
          </w:tcPr>
          <w:p w14:paraId="1D3B6F05" w14:textId="77777777" w:rsidR="00095F41" w:rsidRPr="00E35CC9" w:rsidRDefault="00095F41" w:rsidP="00095F41">
            <w:pPr>
              <w:widowControl/>
              <w:suppressAutoHyphens w:val="0"/>
              <w:autoSpaceDN/>
              <w:jc w:val="center"/>
              <w:textAlignment w:val="auto"/>
              <w:rPr>
                <w:bCs/>
                <w:kern w:val="0"/>
                <w:lang w:eastAsia="en-US" w:bidi="ar-SA"/>
              </w:rPr>
            </w:pPr>
            <w:r w:rsidRPr="00E35CC9">
              <w:rPr>
                <w:bCs/>
                <w:kern w:val="0"/>
                <w:lang w:eastAsia="en-US" w:bidi="ar-SA"/>
              </w:rPr>
              <w:t>ne mažesnė nei 1 proc.</w:t>
            </w:r>
          </w:p>
        </w:tc>
        <w:tc>
          <w:tcPr>
            <w:tcW w:w="2948" w:type="dxa"/>
          </w:tcPr>
          <w:p w14:paraId="0C1ECC71" w14:textId="77777777" w:rsidR="00095F41" w:rsidRPr="00095F41" w:rsidRDefault="00095F41" w:rsidP="0002332B">
            <w:pPr>
              <w:widowControl/>
              <w:suppressAutoHyphens w:val="0"/>
              <w:autoSpaceDN/>
              <w:textAlignment w:val="auto"/>
              <w:rPr>
                <w:kern w:val="0"/>
                <w:lang w:eastAsia="en-US" w:bidi="ar-SA"/>
              </w:rPr>
            </w:pPr>
            <w:r w:rsidRPr="00095F41">
              <w:rPr>
                <w:kern w:val="0"/>
                <w:lang w:eastAsia="en-US" w:bidi="ar-SA"/>
              </w:rPr>
              <w:t>Grynasis pelnas (nuostoliai) (15.)/ pajamos (1.)</w:t>
            </w:r>
          </w:p>
        </w:tc>
        <w:tc>
          <w:tcPr>
            <w:tcW w:w="1276" w:type="dxa"/>
          </w:tcPr>
          <w:p w14:paraId="1495B251" w14:textId="77777777" w:rsidR="00095F41" w:rsidRPr="00095F41" w:rsidRDefault="00177025" w:rsidP="00095F41">
            <w:pPr>
              <w:widowControl/>
              <w:suppressAutoHyphens w:val="0"/>
              <w:autoSpaceDN/>
              <w:jc w:val="center"/>
              <w:textAlignment w:val="auto"/>
              <w:rPr>
                <w:kern w:val="0"/>
                <w:lang w:eastAsia="en-US" w:bidi="ar-SA"/>
              </w:rPr>
            </w:pPr>
            <w:r>
              <w:rPr>
                <w:kern w:val="0"/>
                <w:lang w:eastAsia="en-US" w:bidi="ar-SA"/>
              </w:rPr>
              <w:t>-1,08</w:t>
            </w:r>
          </w:p>
        </w:tc>
        <w:tc>
          <w:tcPr>
            <w:tcW w:w="1275" w:type="dxa"/>
          </w:tcPr>
          <w:p w14:paraId="4DE687CB" w14:textId="77777777" w:rsidR="00095F41" w:rsidRPr="00095F41" w:rsidRDefault="00177025" w:rsidP="00095F41">
            <w:pPr>
              <w:widowControl/>
              <w:suppressAutoHyphens w:val="0"/>
              <w:autoSpaceDN/>
              <w:jc w:val="center"/>
              <w:textAlignment w:val="auto"/>
              <w:rPr>
                <w:kern w:val="0"/>
                <w:lang w:eastAsia="en-US" w:bidi="ar-SA"/>
              </w:rPr>
            </w:pPr>
            <w:r>
              <w:rPr>
                <w:kern w:val="0"/>
                <w:lang w:eastAsia="en-US" w:bidi="ar-SA"/>
              </w:rPr>
              <w:t>-0</w:t>
            </w:r>
            <w:r w:rsidR="00F94BC3">
              <w:rPr>
                <w:kern w:val="0"/>
                <w:lang w:eastAsia="en-US" w:bidi="ar-SA"/>
              </w:rPr>
              <w:t>,08</w:t>
            </w:r>
          </w:p>
        </w:tc>
      </w:tr>
      <w:tr w:rsidR="00095F41" w:rsidRPr="00095F41" w14:paraId="7F9222AA" w14:textId="77777777" w:rsidTr="003216E8">
        <w:tc>
          <w:tcPr>
            <w:tcW w:w="561" w:type="dxa"/>
          </w:tcPr>
          <w:p w14:paraId="7DA15B2F" w14:textId="77777777" w:rsidR="00095F41" w:rsidRPr="00095F41" w:rsidRDefault="00095F41" w:rsidP="00095F41">
            <w:pPr>
              <w:widowControl/>
              <w:suppressAutoHyphens w:val="0"/>
              <w:autoSpaceDN/>
              <w:jc w:val="center"/>
              <w:textAlignment w:val="auto"/>
              <w:rPr>
                <w:kern w:val="0"/>
                <w:lang w:eastAsia="en-US" w:bidi="ar-SA"/>
              </w:rPr>
            </w:pPr>
            <w:r w:rsidRPr="00095F41">
              <w:rPr>
                <w:kern w:val="0"/>
                <w:lang w:eastAsia="en-US" w:bidi="ar-SA"/>
              </w:rPr>
              <w:t>3</w:t>
            </w:r>
          </w:p>
        </w:tc>
        <w:tc>
          <w:tcPr>
            <w:tcW w:w="2548" w:type="dxa"/>
          </w:tcPr>
          <w:p w14:paraId="32340AC4"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Nuosavo kapitalo grąža (ROE), proc.</w:t>
            </w:r>
          </w:p>
        </w:tc>
        <w:tc>
          <w:tcPr>
            <w:tcW w:w="1593" w:type="dxa"/>
          </w:tcPr>
          <w:p w14:paraId="118DE23D" w14:textId="77777777" w:rsidR="00095F41" w:rsidRPr="00E35CC9" w:rsidRDefault="00095F41" w:rsidP="00095F41">
            <w:pPr>
              <w:widowControl/>
              <w:suppressAutoHyphens w:val="0"/>
              <w:autoSpaceDN/>
              <w:textAlignment w:val="auto"/>
              <w:rPr>
                <w:bCs/>
                <w:kern w:val="0"/>
                <w:lang w:eastAsia="en-US" w:bidi="ar-SA"/>
              </w:rPr>
            </w:pPr>
          </w:p>
          <w:p w14:paraId="0B2CFA42" w14:textId="77777777" w:rsidR="00095F41" w:rsidRPr="00E35CC9" w:rsidRDefault="00095F41" w:rsidP="00095F41">
            <w:pPr>
              <w:widowControl/>
              <w:suppressAutoHyphens w:val="0"/>
              <w:autoSpaceDN/>
              <w:textAlignment w:val="auto"/>
              <w:rPr>
                <w:bCs/>
                <w:kern w:val="0"/>
                <w:lang w:eastAsia="en-US" w:bidi="ar-SA"/>
              </w:rPr>
            </w:pPr>
            <w:r w:rsidRPr="00E35CC9">
              <w:rPr>
                <w:bCs/>
                <w:kern w:val="0"/>
                <w:lang w:eastAsia="en-US" w:bidi="ar-SA"/>
              </w:rPr>
              <w:t>t. b. teigiama</w:t>
            </w:r>
          </w:p>
        </w:tc>
        <w:tc>
          <w:tcPr>
            <w:tcW w:w="2948" w:type="dxa"/>
          </w:tcPr>
          <w:p w14:paraId="57895D03" w14:textId="77777777" w:rsidR="00095F41" w:rsidRPr="00095F41" w:rsidRDefault="00095F41" w:rsidP="00095F41">
            <w:pPr>
              <w:widowControl/>
              <w:suppressAutoHyphens w:val="0"/>
              <w:autoSpaceDN/>
              <w:textAlignment w:val="auto"/>
              <w:rPr>
                <w:kern w:val="0"/>
                <w:lang w:eastAsia="en-US" w:bidi="ar-SA"/>
              </w:rPr>
            </w:pPr>
            <w:r w:rsidRPr="00095F41">
              <w:rPr>
                <w:kern w:val="0"/>
                <w:lang w:eastAsia="en-US" w:bidi="ar-SA"/>
              </w:rPr>
              <w:t>Grynasis pelnas (nuostoliai) (15.)/ Nuosavas kapitalas (D)</w:t>
            </w:r>
          </w:p>
        </w:tc>
        <w:tc>
          <w:tcPr>
            <w:tcW w:w="1276" w:type="dxa"/>
          </w:tcPr>
          <w:p w14:paraId="4BC22E48" w14:textId="77777777" w:rsidR="00F94BC3" w:rsidRDefault="00DA7132" w:rsidP="00F94BC3">
            <w:pPr>
              <w:widowControl/>
              <w:suppressAutoHyphens w:val="0"/>
              <w:autoSpaceDN/>
              <w:jc w:val="center"/>
              <w:textAlignment w:val="auto"/>
              <w:rPr>
                <w:kern w:val="0"/>
                <w:lang w:eastAsia="en-US" w:bidi="ar-SA"/>
              </w:rPr>
            </w:pPr>
            <w:r>
              <w:rPr>
                <w:kern w:val="0"/>
                <w:lang w:eastAsia="en-US" w:bidi="ar-SA"/>
              </w:rPr>
              <w:t>Neigiama</w:t>
            </w:r>
          </w:p>
          <w:p w14:paraId="73765319" w14:textId="77777777" w:rsidR="00F94BC3" w:rsidRPr="00095F41" w:rsidRDefault="00177025" w:rsidP="00497F2B">
            <w:pPr>
              <w:widowControl/>
              <w:suppressAutoHyphens w:val="0"/>
              <w:autoSpaceDN/>
              <w:jc w:val="center"/>
              <w:textAlignment w:val="auto"/>
              <w:rPr>
                <w:kern w:val="0"/>
                <w:lang w:eastAsia="en-US" w:bidi="ar-SA"/>
              </w:rPr>
            </w:pPr>
            <w:r>
              <w:rPr>
                <w:kern w:val="0"/>
                <w:lang w:eastAsia="en-US" w:bidi="ar-SA"/>
              </w:rPr>
              <w:t>-</w:t>
            </w:r>
            <w:r w:rsidR="00497F2B">
              <w:rPr>
                <w:kern w:val="0"/>
                <w:lang w:eastAsia="en-US" w:bidi="ar-SA"/>
              </w:rPr>
              <w:t>0,0</w:t>
            </w:r>
            <w:r>
              <w:rPr>
                <w:kern w:val="0"/>
                <w:lang w:eastAsia="en-US" w:bidi="ar-SA"/>
              </w:rPr>
              <w:t>5</w:t>
            </w:r>
          </w:p>
        </w:tc>
        <w:tc>
          <w:tcPr>
            <w:tcW w:w="1275" w:type="dxa"/>
          </w:tcPr>
          <w:p w14:paraId="1D5EE936" w14:textId="77777777" w:rsidR="00095F41" w:rsidRDefault="00F94BC3" w:rsidP="00095F41">
            <w:pPr>
              <w:widowControl/>
              <w:suppressAutoHyphens w:val="0"/>
              <w:autoSpaceDN/>
              <w:textAlignment w:val="auto"/>
              <w:rPr>
                <w:kern w:val="0"/>
                <w:lang w:eastAsia="en-US" w:bidi="ar-SA"/>
              </w:rPr>
            </w:pPr>
            <w:r>
              <w:rPr>
                <w:kern w:val="0"/>
                <w:lang w:eastAsia="en-US" w:bidi="ar-SA"/>
              </w:rPr>
              <w:t>Neigiama</w:t>
            </w:r>
            <w:r w:rsidR="00177025">
              <w:rPr>
                <w:kern w:val="0"/>
                <w:lang w:eastAsia="en-US" w:bidi="ar-SA"/>
              </w:rPr>
              <w:t xml:space="preserve">     -0,41</w:t>
            </w:r>
          </w:p>
          <w:p w14:paraId="5D256B4C" w14:textId="77777777" w:rsidR="00F94BC3" w:rsidRPr="00095F41" w:rsidRDefault="00F94BC3" w:rsidP="00497F2B">
            <w:pPr>
              <w:widowControl/>
              <w:suppressAutoHyphens w:val="0"/>
              <w:autoSpaceDN/>
              <w:ind w:left="720"/>
              <w:textAlignment w:val="auto"/>
              <w:rPr>
                <w:kern w:val="0"/>
                <w:lang w:eastAsia="en-US" w:bidi="ar-SA"/>
              </w:rPr>
            </w:pPr>
          </w:p>
        </w:tc>
      </w:tr>
    </w:tbl>
    <w:p w14:paraId="2448CEB8" w14:textId="77777777" w:rsidR="001606DD" w:rsidRDefault="001606DD" w:rsidP="00E14BA3">
      <w:pPr>
        <w:pStyle w:val="Standard"/>
        <w:outlineLvl w:val="0"/>
        <w:rPr>
          <w:rFonts w:cs="Times New Roman"/>
          <w:b/>
        </w:rPr>
      </w:pPr>
    </w:p>
    <w:p w14:paraId="182F1F2B" w14:textId="77777777" w:rsidR="001606DD" w:rsidRDefault="001606DD" w:rsidP="00E14BA3">
      <w:pPr>
        <w:pStyle w:val="Standard"/>
        <w:outlineLvl w:val="0"/>
        <w:rPr>
          <w:rFonts w:cs="Times New Roman"/>
          <w:b/>
        </w:rPr>
      </w:pPr>
    </w:p>
    <w:p w14:paraId="62CB828B" w14:textId="77777777" w:rsidR="001606DD" w:rsidRDefault="001606DD" w:rsidP="00E14BA3">
      <w:pPr>
        <w:pStyle w:val="Standard"/>
        <w:outlineLvl w:val="0"/>
        <w:rPr>
          <w:rFonts w:cs="Times New Roman"/>
          <w:b/>
        </w:rPr>
      </w:pPr>
    </w:p>
    <w:p w14:paraId="345C0B1A" w14:textId="77777777" w:rsidR="00E14BA3" w:rsidRPr="004E2B25" w:rsidRDefault="00E14BA3" w:rsidP="00E14BA3">
      <w:pPr>
        <w:pStyle w:val="Standard"/>
        <w:outlineLvl w:val="0"/>
        <w:rPr>
          <w:rFonts w:cs="Times New Roman"/>
          <w:b/>
        </w:rPr>
      </w:pPr>
      <w:proofErr w:type="spellStart"/>
      <w:r w:rsidRPr="00147411">
        <w:rPr>
          <w:rFonts w:cs="Times New Roman"/>
          <w:b/>
        </w:rPr>
        <w:t>Bendrovės</w:t>
      </w:r>
      <w:proofErr w:type="spellEnd"/>
      <w:r w:rsidRPr="00147411">
        <w:rPr>
          <w:rFonts w:cs="Times New Roman"/>
          <w:b/>
        </w:rPr>
        <w:t xml:space="preserve"> </w:t>
      </w:r>
      <w:proofErr w:type="spellStart"/>
      <w:r w:rsidRPr="00147411">
        <w:rPr>
          <w:rFonts w:cs="Times New Roman"/>
          <w:b/>
        </w:rPr>
        <w:t>pagrindiniai</w:t>
      </w:r>
      <w:proofErr w:type="spellEnd"/>
      <w:r w:rsidRPr="00147411">
        <w:rPr>
          <w:rFonts w:cs="Times New Roman"/>
          <w:b/>
        </w:rPr>
        <w:t xml:space="preserve"> </w:t>
      </w:r>
      <w:proofErr w:type="spellStart"/>
      <w:r w:rsidRPr="00147411">
        <w:rPr>
          <w:rFonts w:cs="Times New Roman"/>
          <w:b/>
        </w:rPr>
        <w:t>finansiniai</w:t>
      </w:r>
      <w:proofErr w:type="spellEnd"/>
      <w:r w:rsidRPr="00147411">
        <w:rPr>
          <w:rFonts w:cs="Times New Roman"/>
          <w:b/>
        </w:rPr>
        <w:t xml:space="preserve"> </w:t>
      </w:r>
      <w:proofErr w:type="spellStart"/>
      <w:r w:rsidRPr="00147411">
        <w:rPr>
          <w:rFonts w:cs="Times New Roman"/>
          <w:b/>
        </w:rPr>
        <w:t>duomenys</w:t>
      </w:r>
      <w:proofErr w:type="spellEnd"/>
      <w:r w:rsidR="00EE07DE">
        <w:rPr>
          <w:rFonts w:cs="Times New Roman"/>
          <w:b/>
        </w:rPr>
        <w:t>,</w:t>
      </w:r>
      <w:r w:rsidR="009A1868">
        <w:rPr>
          <w:rFonts w:cs="Times New Roman"/>
          <w:b/>
        </w:rPr>
        <w:t xml:space="preserve"> </w:t>
      </w:r>
      <w:r w:rsidRPr="00147411">
        <w:rPr>
          <w:rFonts w:cs="Times New Roman"/>
          <w:b/>
        </w:rPr>
        <w:t>Eur:</w:t>
      </w:r>
    </w:p>
    <w:tbl>
      <w:tblPr>
        <w:tblStyle w:val="Lentelstinklelis"/>
        <w:tblW w:w="0" w:type="auto"/>
        <w:tblLook w:val="04A0" w:firstRow="1" w:lastRow="0" w:firstColumn="1" w:lastColumn="0" w:noHBand="0" w:noVBand="1"/>
      </w:tblPr>
      <w:tblGrid>
        <w:gridCol w:w="570"/>
        <w:gridCol w:w="3947"/>
        <w:gridCol w:w="1416"/>
        <w:gridCol w:w="1966"/>
        <w:gridCol w:w="1969"/>
      </w:tblGrid>
      <w:tr w:rsidR="00E14BA3" w14:paraId="47DCE050" w14:textId="77777777" w:rsidTr="00E14BA3">
        <w:tc>
          <w:tcPr>
            <w:tcW w:w="556" w:type="dxa"/>
          </w:tcPr>
          <w:p w14:paraId="4A22C0E8" w14:textId="77777777" w:rsidR="00E14BA3" w:rsidRPr="004E718A" w:rsidRDefault="00E14BA3" w:rsidP="00E14BA3">
            <w:pPr>
              <w:rPr>
                <w:rFonts w:cs="Times New Roman"/>
                <w:b/>
              </w:rPr>
            </w:pPr>
            <w:r w:rsidRPr="004E718A">
              <w:rPr>
                <w:rFonts w:cs="Times New Roman"/>
                <w:b/>
              </w:rPr>
              <w:t xml:space="preserve">Eil. Nr. </w:t>
            </w:r>
          </w:p>
        </w:tc>
        <w:tc>
          <w:tcPr>
            <w:tcW w:w="3947" w:type="dxa"/>
          </w:tcPr>
          <w:p w14:paraId="324F63AB" w14:textId="77777777" w:rsidR="00E14BA3" w:rsidRPr="004E718A" w:rsidRDefault="00E14BA3" w:rsidP="00E14BA3">
            <w:pPr>
              <w:rPr>
                <w:b/>
              </w:rPr>
            </w:pPr>
            <w:r w:rsidRPr="004E718A">
              <w:rPr>
                <w:rFonts w:cs="Times New Roman"/>
                <w:b/>
              </w:rPr>
              <w:t>Rodikliai</w:t>
            </w:r>
          </w:p>
        </w:tc>
        <w:tc>
          <w:tcPr>
            <w:tcW w:w="1416" w:type="dxa"/>
          </w:tcPr>
          <w:p w14:paraId="2AAF535D" w14:textId="77777777" w:rsidR="00E14BA3" w:rsidRPr="004E718A" w:rsidRDefault="00F6489A" w:rsidP="00F94BC3">
            <w:pPr>
              <w:rPr>
                <w:b/>
              </w:rPr>
            </w:pPr>
            <w:r>
              <w:rPr>
                <w:b/>
              </w:rPr>
              <w:t>2020</w:t>
            </w:r>
            <w:r w:rsidR="00E14BA3" w:rsidRPr="004E718A">
              <w:rPr>
                <w:b/>
              </w:rPr>
              <w:t xml:space="preserve"> m</w:t>
            </w:r>
            <w:r w:rsidR="00F94BC3">
              <w:rPr>
                <w:b/>
              </w:rPr>
              <w:t xml:space="preserve">. </w:t>
            </w:r>
            <w:r w:rsidR="00F94BC3" w:rsidRPr="00F94BC3">
              <w:rPr>
                <w:b/>
                <w:u w:val="single"/>
              </w:rPr>
              <w:t>buvo planuoti</w:t>
            </w:r>
          </w:p>
        </w:tc>
        <w:tc>
          <w:tcPr>
            <w:tcW w:w="1966" w:type="dxa"/>
          </w:tcPr>
          <w:p w14:paraId="231DF220" w14:textId="77777777" w:rsidR="00E14BA3" w:rsidRPr="004E718A" w:rsidRDefault="00F6489A" w:rsidP="00E14BA3">
            <w:pPr>
              <w:rPr>
                <w:b/>
              </w:rPr>
            </w:pPr>
            <w:r>
              <w:rPr>
                <w:b/>
              </w:rPr>
              <w:t>2020</w:t>
            </w:r>
            <w:r w:rsidR="00F94BC3">
              <w:rPr>
                <w:b/>
              </w:rPr>
              <w:t xml:space="preserve"> m. pasiekti</w:t>
            </w:r>
          </w:p>
        </w:tc>
        <w:tc>
          <w:tcPr>
            <w:tcW w:w="1969" w:type="dxa"/>
          </w:tcPr>
          <w:p w14:paraId="4EDE7936" w14:textId="77777777" w:rsidR="00E14BA3" w:rsidRPr="004E718A" w:rsidRDefault="00E14BA3" w:rsidP="00E14BA3">
            <w:pPr>
              <w:rPr>
                <w:b/>
              </w:rPr>
            </w:pPr>
            <w:r w:rsidRPr="004E718A">
              <w:rPr>
                <w:rFonts w:cs="Times New Roman"/>
                <w:b/>
              </w:rPr>
              <w:t>Nukrypimai</w:t>
            </w:r>
          </w:p>
        </w:tc>
      </w:tr>
      <w:tr w:rsidR="00E14BA3" w14:paraId="39145D36" w14:textId="77777777" w:rsidTr="00E14BA3">
        <w:tc>
          <w:tcPr>
            <w:tcW w:w="556" w:type="dxa"/>
          </w:tcPr>
          <w:p w14:paraId="7F9632C7" w14:textId="77777777" w:rsidR="00E14BA3" w:rsidRDefault="00E14BA3" w:rsidP="00E14BA3">
            <w:r>
              <w:t>1</w:t>
            </w:r>
          </w:p>
        </w:tc>
        <w:tc>
          <w:tcPr>
            <w:tcW w:w="3947" w:type="dxa"/>
          </w:tcPr>
          <w:p w14:paraId="4026F4B4" w14:textId="77777777" w:rsidR="00E14BA3" w:rsidRPr="00613E89" w:rsidRDefault="00E14BA3" w:rsidP="00E14BA3">
            <w:pPr>
              <w:rPr>
                <w:rFonts w:cs="Times New Roman"/>
              </w:rPr>
            </w:pPr>
            <w:r w:rsidRPr="00613E89">
              <w:rPr>
                <w:rFonts w:cs="Times New Roman"/>
              </w:rPr>
              <w:t>Pardavimo pajamos</w:t>
            </w:r>
          </w:p>
        </w:tc>
        <w:tc>
          <w:tcPr>
            <w:tcW w:w="1416" w:type="dxa"/>
          </w:tcPr>
          <w:p w14:paraId="31867356" w14:textId="77777777" w:rsidR="00E14BA3" w:rsidRDefault="00F6489A" w:rsidP="00E14BA3">
            <w:pPr>
              <w:rPr>
                <w:rFonts w:cs="Times New Roman"/>
              </w:rPr>
            </w:pPr>
            <w:r>
              <w:rPr>
                <w:rFonts w:cs="Times New Roman"/>
              </w:rPr>
              <w:t>185</w:t>
            </w:r>
            <w:r w:rsidR="00E14BA3">
              <w:rPr>
                <w:rFonts w:cs="Times New Roman"/>
              </w:rPr>
              <w:t>593</w:t>
            </w:r>
          </w:p>
        </w:tc>
        <w:tc>
          <w:tcPr>
            <w:tcW w:w="1966" w:type="dxa"/>
          </w:tcPr>
          <w:p w14:paraId="0E036AD5" w14:textId="77777777" w:rsidR="00E14BA3" w:rsidRPr="00613E89" w:rsidRDefault="00F6489A" w:rsidP="00E14BA3">
            <w:pPr>
              <w:rPr>
                <w:rFonts w:cs="Times New Roman"/>
              </w:rPr>
            </w:pPr>
            <w:r>
              <w:rPr>
                <w:rFonts w:cs="Times New Roman"/>
              </w:rPr>
              <w:t>135290</w:t>
            </w:r>
          </w:p>
        </w:tc>
        <w:tc>
          <w:tcPr>
            <w:tcW w:w="1969" w:type="dxa"/>
          </w:tcPr>
          <w:p w14:paraId="342636E2" w14:textId="77777777" w:rsidR="00E14BA3" w:rsidRPr="00613E89" w:rsidRDefault="00E14BA3" w:rsidP="00F6489A">
            <w:pPr>
              <w:rPr>
                <w:rFonts w:cs="Times New Roman"/>
              </w:rPr>
            </w:pPr>
            <w:r>
              <w:rPr>
                <w:rFonts w:cs="Times New Roman"/>
              </w:rPr>
              <w:t xml:space="preserve">- </w:t>
            </w:r>
            <w:r w:rsidR="00F6489A">
              <w:rPr>
                <w:rFonts w:cs="Times New Roman"/>
              </w:rPr>
              <w:t>50303</w:t>
            </w:r>
          </w:p>
        </w:tc>
      </w:tr>
      <w:tr w:rsidR="00E14BA3" w14:paraId="19B50BC4" w14:textId="77777777" w:rsidTr="00E14BA3">
        <w:tc>
          <w:tcPr>
            <w:tcW w:w="556" w:type="dxa"/>
          </w:tcPr>
          <w:p w14:paraId="5D48A3AD" w14:textId="77777777" w:rsidR="00E14BA3" w:rsidRDefault="00E14BA3" w:rsidP="00E14BA3">
            <w:r>
              <w:t>2</w:t>
            </w:r>
          </w:p>
        </w:tc>
        <w:tc>
          <w:tcPr>
            <w:tcW w:w="3947" w:type="dxa"/>
          </w:tcPr>
          <w:p w14:paraId="46BC137E" w14:textId="77777777" w:rsidR="00E14BA3" w:rsidRPr="00613E89" w:rsidRDefault="00E14BA3" w:rsidP="00E14BA3">
            <w:pPr>
              <w:rPr>
                <w:rFonts w:cs="Times New Roman"/>
              </w:rPr>
            </w:pPr>
            <w:r w:rsidRPr="00613E89">
              <w:rPr>
                <w:rFonts w:cs="Times New Roman"/>
              </w:rPr>
              <w:t>Pardavimo savikaina</w:t>
            </w:r>
          </w:p>
        </w:tc>
        <w:tc>
          <w:tcPr>
            <w:tcW w:w="1416" w:type="dxa"/>
          </w:tcPr>
          <w:p w14:paraId="384494FA" w14:textId="77777777" w:rsidR="00E14BA3" w:rsidRDefault="00E14BA3" w:rsidP="00F6489A">
            <w:pPr>
              <w:rPr>
                <w:rFonts w:cs="Times New Roman"/>
              </w:rPr>
            </w:pPr>
            <w:r>
              <w:rPr>
                <w:rFonts w:cs="Times New Roman"/>
              </w:rPr>
              <w:t>12</w:t>
            </w:r>
            <w:r w:rsidR="00F6489A">
              <w:rPr>
                <w:rFonts w:cs="Times New Roman"/>
              </w:rPr>
              <w:t>7503</w:t>
            </w:r>
          </w:p>
        </w:tc>
        <w:tc>
          <w:tcPr>
            <w:tcW w:w="1966" w:type="dxa"/>
          </w:tcPr>
          <w:p w14:paraId="3A140A3F" w14:textId="77777777" w:rsidR="00E14BA3" w:rsidRPr="00613E89" w:rsidRDefault="00F6489A" w:rsidP="00E14BA3">
            <w:pPr>
              <w:rPr>
                <w:rFonts w:cs="Times New Roman"/>
              </w:rPr>
            </w:pPr>
            <w:r>
              <w:rPr>
                <w:rFonts w:cs="Times New Roman"/>
              </w:rPr>
              <w:t>90053</w:t>
            </w:r>
          </w:p>
        </w:tc>
        <w:tc>
          <w:tcPr>
            <w:tcW w:w="1969" w:type="dxa"/>
          </w:tcPr>
          <w:p w14:paraId="2DD9DB0B" w14:textId="77777777" w:rsidR="00E14BA3" w:rsidRPr="006B1F80" w:rsidRDefault="00F6489A" w:rsidP="00F6489A">
            <w:pPr>
              <w:rPr>
                <w:rFonts w:cs="Times New Roman"/>
              </w:rPr>
            </w:pPr>
            <w:r>
              <w:rPr>
                <w:rFonts w:cs="Times New Roman"/>
              </w:rPr>
              <w:t xml:space="preserve"> </w:t>
            </w:r>
            <w:r w:rsidR="00E14BA3">
              <w:rPr>
                <w:rFonts w:cs="Times New Roman"/>
              </w:rPr>
              <w:t>-</w:t>
            </w:r>
            <w:r>
              <w:rPr>
                <w:rFonts w:cs="Times New Roman"/>
              </w:rPr>
              <w:t>37450</w:t>
            </w:r>
          </w:p>
        </w:tc>
      </w:tr>
      <w:tr w:rsidR="00E14BA3" w14:paraId="67D3E3AD" w14:textId="77777777" w:rsidTr="00E14BA3">
        <w:tc>
          <w:tcPr>
            <w:tcW w:w="556" w:type="dxa"/>
          </w:tcPr>
          <w:p w14:paraId="51911EB7" w14:textId="77777777" w:rsidR="00E14BA3" w:rsidRDefault="00E14BA3" w:rsidP="00E14BA3">
            <w:r>
              <w:t>3</w:t>
            </w:r>
          </w:p>
        </w:tc>
        <w:tc>
          <w:tcPr>
            <w:tcW w:w="3947" w:type="dxa"/>
          </w:tcPr>
          <w:p w14:paraId="47543B61" w14:textId="77777777" w:rsidR="00E14BA3" w:rsidRPr="00613E89" w:rsidRDefault="00E14BA3" w:rsidP="00E14BA3">
            <w:pPr>
              <w:rPr>
                <w:rFonts w:cs="Times New Roman"/>
              </w:rPr>
            </w:pPr>
            <w:r>
              <w:rPr>
                <w:rFonts w:cs="Times New Roman"/>
              </w:rPr>
              <w:t>Kitos b</w:t>
            </w:r>
            <w:r w:rsidRPr="00613E89">
              <w:rPr>
                <w:rFonts w:cs="Times New Roman"/>
              </w:rPr>
              <w:t>endrosios ir administracinės sąnaudos</w:t>
            </w:r>
          </w:p>
        </w:tc>
        <w:tc>
          <w:tcPr>
            <w:tcW w:w="1416" w:type="dxa"/>
          </w:tcPr>
          <w:p w14:paraId="0576DD78" w14:textId="77777777" w:rsidR="00E14BA3" w:rsidRDefault="00E14BA3" w:rsidP="00E14BA3">
            <w:pPr>
              <w:rPr>
                <w:rFonts w:cs="Times New Roman"/>
              </w:rPr>
            </w:pPr>
          </w:p>
          <w:p w14:paraId="3C1B0748" w14:textId="77777777" w:rsidR="00E14BA3" w:rsidRDefault="00F6489A" w:rsidP="00E14BA3">
            <w:pPr>
              <w:rPr>
                <w:rFonts w:cs="Times New Roman"/>
              </w:rPr>
            </w:pPr>
            <w:r>
              <w:rPr>
                <w:rFonts w:cs="Times New Roman"/>
              </w:rPr>
              <w:t>7366</w:t>
            </w:r>
          </w:p>
        </w:tc>
        <w:tc>
          <w:tcPr>
            <w:tcW w:w="1966" w:type="dxa"/>
          </w:tcPr>
          <w:p w14:paraId="73F321F4" w14:textId="77777777" w:rsidR="00E14BA3" w:rsidRDefault="00E14BA3" w:rsidP="00E14BA3">
            <w:pPr>
              <w:rPr>
                <w:rFonts w:cs="Times New Roman"/>
              </w:rPr>
            </w:pPr>
          </w:p>
          <w:p w14:paraId="516A94CF" w14:textId="77777777" w:rsidR="00E14BA3" w:rsidRPr="00613E89" w:rsidRDefault="00F6489A" w:rsidP="00E14BA3">
            <w:pPr>
              <w:rPr>
                <w:rFonts w:cs="Times New Roman"/>
              </w:rPr>
            </w:pPr>
            <w:r>
              <w:rPr>
                <w:rFonts w:cs="Times New Roman"/>
              </w:rPr>
              <w:t>3381</w:t>
            </w:r>
          </w:p>
        </w:tc>
        <w:tc>
          <w:tcPr>
            <w:tcW w:w="1969" w:type="dxa"/>
          </w:tcPr>
          <w:p w14:paraId="00DBBD1E" w14:textId="77777777" w:rsidR="00E14BA3" w:rsidRDefault="00E14BA3" w:rsidP="00E14BA3">
            <w:pPr>
              <w:rPr>
                <w:rFonts w:cs="Times New Roman"/>
              </w:rPr>
            </w:pPr>
          </w:p>
          <w:p w14:paraId="08F2DB4E" w14:textId="77777777" w:rsidR="00E14BA3" w:rsidRPr="00613E89" w:rsidRDefault="00F6489A" w:rsidP="00F6489A">
            <w:pPr>
              <w:rPr>
                <w:rFonts w:cs="Times New Roman"/>
              </w:rPr>
            </w:pPr>
            <w:r>
              <w:rPr>
                <w:rFonts w:cs="Times New Roman"/>
              </w:rPr>
              <w:t xml:space="preserve"> </w:t>
            </w:r>
            <w:r w:rsidR="00E14BA3">
              <w:rPr>
                <w:rFonts w:cs="Times New Roman"/>
              </w:rPr>
              <w:t>-</w:t>
            </w:r>
            <w:r>
              <w:rPr>
                <w:rFonts w:cs="Times New Roman"/>
              </w:rPr>
              <w:t>3985</w:t>
            </w:r>
          </w:p>
        </w:tc>
      </w:tr>
      <w:tr w:rsidR="00E14BA3" w14:paraId="327FD1D0" w14:textId="77777777" w:rsidTr="00E14BA3">
        <w:tc>
          <w:tcPr>
            <w:tcW w:w="556" w:type="dxa"/>
          </w:tcPr>
          <w:p w14:paraId="46D24CDC" w14:textId="77777777" w:rsidR="00E14BA3" w:rsidRDefault="00E14BA3" w:rsidP="00E14BA3">
            <w:r>
              <w:t>4</w:t>
            </w:r>
          </w:p>
        </w:tc>
        <w:tc>
          <w:tcPr>
            <w:tcW w:w="3947" w:type="dxa"/>
          </w:tcPr>
          <w:p w14:paraId="0CDB7063" w14:textId="77777777" w:rsidR="00E14BA3" w:rsidRPr="00613E89" w:rsidRDefault="00E14BA3" w:rsidP="00E14BA3">
            <w:pPr>
              <w:rPr>
                <w:rFonts w:cs="Times New Roman"/>
              </w:rPr>
            </w:pPr>
            <w:r w:rsidRPr="00613E89">
              <w:rPr>
                <w:rFonts w:cs="Times New Roman"/>
              </w:rPr>
              <w:t>Kitos veiklos rezultatai</w:t>
            </w:r>
          </w:p>
        </w:tc>
        <w:tc>
          <w:tcPr>
            <w:tcW w:w="1416" w:type="dxa"/>
          </w:tcPr>
          <w:p w14:paraId="59733EFC" w14:textId="77777777" w:rsidR="00E14BA3" w:rsidRDefault="00E14BA3" w:rsidP="00E14BA3">
            <w:pPr>
              <w:rPr>
                <w:rFonts w:cs="Times New Roman"/>
              </w:rPr>
            </w:pPr>
            <w:r>
              <w:rPr>
                <w:rFonts w:cs="Times New Roman"/>
              </w:rPr>
              <w:t>1800</w:t>
            </w:r>
          </w:p>
        </w:tc>
        <w:tc>
          <w:tcPr>
            <w:tcW w:w="1966" w:type="dxa"/>
          </w:tcPr>
          <w:p w14:paraId="35442C27" w14:textId="77777777" w:rsidR="00E14BA3" w:rsidRPr="00613E89" w:rsidRDefault="00E14BA3" w:rsidP="00E14BA3">
            <w:pPr>
              <w:rPr>
                <w:rFonts w:cs="Times New Roman"/>
              </w:rPr>
            </w:pPr>
            <w:r>
              <w:rPr>
                <w:rFonts w:cs="Times New Roman"/>
              </w:rPr>
              <w:t>1800</w:t>
            </w:r>
          </w:p>
        </w:tc>
        <w:tc>
          <w:tcPr>
            <w:tcW w:w="1969" w:type="dxa"/>
          </w:tcPr>
          <w:p w14:paraId="135EAF82" w14:textId="77777777" w:rsidR="00E14BA3" w:rsidRPr="00613E89" w:rsidRDefault="00F6489A" w:rsidP="00E14BA3">
            <w:pPr>
              <w:rPr>
                <w:rFonts w:cs="Times New Roman"/>
              </w:rPr>
            </w:pPr>
            <w:r>
              <w:rPr>
                <w:rFonts w:cs="Times New Roman"/>
              </w:rPr>
              <w:t xml:space="preserve">  </w:t>
            </w:r>
            <w:r w:rsidR="00E14BA3">
              <w:rPr>
                <w:rFonts w:cs="Times New Roman"/>
              </w:rPr>
              <w:t>0</w:t>
            </w:r>
          </w:p>
        </w:tc>
      </w:tr>
      <w:tr w:rsidR="00E14BA3" w14:paraId="46E9DDCB" w14:textId="77777777" w:rsidTr="00E14BA3">
        <w:tc>
          <w:tcPr>
            <w:tcW w:w="556" w:type="dxa"/>
          </w:tcPr>
          <w:p w14:paraId="6CA0EC41" w14:textId="77777777" w:rsidR="00E14BA3" w:rsidRDefault="00E14BA3" w:rsidP="00E14BA3">
            <w:r>
              <w:t>5</w:t>
            </w:r>
          </w:p>
        </w:tc>
        <w:tc>
          <w:tcPr>
            <w:tcW w:w="3947" w:type="dxa"/>
          </w:tcPr>
          <w:p w14:paraId="749475B1" w14:textId="77777777" w:rsidR="00E14BA3" w:rsidRPr="00613E89" w:rsidRDefault="00E14BA3" w:rsidP="00E14BA3">
            <w:pPr>
              <w:rPr>
                <w:rFonts w:cs="Times New Roman"/>
              </w:rPr>
            </w:pPr>
            <w:r w:rsidRPr="00613E89">
              <w:rPr>
                <w:rFonts w:cs="Times New Roman"/>
              </w:rPr>
              <w:t>Turtas (iš viso)</w:t>
            </w:r>
          </w:p>
        </w:tc>
        <w:tc>
          <w:tcPr>
            <w:tcW w:w="1416" w:type="dxa"/>
          </w:tcPr>
          <w:p w14:paraId="7E73FFB5" w14:textId="77777777" w:rsidR="00E14BA3" w:rsidRDefault="00F6489A" w:rsidP="00E14BA3">
            <w:pPr>
              <w:rPr>
                <w:rFonts w:cs="Times New Roman"/>
              </w:rPr>
            </w:pPr>
            <w:r>
              <w:rPr>
                <w:rFonts w:cs="Times New Roman"/>
              </w:rPr>
              <w:t>91683</w:t>
            </w:r>
          </w:p>
        </w:tc>
        <w:tc>
          <w:tcPr>
            <w:tcW w:w="1966" w:type="dxa"/>
          </w:tcPr>
          <w:p w14:paraId="4325BF0F" w14:textId="77777777" w:rsidR="00E14BA3" w:rsidRPr="00613E89" w:rsidRDefault="00F6489A" w:rsidP="00E14BA3">
            <w:pPr>
              <w:rPr>
                <w:rFonts w:cs="Times New Roman"/>
              </w:rPr>
            </w:pPr>
            <w:r>
              <w:rPr>
                <w:rFonts w:cs="Times New Roman"/>
              </w:rPr>
              <w:t>67177</w:t>
            </w:r>
          </w:p>
        </w:tc>
        <w:tc>
          <w:tcPr>
            <w:tcW w:w="1969" w:type="dxa"/>
          </w:tcPr>
          <w:p w14:paraId="1A1F897A" w14:textId="77777777" w:rsidR="00E14BA3" w:rsidRPr="00613E89" w:rsidRDefault="00F6489A" w:rsidP="00F6489A">
            <w:pPr>
              <w:rPr>
                <w:rFonts w:cs="Times New Roman"/>
              </w:rPr>
            </w:pPr>
            <w:r>
              <w:rPr>
                <w:rFonts w:cs="Times New Roman"/>
              </w:rPr>
              <w:t xml:space="preserve"> </w:t>
            </w:r>
            <w:r w:rsidR="00E14BA3">
              <w:rPr>
                <w:rFonts w:cs="Times New Roman"/>
              </w:rPr>
              <w:t>-</w:t>
            </w:r>
            <w:r>
              <w:rPr>
                <w:rFonts w:cs="Times New Roman"/>
              </w:rPr>
              <w:t>24506</w:t>
            </w:r>
          </w:p>
        </w:tc>
      </w:tr>
    </w:tbl>
    <w:p w14:paraId="14EE91BC" w14:textId="77777777" w:rsidR="00E14BA3" w:rsidRDefault="00E14BA3" w:rsidP="00E14BA3">
      <w:pPr>
        <w:pStyle w:val="Standard"/>
        <w:jc w:val="both"/>
        <w:rPr>
          <w:rFonts w:cs="Times New Roman"/>
          <w:lang w:val="lt-LT"/>
        </w:rPr>
      </w:pPr>
      <w:r>
        <w:rPr>
          <w:rFonts w:cs="Times New Roman"/>
          <w:lang w:val="lt-LT"/>
        </w:rPr>
        <w:t>Planuotos pardavimo pajamos</w:t>
      </w:r>
      <w:r w:rsidR="00F6489A">
        <w:rPr>
          <w:rFonts w:cs="Times New Roman"/>
          <w:lang w:val="lt-LT"/>
        </w:rPr>
        <w:t xml:space="preserve"> ir pardavimo savikaina</w:t>
      </w:r>
      <w:r>
        <w:rPr>
          <w:rFonts w:cs="Times New Roman"/>
          <w:lang w:val="lt-LT"/>
        </w:rPr>
        <w:t xml:space="preserve"> sumažėj</w:t>
      </w:r>
      <w:r w:rsidR="00145C2A">
        <w:rPr>
          <w:rFonts w:cs="Times New Roman"/>
          <w:lang w:val="lt-LT"/>
        </w:rPr>
        <w:t>o dėl nutrauktos veiklos karantino metu</w:t>
      </w:r>
      <w:r w:rsidR="0002332B">
        <w:rPr>
          <w:rFonts w:cs="Times New Roman"/>
          <w:lang w:val="lt-LT"/>
        </w:rPr>
        <w:t>.</w:t>
      </w:r>
      <w:r w:rsidR="00145C2A">
        <w:rPr>
          <w:rFonts w:cs="Times New Roman"/>
          <w:lang w:val="lt-LT"/>
        </w:rPr>
        <w:t xml:space="preserve">  </w:t>
      </w:r>
      <w:r>
        <w:rPr>
          <w:rFonts w:cs="Times New Roman"/>
          <w:lang w:val="lt-LT"/>
        </w:rPr>
        <w:t>Kitos bendrosios ir administracinės sąnaudos - dėl pardavimo pajamų sumažėjimo ir būtinų darbų atlikimo pritrūko lėšų atlikti planuotus darbus.</w:t>
      </w:r>
    </w:p>
    <w:p w14:paraId="1F599CBC" w14:textId="77777777" w:rsidR="00E14BA3" w:rsidRDefault="00E14BA3" w:rsidP="00E14BA3">
      <w:pPr>
        <w:pStyle w:val="Standard"/>
        <w:jc w:val="both"/>
        <w:rPr>
          <w:rFonts w:cs="Times New Roman"/>
          <w:lang w:val="lt-LT"/>
        </w:rPr>
      </w:pPr>
      <w:r>
        <w:rPr>
          <w:rFonts w:cs="Times New Roman"/>
          <w:lang w:val="lt-LT"/>
        </w:rPr>
        <w:t>Turtas – neįsigijome planuo</w:t>
      </w:r>
      <w:r w:rsidR="00F6489A">
        <w:rPr>
          <w:rFonts w:cs="Times New Roman"/>
          <w:lang w:val="lt-LT"/>
        </w:rPr>
        <w:t xml:space="preserve">to ilgalaikio materialaus turto, sumažėjo </w:t>
      </w:r>
      <w:r w:rsidR="00DA7132">
        <w:rPr>
          <w:rFonts w:cs="Times New Roman"/>
          <w:lang w:val="lt-LT"/>
        </w:rPr>
        <w:t>piniginių lėšų.</w:t>
      </w:r>
    </w:p>
    <w:p w14:paraId="4BDE9E0E" w14:textId="77777777" w:rsidR="00CE2A59" w:rsidRPr="00D1111C" w:rsidRDefault="00CE2A59" w:rsidP="00E14BA3">
      <w:pPr>
        <w:pStyle w:val="Standard"/>
        <w:jc w:val="both"/>
        <w:rPr>
          <w:rFonts w:cs="Times New Roman"/>
          <w:b/>
          <w:color w:val="FF0000"/>
          <w:lang w:val="lt-LT"/>
        </w:rPr>
      </w:pPr>
    </w:p>
    <w:p w14:paraId="36625D0C" w14:textId="77777777" w:rsidR="00845A51" w:rsidRDefault="00845A51" w:rsidP="00E14BA3">
      <w:pPr>
        <w:pStyle w:val="Standard"/>
        <w:jc w:val="both"/>
        <w:rPr>
          <w:rFonts w:cs="Times New Roman"/>
          <w:b/>
          <w:lang w:val="lt-LT"/>
        </w:rPr>
      </w:pPr>
    </w:p>
    <w:p w14:paraId="769866A7" w14:textId="77777777" w:rsidR="00CE2A59" w:rsidRDefault="00CE2A59" w:rsidP="00E14BA3">
      <w:pPr>
        <w:pStyle w:val="Standard"/>
        <w:jc w:val="both"/>
        <w:rPr>
          <w:rFonts w:cs="Times New Roman"/>
          <w:b/>
          <w:lang w:val="lt-LT"/>
        </w:rPr>
      </w:pPr>
      <w:r>
        <w:rPr>
          <w:rFonts w:cs="Times New Roman"/>
          <w:b/>
          <w:lang w:val="lt-LT"/>
        </w:rPr>
        <w:t>Bendrovės turtas</w:t>
      </w:r>
    </w:p>
    <w:p w14:paraId="4FA717F1" w14:textId="77777777" w:rsidR="00CE2A59" w:rsidRDefault="00CE2A59" w:rsidP="00E14BA3">
      <w:pPr>
        <w:pStyle w:val="Standard"/>
        <w:jc w:val="both"/>
        <w:rPr>
          <w:rFonts w:cs="Times New Roman"/>
          <w:lang w:val="lt-LT"/>
        </w:rPr>
      </w:pPr>
      <w:r w:rsidRPr="00CE2A59">
        <w:rPr>
          <w:rFonts w:cs="Times New Roman"/>
          <w:lang w:val="lt-LT"/>
        </w:rPr>
        <w:t>Bendrovės turtas</w:t>
      </w:r>
      <w:r>
        <w:rPr>
          <w:rFonts w:cs="Times New Roman"/>
          <w:lang w:val="lt-LT"/>
        </w:rPr>
        <w:t xml:space="preserve"> sudaro </w:t>
      </w:r>
      <w:r w:rsidR="00D534D9">
        <w:rPr>
          <w:rFonts w:cs="Times New Roman"/>
          <w:lang w:val="lt-LT"/>
        </w:rPr>
        <w:t>67177</w:t>
      </w:r>
      <w:r>
        <w:rPr>
          <w:rFonts w:cs="Times New Roman"/>
          <w:lang w:val="lt-LT"/>
        </w:rPr>
        <w:t xml:space="preserve"> Eur:</w:t>
      </w:r>
    </w:p>
    <w:p w14:paraId="584E5B61" w14:textId="77777777" w:rsidR="00CE2A59" w:rsidRDefault="00CE2A59" w:rsidP="00E14BA3">
      <w:pPr>
        <w:pStyle w:val="Standard"/>
        <w:jc w:val="both"/>
        <w:rPr>
          <w:rFonts w:cs="Times New Roman"/>
          <w:lang w:val="lt-LT"/>
        </w:rPr>
      </w:pPr>
      <w:r>
        <w:rPr>
          <w:rFonts w:cs="Times New Roman"/>
          <w:lang w:val="lt-LT"/>
        </w:rPr>
        <w:t xml:space="preserve">ilgalaikis turtas – </w:t>
      </w:r>
      <w:r w:rsidR="00D534D9">
        <w:rPr>
          <w:rFonts w:cs="Times New Roman"/>
          <w:lang w:val="lt-LT"/>
        </w:rPr>
        <w:t>7007 Eur (2019</w:t>
      </w:r>
      <w:r>
        <w:rPr>
          <w:rFonts w:cs="Times New Roman"/>
          <w:lang w:val="lt-LT"/>
        </w:rPr>
        <w:t xml:space="preserve"> m.- </w:t>
      </w:r>
      <w:r w:rsidR="00D534D9">
        <w:rPr>
          <w:rFonts w:cs="Times New Roman"/>
          <w:lang w:val="lt-LT"/>
        </w:rPr>
        <w:t>8381</w:t>
      </w:r>
      <w:r>
        <w:rPr>
          <w:rFonts w:cs="Times New Roman"/>
          <w:lang w:val="lt-LT"/>
        </w:rPr>
        <w:t xml:space="preserve"> Eur),</w:t>
      </w:r>
    </w:p>
    <w:p w14:paraId="5114887B" w14:textId="77777777" w:rsidR="00CE2A59" w:rsidRDefault="00CE2A59" w:rsidP="00E14BA3">
      <w:pPr>
        <w:pStyle w:val="Standard"/>
        <w:jc w:val="both"/>
        <w:rPr>
          <w:rFonts w:cs="Times New Roman"/>
          <w:lang w:val="lt-LT"/>
        </w:rPr>
      </w:pPr>
      <w:r>
        <w:rPr>
          <w:rFonts w:cs="Times New Roman"/>
          <w:lang w:val="lt-LT"/>
        </w:rPr>
        <w:t xml:space="preserve">trumpalaikis – </w:t>
      </w:r>
      <w:r w:rsidR="00D534D9">
        <w:rPr>
          <w:rFonts w:cs="Times New Roman"/>
          <w:lang w:val="lt-LT"/>
        </w:rPr>
        <w:t>60091 Eur (2019</w:t>
      </w:r>
      <w:r>
        <w:rPr>
          <w:rFonts w:cs="Times New Roman"/>
          <w:lang w:val="lt-LT"/>
        </w:rPr>
        <w:t xml:space="preserve"> m. – 80</w:t>
      </w:r>
      <w:r w:rsidR="00D534D9">
        <w:rPr>
          <w:rFonts w:cs="Times New Roman"/>
          <w:lang w:val="lt-LT"/>
        </w:rPr>
        <w:t>448</w:t>
      </w:r>
      <w:r>
        <w:rPr>
          <w:rFonts w:cs="Times New Roman"/>
          <w:lang w:val="lt-LT"/>
        </w:rPr>
        <w:t xml:space="preserve"> Eur).</w:t>
      </w:r>
    </w:p>
    <w:p w14:paraId="1BC4B446" w14:textId="77777777" w:rsidR="00CE2A59" w:rsidRDefault="00CE2A59" w:rsidP="00E14BA3">
      <w:pPr>
        <w:pStyle w:val="Standard"/>
        <w:jc w:val="both"/>
        <w:rPr>
          <w:rFonts w:cs="Times New Roman"/>
          <w:lang w:val="lt-LT"/>
        </w:rPr>
      </w:pPr>
      <w:r>
        <w:rPr>
          <w:rFonts w:cs="Times New Roman"/>
          <w:lang w:val="lt-LT"/>
        </w:rPr>
        <w:t>Ilgalaikis turtas sumažėjo (13</w:t>
      </w:r>
      <w:r w:rsidR="00D534D9">
        <w:rPr>
          <w:rFonts w:cs="Times New Roman"/>
          <w:lang w:val="lt-LT"/>
        </w:rPr>
        <w:t>74</w:t>
      </w:r>
      <w:r>
        <w:rPr>
          <w:rFonts w:cs="Times New Roman"/>
          <w:lang w:val="lt-LT"/>
        </w:rPr>
        <w:t xml:space="preserve"> Eur) dėl priskaičiuoto nusidėvėjimo per metus.</w:t>
      </w:r>
    </w:p>
    <w:p w14:paraId="64448FE2" w14:textId="77777777" w:rsidR="00CE2A59" w:rsidRDefault="00CE2A59" w:rsidP="00E14BA3">
      <w:pPr>
        <w:pStyle w:val="Standard"/>
        <w:jc w:val="both"/>
        <w:rPr>
          <w:rFonts w:cs="Times New Roman"/>
          <w:lang w:val="lt-LT"/>
        </w:rPr>
      </w:pPr>
      <w:r>
        <w:rPr>
          <w:rFonts w:cs="Times New Roman"/>
          <w:lang w:val="lt-LT"/>
        </w:rPr>
        <w:t xml:space="preserve">Trumpalaikis turtas </w:t>
      </w:r>
      <w:r w:rsidR="00D534D9">
        <w:rPr>
          <w:rFonts w:cs="Times New Roman"/>
          <w:lang w:val="lt-LT"/>
        </w:rPr>
        <w:t>sumažėjo</w:t>
      </w:r>
      <w:r>
        <w:rPr>
          <w:rFonts w:cs="Times New Roman"/>
          <w:lang w:val="lt-LT"/>
        </w:rPr>
        <w:t xml:space="preserve"> </w:t>
      </w:r>
      <w:r w:rsidR="00D534D9">
        <w:rPr>
          <w:rFonts w:cs="Times New Roman"/>
          <w:lang w:val="lt-LT"/>
        </w:rPr>
        <w:t>20357</w:t>
      </w:r>
      <w:r>
        <w:rPr>
          <w:rFonts w:cs="Times New Roman"/>
          <w:lang w:val="lt-LT"/>
        </w:rPr>
        <w:t xml:space="preserve"> Eur</w:t>
      </w:r>
      <w:r w:rsidR="00D534D9">
        <w:rPr>
          <w:rFonts w:cs="Times New Roman"/>
          <w:lang w:val="lt-LT"/>
        </w:rPr>
        <w:t>.  (d</w:t>
      </w:r>
      <w:r>
        <w:rPr>
          <w:rFonts w:cs="Times New Roman"/>
          <w:lang w:val="lt-LT"/>
        </w:rPr>
        <w:t xml:space="preserve">ėl </w:t>
      </w:r>
      <w:r w:rsidR="00DA7132">
        <w:rPr>
          <w:rFonts w:cs="Times New Roman"/>
          <w:lang w:val="lt-LT"/>
        </w:rPr>
        <w:t xml:space="preserve"> piniginių lėšų sumažėjimo </w:t>
      </w:r>
      <w:r w:rsidR="00D534D9">
        <w:rPr>
          <w:rFonts w:cs="Times New Roman"/>
          <w:lang w:val="lt-LT"/>
        </w:rPr>
        <w:t>- 19825 Eur,</w:t>
      </w:r>
      <w:r w:rsidR="005457A3">
        <w:rPr>
          <w:rFonts w:cs="Times New Roman"/>
          <w:lang w:val="lt-LT"/>
        </w:rPr>
        <w:t xml:space="preserve"> </w:t>
      </w:r>
      <w:r w:rsidR="00D534D9">
        <w:rPr>
          <w:rFonts w:cs="Times New Roman"/>
          <w:lang w:val="lt-LT"/>
        </w:rPr>
        <w:t xml:space="preserve"> pirkėjų skolų 301 Eur.)</w:t>
      </w:r>
    </w:p>
    <w:p w14:paraId="3550C29E" w14:textId="77777777" w:rsidR="00EF3364" w:rsidRDefault="00EF3364" w:rsidP="00E14BA3">
      <w:pPr>
        <w:pStyle w:val="Standard"/>
        <w:jc w:val="both"/>
        <w:rPr>
          <w:rFonts w:cs="Times New Roman"/>
          <w:lang w:val="lt-LT"/>
        </w:rPr>
      </w:pPr>
    </w:p>
    <w:p w14:paraId="7647085A" w14:textId="77777777" w:rsidR="003320D3" w:rsidRDefault="003320D3" w:rsidP="00825CE5">
      <w:pPr>
        <w:pStyle w:val="Standard"/>
        <w:ind w:firstLine="567"/>
        <w:jc w:val="both"/>
        <w:rPr>
          <w:rFonts w:cs="Times New Roman"/>
          <w:b/>
          <w:lang w:val="lt-LT"/>
        </w:rPr>
      </w:pPr>
    </w:p>
    <w:p w14:paraId="1E18668C" w14:textId="77777777" w:rsidR="00092D61" w:rsidRPr="00092D61" w:rsidRDefault="00235484" w:rsidP="004C3593">
      <w:pPr>
        <w:pStyle w:val="Standard"/>
        <w:jc w:val="both"/>
        <w:rPr>
          <w:rFonts w:cs="Times New Roman"/>
          <w:b/>
          <w:lang w:val="lt-LT"/>
        </w:rPr>
      </w:pPr>
      <w:r>
        <w:rPr>
          <w:rFonts w:cs="Times New Roman"/>
          <w:b/>
          <w:lang w:val="lt-LT"/>
        </w:rPr>
        <w:t>B</w:t>
      </w:r>
      <w:r w:rsidR="00092D61" w:rsidRPr="00092D61">
        <w:rPr>
          <w:rFonts w:cs="Times New Roman"/>
          <w:b/>
          <w:lang w:val="lt-LT"/>
        </w:rPr>
        <w:t>endrovės sandoriai</w:t>
      </w:r>
    </w:p>
    <w:p w14:paraId="2922DA75" w14:textId="77777777" w:rsidR="00B36E6C" w:rsidRDefault="004F60EB" w:rsidP="00BE4B82">
      <w:pPr>
        <w:pStyle w:val="Standard"/>
        <w:jc w:val="both"/>
        <w:rPr>
          <w:rFonts w:cs="Times New Roman"/>
          <w:lang w:val="lt-LT"/>
        </w:rPr>
      </w:pPr>
      <w:r>
        <w:rPr>
          <w:rFonts w:cs="Times New Roman"/>
          <w:lang w:val="lt-LT"/>
        </w:rPr>
        <w:t>Bendrovė turi komercinių ryšių</w:t>
      </w:r>
      <w:r w:rsidRPr="002F7FAD">
        <w:rPr>
          <w:rFonts w:cs="Times New Roman"/>
          <w:lang w:val="lt-LT"/>
        </w:rPr>
        <w:t xml:space="preserve"> su </w:t>
      </w:r>
      <w:r w:rsidR="00964D27">
        <w:rPr>
          <w:rFonts w:cs="Times New Roman"/>
          <w:lang w:val="lt-LT"/>
        </w:rPr>
        <w:t>53 tiekėjais</w:t>
      </w:r>
      <w:r w:rsidR="002548EC">
        <w:rPr>
          <w:rFonts w:cs="Times New Roman"/>
          <w:lang w:val="lt-LT"/>
        </w:rPr>
        <w:t>,</w:t>
      </w:r>
      <w:r w:rsidR="00964D27">
        <w:rPr>
          <w:rFonts w:cs="Times New Roman"/>
          <w:lang w:val="lt-LT"/>
        </w:rPr>
        <w:t xml:space="preserve"> iš jų 24</w:t>
      </w:r>
      <w:r>
        <w:rPr>
          <w:rFonts w:cs="Times New Roman"/>
          <w:lang w:val="lt-LT"/>
        </w:rPr>
        <w:t xml:space="preserve"> tiekėjai </w:t>
      </w:r>
      <w:r w:rsidRPr="002F7FAD">
        <w:rPr>
          <w:rFonts w:cs="Times New Roman"/>
          <w:lang w:val="lt-LT"/>
        </w:rPr>
        <w:t xml:space="preserve">prekes tiekia </w:t>
      </w:r>
      <w:r w:rsidR="0063431A">
        <w:rPr>
          <w:rFonts w:cs="Times New Roman"/>
          <w:lang w:val="lt-LT"/>
        </w:rPr>
        <w:t xml:space="preserve">konsignaciniais pagrindais. </w:t>
      </w:r>
      <w:r w:rsidR="00555186">
        <w:rPr>
          <w:rFonts w:cs="Times New Roman"/>
          <w:lang w:val="lt-LT"/>
        </w:rPr>
        <w:t xml:space="preserve">Savo išleistas knygas tiekia </w:t>
      </w:r>
      <w:r w:rsidR="00145C2A">
        <w:rPr>
          <w:rFonts w:cs="Times New Roman"/>
          <w:lang w:val="lt-LT"/>
        </w:rPr>
        <w:t>10 fizinių  asmenų - rajono literatų</w:t>
      </w:r>
      <w:r w:rsidR="001C241C">
        <w:rPr>
          <w:rFonts w:cs="Times New Roman"/>
          <w:lang w:val="lt-LT"/>
        </w:rPr>
        <w:t>.</w:t>
      </w:r>
    </w:p>
    <w:p w14:paraId="39238CED" w14:textId="77777777" w:rsidR="00BE4B82" w:rsidRDefault="00BE4B82" w:rsidP="0062535D">
      <w:pPr>
        <w:pStyle w:val="Standard"/>
        <w:jc w:val="both"/>
        <w:rPr>
          <w:rFonts w:cs="Times New Roman"/>
          <w:lang w:val="lt-LT"/>
        </w:rPr>
      </w:pPr>
      <w:r>
        <w:rPr>
          <w:rFonts w:cs="Times New Roman"/>
          <w:lang w:val="lt-LT"/>
        </w:rPr>
        <w:t>Bendrovė parduoda dovanų kuponus, nuomoja 29 kv. m.</w:t>
      </w:r>
      <w:r w:rsidR="00BB20AD">
        <w:rPr>
          <w:rFonts w:cs="Times New Roman"/>
          <w:lang w:val="lt-LT"/>
        </w:rPr>
        <w:t xml:space="preserve"> </w:t>
      </w:r>
      <w:r>
        <w:rPr>
          <w:rFonts w:cs="Times New Roman"/>
          <w:lang w:val="lt-LT"/>
        </w:rPr>
        <w:t>patalpas, kuriose nuomininkas UAB „Jonavos Vara“ prekiauja konditerijos gaminiais.</w:t>
      </w:r>
      <w:r w:rsidR="00BB20AD">
        <w:rPr>
          <w:rFonts w:cs="Times New Roman"/>
          <w:lang w:val="lt-LT"/>
        </w:rPr>
        <w:t xml:space="preserve"> </w:t>
      </w:r>
      <w:r>
        <w:rPr>
          <w:rFonts w:cs="Times New Roman"/>
          <w:lang w:val="lt-LT"/>
        </w:rPr>
        <w:t>Ruošia prekių komplektus mokiniams. Mokinio reikmenimis aprūpina soc. remtinas šeimas</w:t>
      </w:r>
      <w:r w:rsidR="0054732C">
        <w:rPr>
          <w:rFonts w:cs="Times New Roman"/>
          <w:lang w:val="lt-LT"/>
        </w:rPr>
        <w:t>, prekiauja prekėmis su Jonavos atributika.</w:t>
      </w:r>
    </w:p>
    <w:p w14:paraId="23E23272" w14:textId="77777777" w:rsidR="00CA22A2" w:rsidRDefault="00145C2A" w:rsidP="0062535D">
      <w:pPr>
        <w:pStyle w:val="Standard"/>
        <w:jc w:val="both"/>
        <w:rPr>
          <w:rFonts w:cs="Times New Roman"/>
          <w:lang w:val="lt-LT"/>
        </w:rPr>
      </w:pPr>
      <w:r>
        <w:rPr>
          <w:rFonts w:cs="Times New Roman"/>
          <w:lang w:val="lt-LT"/>
        </w:rPr>
        <w:t xml:space="preserve"> </w:t>
      </w:r>
      <w:r w:rsidR="00CA22A2">
        <w:rPr>
          <w:rFonts w:cs="Times New Roman"/>
          <w:lang w:val="lt-LT"/>
        </w:rPr>
        <w:t xml:space="preserve">Priimami išankstiniai užsakymai knygoms, pratybų sąsiuviniams. </w:t>
      </w:r>
    </w:p>
    <w:p w14:paraId="37B60ACB" w14:textId="77777777" w:rsidR="00C77FAA" w:rsidRDefault="0063431A" w:rsidP="00BE4B82">
      <w:pPr>
        <w:pStyle w:val="Standard"/>
        <w:jc w:val="both"/>
        <w:rPr>
          <w:rFonts w:cs="Times New Roman"/>
          <w:lang w:val="lt-LT"/>
        </w:rPr>
      </w:pPr>
      <w:r>
        <w:rPr>
          <w:rFonts w:cs="Times New Roman"/>
          <w:lang w:val="lt-LT"/>
        </w:rPr>
        <w:t xml:space="preserve">Metų eigoje </w:t>
      </w:r>
      <w:r w:rsidR="00F23419">
        <w:rPr>
          <w:rFonts w:cs="Times New Roman"/>
          <w:lang w:val="lt-LT"/>
        </w:rPr>
        <w:t>buvo organizuojami</w:t>
      </w:r>
      <w:r w:rsidR="00555186">
        <w:rPr>
          <w:rFonts w:cs="Times New Roman"/>
          <w:lang w:val="lt-LT"/>
        </w:rPr>
        <w:t xml:space="preserve"> knygų išpardavimai sumažintomis</w:t>
      </w:r>
      <w:r w:rsidR="008F2109">
        <w:rPr>
          <w:rFonts w:cs="Times New Roman"/>
          <w:lang w:val="lt-LT"/>
        </w:rPr>
        <w:t xml:space="preserve"> </w:t>
      </w:r>
      <w:r w:rsidR="00F23419">
        <w:rPr>
          <w:rFonts w:cs="Times New Roman"/>
          <w:lang w:val="lt-LT"/>
        </w:rPr>
        <w:t>kainomis</w:t>
      </w:r>
      <w:r w:rsidR="00BE3372">
        <w:rPr>
          <w:rFonts w:cs="Times New Roman"/>
          <w:lang w:val="lt-LT"/>
        </w:rPr>
        <w:t>,</w:t>
      </w:r>
      <w:r w:rsidR="008F2B80">
        <w:rPr>
          <w:rFonts w:cs="Times New Roman"/>
          <w:lang w:val="lt-LT"/>
        </w:rPr>
        <w:t xml:space="preserve"> </w:t>
      </w:r>
      <w:r w:rsidR="00BE3372">
        <w:rPr>
          <w:rFonts w:cs="Times New Roman"/>
          <w:lang w:val="lt-LT"/>
        </w:rPr>
        <w:t xml:space="preserve">vykdomos </w:t>
      </w:r>
      <w:r>
        <w:rPr>
          <w:rFonts w:cs="Times New Roman"/>
          <w:lang w:val="lt-LT"/>
        </w:rPr>
        <w:t>leidyklų siūlomos akcijos,</w:t>
      </w:r>
      <w:r w:rsidR="008F2B80">
        <w:rPr>
          <w:rFonts w:cs="Times New Roman"/>
          <w:lang w:val="lt-LT"/>
        </w:rPr>
        <w:t xml:space="preserve"> </w:t>
      </w:r>
      <w:r>
        <w:rPr>
          <w:rFonts w:cs="Times New Roman"/>
          <w:lang w:val="lt-LT"/>
        </w:rPr>
        <w:t>suvenyrų ir knygų išpardavimai</w:t>
      </w:r>
      <w:r w:rsidR="00171206">
        <w:rPr>
          <w:rFonts w:cs="Times New Roman"/>
          <w:lang w:val="lt-LT"/>
        </w:rPr>
        <w:t xml:space="preserve"> su nuolaidomis.</w:t>
      </w:r>
    </w:p>
    <w:p w14:paraId="5DC8DD3E" w14:textId="77777777" w:rsidR="006D69EF" w:rsidRDefault="006D69EF" w:rsidP="00283C0C">
      <w:pPr>
        <w:pStyle w:val="Standard"/>
        <w:jc w:val="both"/>
        <w:rPr>
          <w:rFonts w:cs="Times New Roman"/>
          <w:lang w:val="lt-LT"/>
        </w:rPr>
      </w:pPr>
    </w:p>
    <w:p w14:paraId="7DDC8902" w14:textId="77777777" w:rsidR="0082792B" w:rsidRDefault="0082792B" w:rsidP="00825CE5">
      <w:pPr>
        <w:pStyle w:val="Standard"/>
        <w:ind w:firstLine="567"/>
        <w:jc w:val="both"/>
        <w:rPr>
          <w:rFonts w:cs="Times New Roman"/>
          <w:lang w:val="lt-LT"/>
        </w:rPr>
      </w:pPr>
    </w:p>
    <w:p w14:paraId="10810ABD" w14:textId="77777777" w:rsidR="0082792B" w:rsidRDefault="0082792B" w:rsidP="00825CE5">
      <w:pPr>
        <w:pStyle w:val="Standard"/>
        <w:ind w:firstLine="567"/>
        <w:jc w:val="both"/>
        <w:rPr>
          <w:rFonts w:cs="Times New Roman"/>
          <w:lang w:val="lt-LT"/>
        </w:rPr>
      </w:pPr>
    </w:p>
    <w:p w14:paraId="4185B5A0" w14:textId="77777777" w:rsidR="00365ABE" w:rsidRDefault="00365ABE" w:rsidP="003320D3">
      <w:pPr>
        <w:pStyle w:val="Standard"/>
        <w:outlineLvl w:val="0"/>
        <w:rPr>
          <w:rFonts w:cs="Times New Roman"/>
          <w:b/>
          <w:lang w:val="lt-LT"/>
        </w:rPr>
      </w:pPr>
    </w:p>
    <w:p w14:paraId="4195811C" w14:textId="77777777" w:rsidR="00A3387A" w:rsidRDefault="00A3387A" w:rsidP="003320D3">
      <w:pPr>
        <w:pStyle w:val="Standard"/>
        <w:outlineLvl w:val="0"/>
        <w:rPr>
          <w:rFonts w:cs="Times New Roman"/>
          <w:b/>
          <w:lang w:val="lt-LT"/>
        </w:rPr>
      </w:pPr>
    </w:p>
    <w:p w14:paraId="1F86DBAD" w14:textId="77777777" w:rsidR="006204CD" w:rsidRDefault="004C3593" w:rsidP="003320D3">
      <w:pPr>
        <w:pStyle w:val="Standard"/>
        <w:outlineLvl w:val="0"/>
        <w:rPr>
          <w:rFonts w:cs="Times New Roman"/>
          <w:b/>
          <w:lang w:val="lt-LT"/>
        </w:rPr>
      </w:pPr>
      <w:r>
        <w:rPr>
          <w:rFonts w:cs="Times New Roman"/>
          <w:b/>
          <w:lang w:val="lt-LT"/>
        </w:rPr>
        <w:t xml:space="preserve">                              </w:t>
      </w:r>
    </w:p>
    <w:p w14:paraId="13A640C9" w14:textId="77777777" w:rsidR="00BF7F22" w:rsidRPr="004723E1" w:rsidRDefault="00235484" w:rsidP="003320D3">
      <w:pPr>
        <w:pStyle w:val="Standard"/>
        <w:outlineLvl w:val="0"/>
        <w:rPr>
          <w:rFonts w:cs="Times New Roman"/>
          <w:b/>
          <w:lang w:val="lt-LT"/>
        </w:rPr>
      </w:pPr>
      <w:r>
        <w:rPr>
          <w:rFonts w:cs="Times New Roman"/>
          <w:b/>
          <w:lang w:val="lt-LT"/>
        </w:rPr>
        <w:t xml:space="preserve">                               </w:t>
      </w:r>
      <w:r w:rsidR="009A1868">
        <w:rPr>
          <w:rFonts w:cs="Times New Roman"/>
          <w:b/>
          <w:lang w:val="lt-LT"/>
        </w:rPr>
        <w:t>Mažmeninė prekyba, Eur:</w:t>
      </w:r>
    </w:p>
    <w:tbl>
      <w:tblPr>
        <w:tblW w:w="6247" w:type="dxa"/>
        <w:jc w:val="center"/>
        <w:tblLayout w:type="fixed"/>
        <w:tblCellMar>
          <w:left w:w="10" w:type="dxa"/>
          <w:right w:w="10" w:type="dxa"/>
        </w:tblCellMar>
        <w:tblLook w:val="0000" w:firstRow="0" w:lastRow="0" w:firstColumn="0" w:lastColumn="0" w:noHBand="0" w:noVBand="0"/>
      </w:tblPr>
      <w:tblGrid>
        <w:gridCol w:w="1995"/>
        <w:gridCol w:w="1984"/>
        <w:gridCol w:w="2268"/>
      </w:tblGrid>
      <w:tr w:rsidR="004F60EB" w:rsidRPr="002F7FAD" w14:paraId="6C551B2D" w14:textId="77777777" w:rsidTr="009509C2">
        <w:trPr>
          <w:jc w:val="center"/>
        </w:trPr>
        <w:tc>
          <w:tcPr>
            <w:tcW w:w="199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C1016B0" w14:textId="77777777" w:rsidR="004F60EB" w:rsidRPr="002F7FAD" w:rsidRDefault="00177025" w:rsidP="000D7779">
            <w:pPr>
              <w:pStyle w:val="TableContents"/>
              <w:jc w:val="center"/>
              <w:rPr>
                <w:rFonts w:cs="Times New Roman"/>
                <w:b/>
                <w:bCs/>
              </w:rPr>
            </w:pPr>
            <w:r>
              <w:rPr>
                <w:rFonts w:cs="Times New Roman"/>
                <w:b/>
                <w:bCs/>
              </w:rPr>
              <w:t xml:space="preserve">2018 </w:t>
            </w:r>
            <w:r w:rsidR="004F60EB" w:rsidRPr="002F7FAD">
              <w:rPr>
                <w:rFonts w:cs="Times New Roman"/>
                <w:b/>
                <w:bCs/>
                <w:lang w:val="lt-LT"/>
              </w:rPr>
              <w:t>metai</w:t>
            </w:r>
          </w:p>
        </w:tc>
        <w:tc>
          <w:tcPr>
            <w:tcW w:w="198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0435C91" w14:textId="77777777" w:rsidR="004F60EB" w:rsidRPr="002F7FAD" w:rsidRDefault="00E13EDC" w:rsidP="000D7779">
            <w:pPr>
              <w:pStyle w:val="TableContents"/>
              <w:jc w:val="center"/>
              <w:rPr>
                <w:rFonts w:cs="Times New Roman"/>
                <w:b/>
                <w:bCs/>
              </w:rPr>
            </w:pPr>
            <w:r>
              <w:rPr>
                <w:rFonts w:cs="Times New Roman"/>
                <w:b/>
                <w:bCs/>
              </w:rPr>
              <w:t>201</w:t>
            </w:r>
            <w:r w:rsidR="00177025">
              <w:rPr>
                <w:rFonts w:cs="Times New Roman"/>
                <w:b/>
                <w:bCs/>
              </w:rPr>
              <w:t xml:space="preserve">9 </w:t>
            </w:r>
            <w:r w:rsidR="004F60EB" w:rsidRPr="002F7FAD">
              <w:rPr>
                <w:rFonts w:cs="Times New Roman"/>
                <w:b/>
                <w:bCs/>
                <w:lang w:val="lt-LT"/>
              </w:rPr>
              <w:t>metai</w:t>
            </w:r>
          </w:p>
        </w:tc>
        <w:tc>
          <w:tcPr>
            <w:tcW w:w="22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7342FF9D" w14:textId="77777777" w:rsidR="004F60EB" w:rsidRPr="002F7FAD" w:rsidRDefault="00177025" w:rsidP="000D7779">
            <w:pPr>
              <w:pStyle w:val="TableContents"/>
              <w:jc w:val="center"/>
              <w:rPr>
                <w:rFonts w:cs="Times New Roman"/>
                <w:b/>
                <w:bCs/>
              </w:rPr>
            </w:pPr>
            <w:r>
              <w:rPr>
                <w:rFonts w:cs="Times New Roman"/>
                <w:b/>
                <w:bCs/>
              </w:rPr>
              <w:t xml:space="preserve">2020 </w:t>
            </w:r>
            <w:r w:rsidR="004F60EB" w:rsidRPr="002F7FAD">
              <w:rPr>
                <w:rFonts w:cs="Times New Roman"/>
                <w:b/>
                <w:bCs/>
                <w:lang w:val="lt-LT"/>
              </w:rPr>
              <w:t>metai</w:t>
            </w:r>
          </w:p>
        </w:tc>
      </w:tr>
      <w:tr w:rsidR="004F60EB" w:rsidRPr="002F7FAD" w14:paraId="349046A1" w14:textId="77777777" w:rsidTr="008E77E2">
        <w:trPr>
          <w:jc w:val="center"/>
        </w:trPr>
        <w:tc>
          <w:tcPr>
            <w:tcW w:w="1995" w:type="dxa"/>
            <w:tcBorders>
              <w:left w:val="single" w:sz="2" w:space="0" w:color="000000"/>
            </w:tcBorders>
            <w:tcMar>
              <w:top w:w="55" w:type="dxa"/>
              <w:left w:w="55" w:type="dxa"/>
              <w:bottom w:w="55" w:type="dxa"/>
              <w:right w:w="55" w:type="dxa"/>
            </w:tcMar>
            <w:vAlign w:val="center"/>
          </w:tcPr>
          <w:p w14:paraId="180071FB" w14:textId="77777777" w:rsidR="004F60EB" w:rsidRPr="003C6314" w:rsidRDefault="00177025" w:rsidP="0011711C">
            <w:pPr>
              <w:pStyle w:val="TableContents"/>
              <w:jc w:val="center"/>
              <w:rPr>
                <w:rFonts w:cs="Times New Roman"/>
                <w:bCs/>
                <w:lang w:val="lt-LT"/>
              </w:rPr>
            </w:pPr>
            <w:r>
              <w:rPr>
                <w:rFonts w:cs="Times New Roman"/>
                <w:bCs/>
                <w:lang w:val="lt-LT"/>
              </w:rPr>
              <w:t>178593</w:t>
            </w:r>
          </w:p>
        </w:tc>
        <w:tc>
          <w:tcPr>
            <w:tcW w:w="1984" w:type="dxa"/>
            <w:tcBorders>
              <w:left w:val="single" w:sz="2" w:space="0" w:color="000000"/>
            </w:tcBorders>
            <w:tcMar>
              <w:top w:w="55" w:type="dxa"/>
              <w:left w:w="55" w:type="dxa"/>
              <w:bottom w:w="55" w:type="dxa"/>
              <w:right w:w="55" w:type="dxa"/>
            </w:tcMar>
            <w:vAlign w:val="center"/>
          </w:tcPr>
          <w:p w14:paraId="64215B8F" w14:textId="77777777" w:rsidR="004F60EB" w:rsidRPr="002F7FAD" w:rsidRDefault="009733F9" w:rsidP="00177025">
            <w:pPr>
              <w:pStyle w:val="Textbody"/>
              <w:spacing w:after="0"/>
              <w:jc w:val="center"/>
              <w:rPr>
                <w:rFonts w:cs="Times New Roman"/>
                <w:lang w:val="lt-LT"/>
              </w:rPr>
            </w:pPr>
            <w:r>
              <w:rPr>
                <w:rFonts w:cs="Times New Roman"/>
                <w:lang w:val="lt-LT"/>
              </w:rPr>
              <w:t>1</w:t>
            </w:r>
            <w:r w:rsidR="0011711C">
              <w:rPr>
                <w:rFonts w:cs="Times New Roman"/>
                <w:lang w:val="lt-LT"/>
              </w:rPr>
              <w:t>78</w:t>
            </w:r>
            <w:r w:rsidR="00177025">
              <w:rPr>
                <w:rFonts w:cs="Times New Roman"/>
                <w:lang w:val="lt-LT"/>
              </w:rPr>
              <w:t>855</w:t>
            </w:r>
          </w:p>
        </w:tc>
        <w:tc>
          <w:tcPr>
            <w:tcW w:w="2268" w:type="dxa"/>
            <w:tcBorders>
              <w:left w:val="single" w:sz="2" w:space="0" w:color="000000"/>
              <w:right w:val="single" w:sz="2" w:space="0" w:color="000000"/>
            </w:tcBorders>
            <w:tcMar>
              <w:top w:w="55" w:type="dxa"/>
              <w:left w:w="55" w:type="dxa"/>
              <w:bottom w:w="55" w:type="dxa"/>
              <w:right w:w="55" w:type="dxa"/>
            </w:tcMar>
            <w:vAlign w:val="center"/>
          </w:tcPr>
          <w:p w14:paraId="6EC271AF" w14:textId="77777777" w:rsidR="004F60EB" w:rsidRPr="002F7FAD" w:rsidRDefault="0011711C" w:rsidP="00177025">
            <w:pPr>
              <w:pStyle w:val="Textbody"/>
              <w:spacing w:after="0"/>
              <w:jc w:val="center"/>
              <w:rPr>
                <w:rFonts w:cs="Times New Roman"/>
                <w:lang w:val="lt-LT"/>
              </w:rPr>
            </w:pPr>
            <w:r>
              <w:rPr>
                <w:rFonts w:cs="Times New Roman"/>
                <w:lang w:val="lt-LT"/>
              </w:rPr>
              <w:t>1</w:t>
            </w:r>
            <w:r w:rsidR="00177025">
              <w:rPr>
                <w:rFonts w:cs="Times New Roman"/>
                <w:lang w:val="lt-LT"/>
              </w:rPr>
              <w:t>35290</w:t>
            </w:r>
          </w:p>
        </w:tc>
      </w:tr>
    </w:tbl>
    <w:p w14:paraId="1DF2524D" w14:textId="77777777" w:rsidR="000D7779" w:rsidRDefault="000D7779" w:rsidP="000D7779">
      <w:pPr>
        <w:pStyle w:val="Standard"/>
        <w:ind w:firstLine="567"/>
        <w:jc w:val="both"/>
        <w:rPr>
          <w:rFonts w:cs="Times New Roman"/>
          <w:lang w:val="lt-LT"/>
        </w:rPr>
      </w:pPr>
    </w:p>
    <w:p w14:paraId="744C1635" w14:textId="77777777" w:rsidR="004C3593" w:rsidRDefault="00177025" w:rsidP="000D7779">
      <w:pPr>
        <w:pStyle w:val="Standard"/>
        <w:ind w:firstLine="567"/>
        <w:jc w:val="both"/>
        <w:rPr>
          <w:rFonts w:cs="Times New Roman"/>
          <w:lang w:val="lt-LT"/>
        </w:rPr>
      </w:pPr>
      <w:r>
        <w:rPr>
          <w:rFonts w:cs="Times New Roman"/>
          <w:lang w:val="lt-LT"/>
        </w:rPr>
        <w:t>Prekių pardavimai 2020</w:t>
      </w:r>
      <w:r w:rsidR="0011711C">
        <w:rPr>
          <w:rFonts w:cs="Times New Roman"/>
          <w:lang w:val="lt-LT"/>
        </w:rPr>
        <w:t xml:space="preserve"> metais, </w:t>
      </w:r>
      <w:r>
        <w:rPr>
          <w:rFonts w:cs="Times New Roman"/>
          <w:lang w:val="lt-LT"/>
        </w:rPr>
        <w:t>palyginus su 2019</w:t>
      </w:r>
      <w:r w:rsidR="004C3593">
        <w:rPr>
          <w:rFonts w:cs="Times New Roman"/>
          <w:lang w:val="lt-LT"/>
        </w:rPr>
        <w:t xml:space="preserve"> </w:t>
      </w:r>
      <w:r w:rsidR="000D7779" w:rsidRPr="002F7FAD">
        <w:rPr>
          <w:rFonts w:cs="Times New Roman"/>
          <w:lang w:val="lt-LT"/>
        </w:rPr>
        <w:t xml:space="preserve">metais, </w:t>
      </w:r>
      <w:r>
        <w:rPr>
          <w:rFonts w:cs="Times New Roman"/>
          <w:lang w:val="lt-LT"/>
        </w:rPr>
        <w:t>sumažėjo 43565 Eur.</w:t>
      </w:r>
    </w:p>
    <w:p w14:paraId="25FCDEF9" w14:textId="77777777" w:rsidR="00773100" w:rsidRDefault="005E387C" w:rsidP="000D7779">
      <w:pPr>
        <w:pStyle w:val="Standard"/>
        <w:ind w:firstLine="567"/>
        <w:jc w:val="both"/>
        <w:rPr>
          <w:rFonts w:cs="Times New Roman"/>
          <w:lang w:val="lt-LT"/>
        </w:rPr>
      </w:pPr>
      <w:r>
        <w:rPr>
          <w:rFonts w:cs="Times New Roman"/>
          <w:lang w:val="lt-LT"/>
        </w:rPr>
        <w:t>Tai lėmė neigiamas veiksnys – veiklos apribojimas karantino metu.</w:t>
      </w:r>
      <w:r w:rsidR="009A1868">
        <w:rPr>
          <w:rFonts w:cs="Times New Roman"/>
          <w:lang w:val="lt-LT"/>
        </w:rPr>
        <w:t xml:space="preserve"> </w:t>
      </w:r>
    </w:p>
    <w:p w14:paraId="7102C9B3" w14:textId="77777777" w:rsidR="00211B72" w:rsidRDefault="0011711C" w:rsidP="00211B72">
      <w:pPr>
        <w:pStyle w:val="Standard"/>
        <w:ind w:firstLine="567"/>
        <w:jc w:val="both"/>
        <w:rPr>
          <w:rFonts w:cs="Times New Roman"/>
          <w:lang w:val="lt-LT"/>
        </w:rPr>
      </w:pPr>
      <w:r>
        <w:rPr>
          <w:rFonts w:cs="Times New Roman"/>
          <w:lang w:val="lt-LT"/>
        </w:rPr>
        <w:t>P</w:t>
      </w:r>
      <w:r w:rsidR="00421AE7">
        <w:rPr>
          <w:rFonts w:cs="Times New Roman"/>
          <w:lang w:val="lt-LT"/>
        </w:rPr>
        <w:t>ajamos</w:t>
      </w:r>
      <w:r w:rsidR="005E753E">
        <w:rPr>
          <w:rFonts w:cs="Times New Roman"/>
          <w:lang w:val="lt-LT"/>
        </w:rPr>
        <w:t xml:space="preserve"> u</w:t>
      </w:r>
      <w:r w:rsidR="004F60EB" w:rsidRPr="002F7FAD">
        <w:rPr>
          <w:rFonts w:cs="Times New Roman"/>
          <w:lang w:val="lt-LT"/>
        </w:rPr>
        <w:t>ž patalpų nuomą</w:t>
      </w:r>
      <w:r w:rsidR="004F60EB">
        <w:rPr>
          <w:rFonts w:cs="Times New Roman"/>
          <w:lang w:val="lt-LT"/>
        </w:rPr>
        <w:t>,</w:t>
      </w:r>
      <w:r w:rsidR="004F60EB" w:rsidRPr="002F7FAD">
        <w:rPr>
          <w:rFonts w:cs="Times New Roman"/>
          <w:lang w:val="lt-LT"/>
        </w:rPr>
        <w:t xml:space="preserve"> palyginus su ankstesniais metais </w:t>
      </w:r>
      <w:r w:rsidR="00177025">
        <w:rPr>
          <w:rFonts w:cs="Times New Roman"/>
          <w:lang w:val="lt-LT"/>
        </w:rPr>
        <w:t>nesikeitė.</w:t>
      </w:r>
      <w:r w:rsidR="00421AE7">
        <w:rPr>
          <w:rFonts w:cs="Times New Roman"/>
          <w:lang w:val="lt-LT"/>
        </w:rPr>
        <w:t xml:space="preserve"> </w:t>
      </w:r>
      <w:r w:rsidR="00B75BA0">
        <w:rPr>
          <w:rFonts w:cs="Times New Roman"/>
          <w:lang w:val="lt-LT"/>
        </w:rPr>
        <w:t>Per metus g</w:t>
      </w:r>
      <w:r w:rsidR="00D00995">
        <w:rPr>
          <w:rFonts w:cs="Times New Roman"/>
          <w:lang w:val="lt-LT"/>
        </w:rPr>
        <w:t xml:space="preserve">auta </w:t>
      </w:r>
      <w:r>
        <w:rPr>
          <w:rFonts w:cs="Times New Roman"/>
          <w:lang w:val="lt-LT"/>
        </w:rPr>
        <w:t>1800 eurų</w:t>
      </w:r>
      <w:r w:rsidR="007F26C5">
        <w:rPr>
          <w:rFonts w:cs="Times New Roman"/>
          <w:lang w:val="lt-LT"/>
        </w:rPr>
        <w:t xml:space="preserve"> pajamų.</w:t>
      </w:r>
    </w:p>
    <w:p w14:paraId="1300D0AA" w14:textId="77777777" w:rsidR="004F60EB" w:rsidRPr="00211B72" w:rsidRDefault="00211B72" w:rsidP="00211B72">
      <w:pPr>
        <w:pStyle w:val="Standard"/>
        <w:ind w:firstLine="567"/>
        <w:jc w:val="both"/>
        <w:rPr>
          <w:rFonts w:cs="Times New Roman"/>
          <w:lang w:val="lt-LT"/>
        </w:rPr>
      </w:pPr>
      <w:r>
        <w:rPr>
          <w:rFonts w:cs="Times New Roman"/>
          <w:lang w:val="lt-LT"/>
        </w:rPr>
        <w:t xml:space="preserve">                                </w:t>
      </w:r>
      <w:r w:rsidR="0002332B" w:rsidRPr="0002332B">
        <w:rPr>
          <w:rFonts w:cs="Times New Roman"/>
          <w:b/>
          <w:lang w:val="lt-LT"/>
        </w:rPr>
        <w:t xml:space="preserve"> Bendrovės valdymas ir struktūra, personalas</w:t>
      </w:r>
    </w:p>
    <w:p w14:paraId="2151CE52" w14:textId="77777777" w:rsidR="0002332B" w:rsidRPr="0002332B" w:rsidRDefault="0002332B" w:rsidP="0002332B">
      <w:pPr>
        <w:pStyle w:val="Standard"/>
        <w:ind w:firstLine="567"/>
        <w:jc w:val="both"/>
        <w:rPr>
          <w:rFonts w:cs="Times New Roman"/>
          <w:lang w:val="lt-LT"/>
        </w:rPr>
      </w:pPr>
    </w:p>
    <w:p w14:paraId="5A64DAFB" w14:textId="77777777" w:rsidR="0002332B" w:rsidRPr="0002332B" w:rsidRDefault="00323E31" w:rsidP="0002332B">
      <w:pPr>
        <w:pStyle w:val="Standard"/>
        <w:ind w:firstLine="567"/>
        <w:jc w:val="both"/>
        <w:rPr>
          <w:rFonts w:cs="Times New Roman"/>
          <w:lang w:val="lt-LT"/>
        </w:rPr>
      </w:pPr>
      <w:r>
        <w:rPr>
          <w:rFonts w:cs="Times New Roman"/>
          <w:lang w:val="lt-LT"/>
        </w:rPr>
        <w:t>Bendrovėje veikia vienasmenis valdymo organas – bendrovės direktorius, kuris renkamas 5 metų kadencijai.  UAB „Jonavos knyga“ direktorė Danutė Čepienė eina šias pareigas nuo 2009-07-02. Kadencijos pabaiga 2022- 12-31.</w:t>
      </w:r>
    </w:p>
    <w:p w14:paraId="6A31BC0D" w14:textId="77777777" w:rsidR="004F60EB" w:rsidRPr="002F7FAD" w:rsidRDefault="004F60EB" w:rsidP="00825CE5">
      <w:pPr>
        <w:pStyle w:val="Standard"/>
        <w:ind w:firstLine="1276"/>
        <w:jc w:val="both"/>
        <w:rPr>
          <w:rFonts w:cs="Times New Roman"/>
          <w:lang w:val="lt-LT"/>
        </w:rPr>
      </w:pPr>
    </w:p>
    <w:p w14:paraId="11083C02" w14:textId="77777777" w:rsidR="004F60EB" w:rsidRDefault="007844D0" w:rsidP="00825CE5">
      <w:pPr>
        <w:pStyle w:val="Standard"/>
        <w:ind w:firstLine="567"/>
        <w:jc w:val="both"/>
        <w:rPr>
          <w:rFonts w:cs="Times New Roman"/>
          <w:lang w:val="lt-LT"/>
        </w:rPr>
      </w:pPr>
      <w:r>
        <w:rPr>
          <w:rFonts w:cs="Times New Roman"/>
          <w:lang w:val="lt-LT"/>
        </w:rPr>
        <w:t>Bendrovėje 2020</w:t>
      </w:r>
      <w:r w:rsidR="004F60EB" w:rsidRPr="002F7FAD">
        <w:rPr>
          <w:rFonts w:cs="Times New Roman"/>
          <w:lang w:val="lt-LT"/>
        </w:rPr>
        <w:t xml:space="preserve"> metais dirbo </w:t>
      </w:r>
      <w:r w:rsidR="00BB20AD">
        <w:rPr>
          <w:rFonts w:cs="Times New Roman"/>
          <w:lang w:val="lt-LT"/>
        </w:rPr>
        <w:t>penki</w:t>
      </w:r>
      <w:r w:rsidR="004F60EB" w:rsidRPr="002F7FAD">
        <w:rPr>
          <w:rFonts w:cs="Times New Roman"/>
          <w:lang w:val="lt-LT"/>
        </w:rPr>
        <w:t xml:space="preserve"> darbuotojai: direktor</w:t>
      </w:r>
      <w:r w:rsidR="007C7C79">
        <w:rPr>
          <w:rFonts w:cs="Times New Roman"/>
          <w:lang w:val="lt-LT"/>
        </w:rPr>
        <w:t>ius - 1 etatas, vyr. buhalteris </w:t>
      </w:r>
      <w:r w:rsidR="009733F9">
        <w:rPr>
          <w:rFonts w:cs="Times New Roman"/>
          <w:lang w:val="lt-LT"/>
        </w:rPr>
        <w:t>- 0,</w:t>
      </w:r>
      <w:r w:rsidR="000877D4">
        <w:rPr>
          <w:rFonts w:cs="Times New Roman"/>
          <w:lang w:val="lt-LT"/>
        </w:rPr>
        <w:t xml:space="preserve">5 etato, </w:t>
      </w:r>
      <w:r w:rsidR="00BB20AD">
        <w:rPr>
          <w:rFonts w:cs="Times New Roman"/>
          <w:lang w:val="lt-LT"/>
        </w:rPr>
        <w:t>pardavėjos – 2 etatai</w:t>
      </w:r>
      <w:r w:rsidR="004F60EB" w:rsidRPr="002F7FAD">
        <w:rPr>
          <w:rFonts w:cs="Times New Roman"/>
          <w:lang w:val="lt-LT"/>
        </w:rPr>
        <w:t>, valytoja - 0,</w:t>
      </w:r>
      <w:r w:rsidR="009733F9">
        <w:rPr>
          <w:rFonts w:cs="Times New Roman"/>
          <w:lang w:val="lt-LT"/>
        </w:rPr>
        <w:t>2</w:t>
      </w:r>
      <w:r w:rsidR="004F60EB" w:rsidRPr="002F7FAD">
        <w:rPr>
          <w:rFonts w:cs="Times New Roman"/>
          <w:lang w:val="lt-LT"/>
        </w:rPr>
        <w:t>5 etato.</w:t>
      </w:r>
      <w:r>
        <w:rPr>
          <w:rFonts w:cs="Times New Roman"/>
          <w:lang w:val="lt-LT"/>
        </w:rPr>
        <w:t xml:space="preserve"> </w:t>
      </w:r>
    </w:p>
    <w:p w14:paraId="03F2C0D1" w14:textId="77777777" w:rsidR="004F60EB" w:rsidRDefault="004F60EB" w:rsidP="00825CE5">
      <w:pPr>
        <w:pStyle w:val="Standard"/>
        <w:ind w:firstLine="851"/>
        <w:jc w:val="center"/>
        <w:rPr>
          <w:rFonts w:cs="Times New Roman"/>
          <w:b/>
          <w:lang w:val="lt-LT"/>
        </w:rPr>
      </w:pPr>
    </w:p>
    <w:p w14:paraId="12DBCC39" w14:textId="77777777" w:rsidR="00845A51" w:rsidRDefault="00F96F82" w:rsidP="002D1BD2">
      <w:pPr>
        <w:pStyle w:val="Standard"/>
        <w:outlineLvl w:val="0"/>
        <w:rPr>
          <w:rFonts w:cs="Times New Roman"/>
          <w:b/>
          <w:lang w:val="lt-LT"/>
        </w:rPr>
      </w:pPr>
      <w:r>
        <w:rPr>
          <w:rFonts w:cs="Times New Roman"/>
          <w:b/>
          <w:lang w:val="lt-LT"/>
        </w:rPr>
        <w:t xml:space="preserve">            </w:t>
      </w:r>
    </w:p>
    <w:p w14:paraId="15366653" w14:textId="77777777" w:rsidR="00E35CC9" w:rsidRDefault="00845A51" w:rsidP="002D1BD2">
      <w:pPr>
        <w:pStyle w:val="Standard"/>
        <w:outlineLvl w:val="0"/>
        <w:rPr>
          <w:rFonts w:cs="Times New Roman"/>
          <w:b/>
          <w:lang w:val="lt-LT"/>
        </w:rPr>
      </w:pPr>
      <w:r>
        <w:rPr>
          <w:rFonts w:cs="Times New Roman"/>
          <w:b/>
          <w:lang w:val="lt-LT"/>
        </w:rPr>
        <w:t xml:space="preserve">                                                     </w:t>
      </w:r>
    </w:p>
    <w:p w14:paraId="630039CB" w14:textId="77777777" w:rsidR="004F60EB" w:rsidRDefault="00E35CC9" w:rsidP="002D1BD2">
      <w:pPr>
        <w:pStyle w:val="Standard"/>
        <w:outlineLvl w:val="0"/>
        <w:rPr>
          <w:rFonts w:cs="Times New Roman"/>
          <w:b/>
          <w:lang w:val="lt-LT"/>
        </w:rPr>
      </w:pPr>
      <w:r>
        <w:rPr>
          <w:rFonts w:cs="Times New Roman"/>
          <w:b/>
          <w:lang w:val="lt-LT"/>
        </w:rPr>
        <w:t xml:space="preserve">                                                     </w:t>
      </w:r>
      <w:r w:rsidR="009A1868">
        <w:rPr>
          <w:rFonts w:cs="Times New Roman"/>
          <w:b/>
          <w:lang w:val="lt-LT"/>
        </w:rPr>
        <w:t xml:space="preserve"> </w:t>
      </w:r>
      <w:r w:rsidR="00F96F82">
        <w:rPr>
          <w:rFonts w:cs="Times New Roman"/>
          <w:b/>
          <w:lang w:val="lt-LT"/>
        </w:rPr>
        <w:t>Bendrovės valdymo struktūra</w:t>
      </w:r>
    </w:p>
    <w:p w14:paraId="1AB61111" w14:textId="77777777" w:rsidR="00E52D67" w:rsidRDefault="00E52D67" w:rsidP="00825CE5">
      <w:pPr>
        <w:pStyle w:val="Standard"/>
        <w:jc w:val="center"/>
        <w:outlineLvl w:val="0"/>
        <w:rPr>
          <w:rFonts w:cs="Times New Roman"/>
          <w:b/>
          <w:lang w:val="lt-LT"/>
        </w:rPr>
      </w:pPr>
    </w:p>
    <w:p w14:paraId="55B9775E" w14:textId="77777777" w:rsidR="003320D3" w:rsidRDefault="003320D3" w:rsidP="00825CE5">
      <w:pPr>
        <w:pStyle w:val="Standard"/>
        <w:jc w:val="center"/>
        <w:outlineLvl w:val="0"/>
        <w:rPr>
          <w:rFonts w:cs="Times New Roman"/>
          <w:b/>
          <w:lang w:val="lt-LT"/>
        </w:rPr>
      </w:pPr>
    </w:p>
    <w:p w14:paraId="472521D9" w14:textId="77777777" w:rsidR="00E52D67" w:rsidRDefault="00660078" w:rsidP="004B184F">
      <w:pPr>
        <w:pStyle w:val="Standard"/>
        <w:tabs>
          <w:tab w:val="left" w:pos="993"/>
        </w:tabs>
        <w:ind w:right="-144"/>
        <w:jc w:val="center"/>
        <w:outlineLvl w:val="0"/>
        <w:rPr>
          <w:rFonts w:cs="Times New Roman"/>
          <w:b/>
          <w:lang w:val="lt-LT"/>
        </w:rPr>
      </w:pPr>
      <w:r>
        <w:rPr>
          <w:rFonts w:cs="Times New Roman"/>
          <w:b/>
          <w:noProof/>
          <w:lang w:val="lt-LT" w:eastAsia="lt-LT" w:bidi="ar-SA"/>
        </w:rPr>
        <w:drawing>
          <wp:inline distT="0" distB="0" distL="0" distR="0" wp14:anchorId="6966FF5F" wp14:editId="2F5FDA52">
            <wp:extent cx="3359785" cy="1468755"/>
            <wp:effectExtent l="38100" t="0" r="12065" b="0"/>
            <wp:docPr id="11" name="Organizacijos sche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6904D5B" w14:textId="77777777" w:rsidR="00E52D67" w:rsidRDefault="00E52D67" w:rsidP="00825CE5">
      <w:pPr>
        <w:pStyle w:val="Standard"/>
        <w:outlineLvl w:val="0"/>
        <w:rPr>
          <w:rFonts w:cs="Times New Roman"/>
          <w:b/>
          <w:lang w:val="lt-LT"/>
        </w:rPr>
      </w:pPr>
    </w:p>
    <w:p w14:paraId="18F49FDC" w14:textId="77777777" w:rsidR="000D7779" w:rsidRPr="002F7FAD" w:rsidRDefault="000D7779" w:rsidP="00825CE5">
      <w:pPr>
        <w:pStyle w:val="Standard"/>
        <w:outlineLvl w:val="0"/>
        <w:rPr>
          <w:rFonts w:cs="Times New Roman"/>
          <w:b/>
          <w:lang w:val="lt-LT"/>
        </w:rPr>
      </w:pPr>
    </w:p>
    <w:p w14:paraId="7BA581E0" w14:textId="77777777" w:rsidR="00035CD0" w:rsidRDefault="00035CD0" w:rsidP="002D1BD2">
      <w:pPr>
        <w:pStyle w:val="Standard"/>
        <w:jc w:val="both"/>
        <w:rPr>
          <w:rFonts w:cs="Times New Roman"/>
          <w:b/>
          <w:lang w:val="lt-LT"/>
        </w:rPr>
      </w:pPr>
    </w:p>
    <w:p w14:paraId="17746F1B" w14:textId="77777777" w:rsidR="008D2FEB" w:rsidRDefault="00E65681" w:rsidP="002D1BD2">
      <w:pPr>
        <w:pStyle w:val="Standard"/>
        <w:jc w:val="both"/>
        <w:rPr>
          <w:rFonts w:cs="Times New Roman"/>
          <w:b/>
          <w:lang w:val="lt-LT"/>
        </w:rPr>
      </w:pPr>
      <w:r>
        <w:rPr>
          <w:rFonts w:cs="Times New Roman"/>
          <w:b/>
          <w:lang w:val="lt-LT"/>
        </w:rPr>
        <w:t xml:space="preserve">                            </w:t>
      </w:r>
    </w:p>
    <w:p w14:paraId="68D714AE" w14:textId="77777777" w:rsidR="008D2FEB" w:rsidRDefault="008D2FEB" w:rsidP="002D1BD2">
      <w:pPr>
        <w:pStyle w:val="Standard"/>
        <w:jc w:val="both"/>
        <w:rPr>
          <w:rFonts w:cs="Times New Roman"/>
          <w:b/>
          <w:lang w:val="lt-LT"/>
        </w:rPr>
      </w:pPr>
    </w:p>
    <w:p w14:paraId="1E41480E" w14:textId="77777777" w:rsidR="00035CD0" w:rsidRDefault="008D2FEB" w:rsidP="002D1BD2">
      <w:pPr>
        <w:pStyle w:val="Standard"/>
        <w:jc w:val="both"/>
        <w:rPr>
          <w:rFonts w:cs="Times New Roman"/>
          <w:b/>
          <w:lang w:val="lt-LT"/>
        </w:rPr>
      </w:pPr>
      <w:r>
        <w:rPr>
          <w:rFonts w:cs="Times New Roman"/>
          <w:b/>
          <w:lang w:val="lt-LT"/>
        </w:rPr>
        <w:t xml:space="preserve">                           </w:t>
      </w:r>
      <w:r w:rsidR="00E65681">
        <w:rPr>
          <w:rFonts w:cs="Times New Roman"/>
          <w:b/>
          <w:lang w:val="lt-LT"/>
        </w:rPr>
        <w:t xml:space="preserve"> </w:t>
      </w:r>
      <w:r>
        <w:rPr>
          <w:rFonts w:cs="Times New Roman"/>
          <w:b/>
          <w:lang w:val="lt-LT"/>
        </w:rPr>
        <w:t xml:space="preserve">  </w:t>
      </w:r>
      <w:r w:rsidR="005C0358">
        <w:rPr>
          <w:rFonts w:cs="Times New Roman"/>
          <w:b/>
          <w:lang w:val="lt-LT"/>
        </w:rPr>
        <w:t xml:space="preserve"> </w:t>
      </w:r>
      <w:r w:rsidR="00E65681">
        <w:rPr>
          <w:rFonts w:cs="Times New Roman"/>
          <w:b/>
          <w:lang w:val="lt-LT"/>
        </w:rPr>
        <w:t xml:space="preserve">Informacija apie darbuotojų vidutinį darbo </w:t>
      </w:r>
      <w:proofErr w:type="spellStart"/>
      <w:r w:rsidR="00E65681">
        <w:rPr>
          <w:rFonts w:cs="Times New Roman"/>
          <w:b/>
          <w:lang w:val="lt-LT"/>
        </w:rPr>
        <w:t>ažmokestį</w:t>
      </w:r>
      <w:proofErr w:type="spellEnd"/>
    </w:p>
    <w:p w14:paraId="497609B1" w14:textId="77777777" w:rsidR="00D44FEA" w:rsidRDefault="00035CD0" w:rsidP="002D1BD2">
      <w:pPr>
        <w:pStyle w:val="Standard"/>
        <w:jc w:val="both"/>
        <w:rPr>
          <w:rFonts w:cs="Times New Roman"/>
          <w:b/>
          <w:lang w:val="lt-LT"/>
        </w:rPr>
      </w:pPr>
      <w:r>
        <w:rPr>
          <w:rFonts w:cs="Times New Roman"/>
          <w:b/>
          <w:lang w:val="lt-LT"/>
        </w:rPr>
        <w:t xml:space="preserve">                                                            </w:t>
      </w:r>
    </w:p>
    <w:tbl>
      <w:tblPr>
        <w:tblStyle w:val="Lentelstinklelis"/>
        <w:tblW w:w="6237" w:type="dxa"/>
        <w:tblInd w:w="1951" w:type="dxa"/>
        <w:tblLook w:val="04A0" w:firstRow="1" w:lastRow="0" w:firstColumn="1" w:lastColumn="0" w:noHBand="0" w:noVBand="1"/>
      </w:tblPr>
      <w:tblGrid>
        <w:gridCol w:w="1701"/>
        <w:gridCol w:w="1276"/>
        <w:gridCol w:w="1417"/>
        <w:gridCol w:w="1843"/>
      </w:tblGrid>
      <w:tr w:rsidR="00D44FEA" w14:paraId="09AED1F0" w14:textId="77777777" w:rsidTr="00D533D5">
        <w:trPr>
          <w:trHeight w:val="511"/>
        </w:trPr>
        <w:tc>
          <w:tcPr>
            <w:tcW w:w="1701" w:type="dxa"/>
          </w:tcPr>
          <w:p w14:paraId="505EA584" w14:textId="77777777" w:rsidR="00D44FEA" w:rsidRPr="00D44FEA" w:rsidRDefault="008D2FEB" w:rsidP="008D2FEB">
            <w:pPr>
              <w:pStyle w:val="Standard"/>
              <w:jc w:val="center"/>
              <w:rPr>
                <w:rFonts w:cs="Times New Roman"/>
                <w:b/>
                <w:lang w:val="lt-LT"/>
              </w:rPr>
            </w:pPr>
            <w:r>
              <w:rPr>
                <w:rFonts w:cs="Times New Roman"/>
                <w:b/>
                <w:lang w:val="lt-LT"/>
              </w:rPr>
              <w:t>Pareigos</w:t>
            </w:r>
            <w:r w:rsidR="00D44FEA" w:rsidRPr="00D44FEA">
              <w:rPr>
                <w:rFonts w:cs="Times New Roman"/>
                <w:b/>
                <w:lang w:val="lt-LT"/>
              </w:rPr>
              <w:t xml:space="preserve"> </w:t>
            </w:r>
          </w:p>
        </w:tc>
        <w:tc>
          <w:tcPr>
            <w:tcW w:w="1276" w:type="dxa"/>
          </w:tcPr>
          <w:p w14:paraId="5A00871A" w14:textId="77777777" w:rsidR="00D44FEA" w:rsidRPr="00D44FEA" w:rsidRDefault="00D44FEA" w:rsidP="00D44FEA">
            <w:pPr>
              <w:pStyle w:val="Standard"/>
              <w:jc w:val="center"/>
              <w:rPr>
                <w:rFonts w:cs="Times New Roman"/>
                <w:b/>
                <w:lang w:val="lt-LT"/>
              </w:rPr>
            </w:pPr>
            <w:r w:rsidRPr="00D44FEA">
              <w:rPr>
                <w:rFonts w:cs="Times New Roman"/>
                <w:b/>
                <w:lang w:val="lt-LT"/>
              </w:rPr>
              <w:t>2019</w:t>
            </w:r>
          </w:p>
        </w:tc>
        <w:tc>
          <w:tcPr>
            <w:tcW w:w="1417" w:type="dxa"/>
          </w:tcPr>
          <w:p w14:paraId="614BDB97" w14:textId="77777777" w:rsidR="00D44FEA" w:rsidRPr="00D44FEA" w:rsidRDefault="00D44FEA" w:rsidP="00D44FEA">
            <w:pPr>
              <w:pStyle w:val="Standard"/>
              <w:jc w:val="center"/>
              <w:rPr>
                <w:rFonts w:cs="Times New Roman"/>
                <w:b/>
                <w:lang w:val="lt-LT"/>
              </w:rPr>
            </w:pPr>
            <w:r w:rsidRPr="00D44FEA">
              <w:rPr>
                <w:rFonts w:cs="Times New Roman"/>
                <w:b/>
                <w:lang w:val="lt-LT"/>
              </w:rPr>
              <w:t>2020</w:t>
            </w:r>
          </w:p>
        </w:tc>
        <w:tc>
          <w:tcPr>
            <w:tcW w:w="1843" w:type="dxa"/>
          </w:tcPr>
          <w:p w14:paraId="36342651" w14:textId="77777777" w:rsidR="00D44FEA" w:rsidRPr="005C0358" w:rsidRDefault="00D44FEA" w:rsidP="00D533D5">
            <w:pPr>
              <w:pStyle w:val="Standard"/>
              <w:jc w:val="center"/>
              <w:rPr>
                <w:rFonts w:cs="Times New Roman"/>
                <w:b/>
                <w:lang w:val="lt-LT"/>
              </w:rPr>
            </w:pPr>
            <w:r w:rsidRPr="00D44FEA">
              <w:rPr>
                <w:rFonts w:cs="Times New Roman"/>
                <w:b/>
                <w:lang w:val="lt-LT"/>
              </w:rPr>
              <w:t>P</w:t>
            </w:r>
            <w:r w:rsidR="00D533D5">
              <w:rPr>
                <w:rFonts w:cs="Times New Roman"/>
                <w:b/>
                <w:lang w:val="lt-LT"/>
              </w:rPr>
              <w:t>okytis</w:t>
            </w:r>
            <w:r w:rsidR="005C0358">
              <w:rPr>
                <w:rFonts w:cs="Times New Roman"/>
                <w:b/>
                <w:lang w:val="lt-LT"/>
              </w:rPr>
              <w:t xml:space="preserve"> %</w:t>
            </w:r>
          </w:p>
        </w:tc>
      </w:tr>
      <w:tr w:rsidR="00D44FEA" w14:paraId="493955A1" w14:textId="77777777" w:rsidTr="00D533D5">
        <w:tc>
          <w:tcPr>
            <w:tcW w:w="1701" w:type="dxa"/>
          </w:tcPr>
          <w:p w14:paraId="12B895DE" w14:textId="77777777" w:rsidR="00D44FEA" w:rsidRPr="00D44FEA" w:rsidRDefault="00D533D5" w:rsidP="002D1BD2">
            <w:pPr>
              <w:pStyle w:val="Standard"/>
              <w:jc w:val="both"/>
              <w:rPr>
                <w:rFonts w:cs="Times New Roman"/>
                <w:lang w:val="lt-LT"/>
              </w:rPr>
            </w:pPr>
            <w:r>
              <w:rPr>
                <w:rFonts w:cs="Times New Roman"/>
                <w:lang w:val="lt-LT"/>
              </w:rPr>
              <w:t>Vyr. buhalterė</w:t>
            </w:r>
          </w:p>
        </w:tc>
        <w:tc>
          <w:tcPr>
            <w:tcW w:w="1276" w:type="dxa"/>
          </w:tcPr>
          <w:p w14:paraId="4E5A2988" w14:textId="77777777" w:rsidR="00D44FEA" w:rsidRPr="005C0358" w:rsidRDefault="00D533D5" w:rsidP="00D44FEA">
            <w:pPr>
              <w:pStyle w:val="Standard"/>
              <w:jc w:val="center"/>
              <w:rPr>
                <w:rFonts w:cs="Times New Roman"/>
                <w:lang w:val="lt-LT"/>
              </w:rPr>
            </w:pPr>
            <w:r>
              <w:rPr>
                <w:rFonts w:cs="Times New Roman"/>
                <w:lang w:val="lt-LT"/>
              </w:rPr>
              <w:t>722</w:t>
            </w:r>
          </w:p>
        </w:tc>
        <w:tc>
          <w:tcPr>
            <w:tcW w:w="1417" w:type="dxa"/>
          </w:tcPr>
          <w:p w14:paraId="73F835F9" w14:textId="77777777" w:rsidR="00D44FEA" w:rsidRPr="005C0358" w:rsidRDefault="00D533D5" w:rsidP="00D44FEA">
            <w:pPr>
              <w:pStyle w:val="Standard"/>
              <w:jc w:val="center"/>
              <w:rPr>
                <w:rFonts w:cs="Times New Roman"/>
                <w:lang w:val="lt-LT"/>
              </w:rPr>
            </w:pPr>
            <w:r>
              <w:rPr>
                <w:rFonts w:cs="Times New Roman"/>
                <w:lang w:val="lt-LT"/>
              </w:rPr>
              <w:t>785</w:t>
            </w:r>
          </w:p>
        </w:tc>
        <w:tc>
          <w:tcPr>
            <w:tcW w:w="1843" w:type="dxa"/>
          </w:tcPr>
          <w:p w14:paraId="143B7D0F" w14:textId="77777777" w:rsidR="00D44FEA" w:rsidRPr="005C0358" w:rsidRDefault="00D533D5" w:rsidP="00D44FEA">
            <w:pPr>
              <w:pStyle w:val="Standard"/>
              <w:jc w:val="center"/>
              <w:rPr>
                <w:rFonts w:cs="Times New Roman"/>
                <w:lang w:val="lt-LT"/>
              </w:rPr>
            </w:pPr>
            <w:r>
              <w:rPr>
                <w:rFonts w:cs="Times New Roman"/>
                <w:lang w:val="lt-LT"/>
              </w:rPr>
              <w:t>8,7</w:t>
            </w:r>
          </w:p>
        </w:tc>
      </w:tr>
      <w:tr w:rsidR="00D44FEA" w14:paraId="2D802746" w14:textId="77777777" w:rsidTr="00D533D5">
        <w:tc>
          <w:tcPr>
            <w:tcW w:w="1701" w:type="dxa"/>
          </w:tcPr>
          <w:p w14:paraId="3796EFA2" w14:textId="77777777" w:rsidR="00D44FEA" w:rsidRPr="00D44FEA" w:rsidRDefault="00D533D5" w:rsidP="002D1BD2">
            <w:pPr>
              <w:pStyle w:val="Standard"/>
              <w:jc w:val="both"/>
              <w:rPr>
                <w:rFonts w:cs="Times New Roman"/>
                <w:lang w:val="lt-LT"/>
              </w:rPr>
            </w:pPr>
            <w:r>
              <w:rPr>
                <w:rFonts w:cs="Times New Roman"/>
                <w:lang w:val="lt-LT"/>
              </w:rPr>
              <w:t>Pardavėja</w:t>
            </w:r>
          </w:p>
        </w:tc>
        <w:tc>
          <w:tcPr>
            <w:tcW w:w="1276" w:type="dxa"/>
          </w:tcPr>
          <w:p w14:paraId="3473F424" w14:textId="77777777" w:rsidR="00D44FEA" w:rsidRPr="005C0358" w:rsidRDefault="00D533D5" w:rsidP="00D44FEA">
            <w:pPr>
              <w:pStyle w:val="Standard"/>
              <w:jc w:val="center"/>
              <w:rPr>
                <w:rFonts w:cs="Times New Roman"/>
                <w:lang w:val="lt-LT"/>
              </w:rPr>
            </w:pPr>
            <w:r>
              <w:rPr>
                <w:rFonts w:cs="Times New Roman"/>
                <w:lang w:val="lt-LT"/>
              </w:rPr>
              <w:t>494</w:t>
            </w:r>
          </w:p>
        </w:tc>
        <w:tc>
          <w:tcPr>
            <w:tcW w:w="1417" w:type="dxa"/>
          </w:tcPr>
          <w:p w14:paraId="5F69DE32" w14:textId="77777777" w:rsidR="00D44FEA" w:rsidRPr="005C0358" w:rsidRDefault="00D533D5" w:rsidP="00D44FEA">
            <w:pPr>
              <w:pStyle w:val="Standard"/>
              <w:jc w:val="center"/>
              <w:rPr>
                <w:rFonts w:cs="Times New Roman"/>
                <w:lang w:val="lt-LT"/>
              </w:rPr>
            </w:pPr>
            <w:r>
              <w:rPr>
                <w:rFonts w:cs="Times New Roman"/>
                <w:lang w:val="lt-LT"/>
              </w:rPr>
              <w:t>627</w:t>
            </w:r>
          </w:p>
        </w:tc>
        <w:tc>
          <w:tcPr>
            <w:tcW w:w="1843" w:type="dxa"/>
          </w:tcPr>
          <w:p w14:paraId="7B7E0B30" w14:textId="77777777" w:rsidR="00D44FEA" w:rsidRPr="005C0358" w:rsidRDefault="00D533D5" w:rsidP="00D44FEA">
            <w:pPr>
              <w:pStyle w:val="Standard"/>
              <w:jc w:val="center"/>
              <w:rPr>
                <w:rFonts w:cs="Times New Roman"/>
                <w:lang w:val="lt-LT"/>
              </w:rPr>
            </w:pPr>
            <w:r>
              <w:rPr>
                <w:rFonts w:cs="Times New Roman"/>
                <w:lang w:val="lt-LT"/>
              </w:rPr>
              <w:t>26,9</w:t>
            </w:r>
          </w:p>
        </w:tc>
      </w:tr>
      <w:tr w:rsidR="00D44FEA" w14:paraId="078C7045" w14:textId="77777777" w:rsidTr="00D533D5">
        <w:tc>
          <w:tcPr>
            <w:tcW w:w="1701" w:type="dxa"/>
          </w:tcPr>
          <w:p w14:paraId="286F8591" w14:textId="77777777" w:rsidR="00D44FEA" w:rsidRPr="00D44FEA" w:rsidRDefault="00D44FEA" w:rsidP="002D1BD2">
            <w:pPr>
              <w:pStyle w:val="Standard"/>
              <w:jc w:val="both"/>
              <w:rPr>
                <w:rFonts w:cs="Times New Roman"/>
                <w:lang w:val="lt-LT"/>
              </w:rPr>
            </w:pPr>
            <w:r>
              <w:rPr>
                <w:rFonts w:cs="Times New Roman"/>
                <w:lang w:val="lt-LT"/>
              </w:rPr>
              <w:t>Valytoja</w:t>
            </w:r>
          </w:p>
        </w:tc>
        <w:tc>
          <w:tcPr>
            <w:tcW w:w="1276" w:type="dxa"/>
          </w:tcPr>
          <w:p w14:paraId="5963DD0C" w14:textId="77777777" w:rsidR="00D44FEA" w:rsidRPr="005C0358" w:rsidRDefault="005C0358" w:rsidP="00D44FEA">
            <w:pPr>
              <w:pStyle w:val="Standard"/>
              <w:jc w:val="center"/>
              <w:rPr>
                <w:rFonts w:cs="Times New Roman"/>
                <w:lang w:val="lt-LT"/>
              </w:rPr>
            </w:pPr>
            <w:r>
              <w:rPr>
                <w:rFonts w:cs="Times New Roman"/>
                <w:lang w:val="lt-LT"/>
              </w:rPr>
              <w:t>144</w:t>
            </w:r>
          </w:p>
        </w:tc>
        <w:tc>
          <w:tcPr>
            <w:tcW w:w="1417" w:type="dxa"/>
          </w:tcPr>
          <w:p w14:paraId="6723F93D" w14:textId="77777777" w:rsidR="00D44FEA" w:rsidRPr="005C0358" w:rsidRDefault="005C0358" w:rsidP="00D44FEA">
            <w:pPr>
              <w:pStyle w:val="Standard"/>
              <w:jc w:val="center"/>
              <w:rPr>
                <w:rFonts w:cs="Times New Roman"/>
                <w:lang w:val="lt-LT"/>
              </w:rPr>
            </w:pPr>
            <w:r>
              <w:rPr>
                <w:rFonts w:cs="Times New Roman"/>
                <w:lang w:val="lt-LT"/>
              </w:rPr>
              <w:t>162</w:t>
            </w:r>
          </w:p>
        </w:tc>
        <w:tc>
          <w:tcPr>
            <w:tcW w:w="1843" w:type="dxa"/>
          </w:tcPr>
          <w:p w14:paraId="6A1D77DE" w14:textId="77777777" w:rsidR="00D44FEA" w:rsidRPr="005C0358" w:rsidRDefault="005C0358" w:rsidP="00D44FEA">
            <w:pPr>
              <w:pStyle w:val="Standard"/>
              <w:jc w:val="center"/>
              <w:rPr>
                <w:rFonts w:cs="Times New Roman"/>
                <w:lang w:val="lt-LT"/>
              </w:rPr>
            </w:pPr>
            <w:r>
              <w:rPr>
                <w:rFonts w:cs="Times New Roman"/>
                <w:lang w:val="lt-LT"/>
              </w:rPr>
              <w:t>12,5</w:t>
            </w:r>
          </w:p>
        </w:tc>
      </w:tr>
    </w:tbl>
    <w:p w14:paraId="31BBBAC5" w14:textId="77777777" w:rsidR="00E65681" w:rsidRDefault="00CC7D9D" w:rsidP="002D1BD2">
      <w:pPr>
        <w:pStyle w:val="Standard"/>
        <w:jc w:val="both"/>
        <w:rPr>
          <w:rFonts w:cs="Times New Roman"/>
          <w:b/>
          <w:lang w:val="lt-LT"/>
        </w:rPr>
      </w:pPr>
      <w:r>
        <w:rPr>
          <w:rFonts w:cs="Times New Roman"/>
          <w:b/>
          <w:lang w:val="lt-LT"/>
        </w:rPr>
        <w:t xml:space="preserve">                    </w:t>
      </w:r>
      <w:r w:rsidR="00E65681">
        <w:rPr>
          <w:rFonts w:cs="Times New Roman"/>
          <w:b/>
          <w:lang w:val="lt-LT"/>
        </w:rPr>
        <w:t xml:space="preserve"> </w:t>
      </w:r>
    </w:p>
    <w:p w14:paraId="09F8D7C9" w14:textId="77777777" w:rsidR="00E65681" w:rsidRPr="005C0358" w:rsidRDefault="005C0358" w:rsidP="002D1BD2">
      <w:pPr>
        <w:pStyle w:val="Standard"/>
        <w:jc w:val="both"/>
        <w:rPr>
          <w:rFonts w:cs="Times New Roman"/>
          <w:lang w:val="lt-LT"/>
        </w:rPr>
      </w:pPr>
      <w:r>
        <w:rPr>
          <w:rFonts w:cs="Times New Roman"/>
          <w:lang w:val="lt-LT"/>
        </w:rPr>
        <w:t xml:space="preserve">          Pardavėjų darbo užmokestis paskaičiuotas be išeitinės kompensacijos 2582 Eur.</w:t>
      </w:r>
    </w:p>
    <w:p w14:paraId="2A7AE0AF" w14:textId="77777777" w:rsidR="005C0358" w:rsidRDefault="00E65681" w:rsidP="002D1BD2">
      <w:pPr>
        <w:pStyle w:val="Standard"/>
        <w:jc w:val="both"/>
        <w:rPr>
          <w:rFonts w:cs="Times New Roman"/>
          <w:b/>
          <w:lang w:val="lt-LT"/>
        </w:rPr>
      </w:pPr>
      <w:r>
        <w:rPr>
          <w:rFonts w:cs="Times New Roman"/>
          <w:b/>
          <w:lang w:val="lt-LT"/>
        </w:rPr>
        <w:t xml:space="preserve">                              </w:t>
      </w:r>
    </w:p>
    <w:p w14:paraId="470A68EC" w14:textId="77777777" w:rsidR="005C0358" w:rsidRDefault="005C0358" w:rsidP="002D1BD2">
      <w:pPr>
        <w:pStyle w:val="Standard"/>
        <w:jc w:val="both"/>
        <w:rPr>
          <w:rFonts w:cs="Times New Roman"/>
          <w:b/>
          <w:lang w:val="lt-LT"/>
        </w:rPr>
      </w:pPr>
    </w:p>
    <w:p w14:paraId="75680D48" w14:textId="77777777" w:rsidR="00BA7FBF" w:rsidRDefault="005C0358" w:rsidP="002D1BD2">
      <w:pPr>
        <w:pStyle w:val="Standard"/>
        <w:jc w:val="both"/>
        <w:rPr>
          <w:rFonts w:cs="Times New Roman"/>
          <w:b/>
          <w:lang w:val="lt-LT"/>
        </w:rPr>
      </w:pPr>
      <w:r>
        <w:rPr>
          <w:rFonts w:cs="Times New Roman"/>
          <w:b/>
          <w:lang w:val="lt-LT"/>
        </w:rPr>
        <w:t xml:space="preserve">                              </w:t>
      </w:r>
      <w:r w:rsidR="00E65681">
        <w:rPr>
          <w:rFonts w:cs="Times New Roman"/>
          <w:b/>
          <w:lang w:val="lt-LT"/>
        </w:rPr>
        <w:t xml:space="preserve"> </w:t>
      </w:r>
      <w:r w:rsidR="00BA7FBF" w:rsidRPr="00BA7FBF">
        <w:rPr>
          <w:rFonts w:cs="Times New Roman"/>
          <w:b/>
          <w:lang w:val="lt-LT"/>
        </w:rPr>
        <w:t>Darbo užmokesčio Sąnaudos</w:t>
      </w:r>
    </w:p>
    <w:p w14:paraId="33D28469" w14:textId="77777777" w:rsidR="00AB13FB" w:rsidRPr="00BA7FBF" w:rsidRDefault="00AB13FB" w:rsidP="00825CE5">
      <w:pPr>
        <w:pStyle w:val="Standard"/>
        <w:ind w:firstLine="567"/>
        <w:jc w:val="both"/>
        <w:rPr>
          <w:rFonts w:cs="Times New Roman"/>
          <w:b/>
          <w:lang w:val="lt-LT"/>
        </w:rPr>
      </w:pPr>
    </w:p>
    <w:tbl>
      <w:tblPr>
        <w:tblW w:w="6219" w:type="dxa"/>
        <w:jc w:val="center"/>
        <w:tblLayout w:type="fixed"/>
        <w:tblCellMar>
          <w:left w:w="10" w:type="dxa"/>
          <w:right w:w="10" w:type="dxa"/>
        </w:tblCellMar>
        <w:tblLook w:val="0000" w:firstRow="0" w:lastRow="0" w:firstColumn="0" w:lastColumn="0" w:noHBand="0" w:noVBand="0"/>
      </w:tblPr>
      <w:tblGrid>
        <w:gridCol w:w="2046"/>
        <w:gridCol w:w="2046"/>
        <w:gridCol w:w="2127"/>
      </w:tblGrid>
      <w:tr w:rsidR="00303052" w:rsidRPr="002F7FAD" w14:paraId="3BA3A82D" w14:textId="77777777" w:rsidTr="00303052">
        <w:trPr>
          <w:jc w:val="center"/>
        </w:trPr>
        <w:tc>
          <w:tcPr>
            <w:tcW w:w="2046" w:type="dxa"/>
            <w:tcBorders>
              <w:top w:val="single" w:sz="4" w:space="0" w:color="00000A"/>
              <w:left w:val="single" w:sz="4" w:space="0" w:color="00000A"/>
              <w:bottom w:val="single" w:sz="4" w:space="0" w:color="00000A"/>
              <w:right w:val="single" w:sz="4" w:space="0" w:color="00000A"/>
            </w:tcBorders>
          </w:tcPr>
          <w:p w14:paraId="2E2E705C" w14:textId="77777777" w:rsidR="00303052" w:rsidRDefault="00F96F82" w:rsidP="00825CE5">
            <w:pPr>
              <w:pStyle w:val="Standard"/>
              <w:jc w:val="center"/>
              <w:rPr>
                <w:rFonts w:cs="Times New Roman"/>
                <w:b/>
                <w:lang w:val="lt-LT"/>
              </w:rPr>
            </w:pPr>
            <w:r>
              <w:rPr>
                <w:rFonts w:cs="Times New Roman"/>
                <w:b/>
                <w:lang w:val="lt-LT"/>
              </w:rPr>
              <w:t>2</w:t>
            </w:r>
            <w:r w:rsidR="007844D0">
              <w:rPr>
                <w:rFonts w:cs="Times New Roman"/>
                <w:b/>
                <w:lang w:val="lt-LT"/>
              </w:rPr>
              <w:t>018</w:t>
            </w:r>
            <w:r w:rsidR="00303052">
              <w:rPr>
                <w:rFonts w:cs="Times New Roman"/>
                <w:b/>
                <w:lang w:val="lt-LT"/>
              </w:rPr>
              <w:t xml:space="preserve"> metai</w:t>
            </w:r>
          </w:p>
        </w:tc>
        <w:tc>
          <w:tcPr>
            <w:tcW w:w="2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994673" w14:textId="77777777" w:rsidR="00303052" w:rsidRPr="006F790C" w:rsidRDefault="007844D0" w:rsidP="00825CE5">
            <w:pPr>
              <w:pStyle w:val="Standard"/>
              <w:jc w:val="center"/>
              <w:rPr>
                <w:rFonts w:cs="Times New Roman"/>
                <w:b/>
                <w:lang w:val="lt-LT"/>
              </w:rPr>
            </w:pPr>
            <w:r>
              <w:rPr>
                <w:rFonts w:cs="Times New Roman"/>
                <w:b/>
                <w:lang w:val="lt-LT"/>
              </w:rPr>
              <w:t xml:space="preserve">2019 </w:t>
            </w:r>
            <w:r w:rsidR="00303052" w:rsidRPr="006F790C">
              <w:rPr>
                <w:rFonts w:cs="Times New Roman"/>
                <w:b/>
                <w:lang w:val="lt-LT"/>
              </w:rPr>
              <w:t>metai</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307921" w14:textId="77777777" w:rsidR="00303052" w:rsidRPr="006F790C" w:rsidRDefault="004B184F" w:rsidP="00825CE5">
            <w:pPr>
              <w:pStyle w:val="Standard"/>
              <w:jc w:val="center"/>
              <w:rPr>
                <w:rFonts w:cs="Times New Roman"/>
                <w:b/>
                <w:lang w:val="lt-LT"/>
              </w:rPr>
            </w:pPr>
            <w:r>
              <w:rPr>
                <w:rFonts w:cs="Times New Roman"/>
                <w:b/>
                <w:lang w:val="lt-LT"/>
              </w:rPr>
              <w:t>2</w:t>
            </w:r>
            <w:r w:rsidR="007844D0">
              <w:rPr>
                <w:rFonts w:cs="Times New Roman"/>
                <w:b/>
                <w:lang w:val="lt-LT"/>
              </w:rPr>
              <w:t xml:space="preserve">020 </w:t>
            </w:r>
            <w:r w:rsidR="00303052" w:rsidRPr="006F790C">
              <w:rPr>
                <w:rFonts w:cs="Times New Roman"/>
                <w:b/>
                <w:lang w:val="lt-LT"/>
              </w:rPr>
              <w:t>metai</w:t>
            </w:r>
          </w:p>
        </w:tc>
      </w:tr>
      <w:tr w:rsidR="00303052" w:rsidRPr="002F7FAD" w14:paraId="7B7A88A5" w14:textId="77777777" w:rsidTr="00303052">
        <w:trPr>
          <w:jc w:val="center"/>
        </w:trPr>
        <w:tc>
          <w:tcPr>
            <w:tcW w:w="2046" w:type="dxa"/>
            <w:tcBorders>
              <w:top w:val="single" w:sz="4" w:space="0" w:color="00000A"/>
              <w:left w:val="single" w:sz="4" w:space="0" w:color="00000A"/>
              <w:bottom w:val="single" w:sz="4" w:space="0" w:color="00000A"/>
              <w:right w:val="single" w:sz="4" w:space="0" w:color="00000A"/>
            </w:tcBorders>
          </w:tcPr>
          <w:p w14:paraId="1077A13D" w14:textId="77777777" w:rsidR="00303052" w:rsidRPr="000877D4" w:rsidRDefault="00AB13FB" w:rsidP="007844D0">
            <w:pPr>
              <w:pStyle w:val="Standard"/>
              <w:jc w:val="center"/>
              <w:rPr>
                <w:rFonts w:cs="Times New Roman"/>
                <w:lang w:val="lt-LT"/>
              </w:rPr>
            </w:pPr>
            <w:r>
              <w:rPr>
                <w:rFonts w:cs="Times New Roman"/>
                <w:lang w:val="lt-LT"/>
              </w:rPr>
              <w:t>4</w:t>
            </w:r>
            <w:r w:rsidR="00F96F82">
              <w:rPr>
                <w:rFonts w:cs="Times New Roman"/>
                <w:lang w:val="lt-LT"/>
              </w:rPr>
              <w:t>9</w:t>
            </w:r>
            <w:r w:rsidR="007844D0">
              <w:rPr>
                <w:rFonts w:cs="Times New Roman"/>
                <w:lang w:val="lt-LT"/>
              </w:rPr>
              <w:t>758</w:t>
            </w:r>
          </w:p>
        </w:tc>
        <w:tc>
          <w:tcPr>
            <w:tcW w:w="2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716CC3" w14:textId="77777777" w:rsidR="00303052" w:rsidRPr="006F790C" w:rsidRDefault="007844D0" w:rsidP="00F96F82">
            <w:pPr>
              <w:pStyle w:val="Standard"/>
              <w:jc w:val="center"/>
              <w:rPr>
                <w:rFonts w:cs="Times New Roman"/>
                <w:lang w:val="lt-LT"/>
              </w:rPr>
            </w:pPr>
            <w:r>
              <w:rPr>
                <w:rFonts w:cs="Times New Roman"/>
                <w:lang w:val="lt-LT"/>
              </w:rPr>
              <w:t>51141</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66593F" w14:textId="77777777" w:rsidR="00303052" w:rsidRPr="006F790C" w:rsidRDefault="00F96F82" w:rsidP="007844D0">
            <w:pPr>
              <w:pStyle w:val="Standard"/>
              <w:jc w:val="center"/>
              <w:rPr>
                <w:rFonts w:cs="Times New Roman"/>
                <w:lang w:val="lt-LT"/>
              </w:rPr>
            </w:pPr>
            <w:r>
              <w:rPr>
                <w:rFonts w:cs="Times New Roman"/>
                <w:lang w:val="lt-LT"/>
              </w:rPr>
              <w:t>5</w:t>
            </w:r>
            <w:r w:rsidR="007844D0">
              <w:rPr>
                <w:rFonts w:cs="Times New Roman"/>
                <w:lang w:val="lt-LT"/>
              </w:rPr>
              <w:t>4526</w:t>
            </w:r>
          </w:p>
        </w:tc>
      </w:tr>
    </w:tbl>
    <w:p w14:paraId="26D91C14" w14:textId="77777777" w:rsidR="00B422D0" w:rsidRDefault="00B422D0" w:rsidP="00825CE5">
      <w:pPr>
        <w:pStyle w:val="Standard"/>
        <w:ind w:firstLine="567"/>
        <w:jc w:val="both"/>
        <w:rPr>
          <w:rFonts w:cs="Times New Roman"/>
          <w:lang w:val="lt-LT"/>
        </w:rPr>
      </w:pPr>
    </w:p>
    <w:p w14:paraId="7216E1BC" w14:textId="77777777" w:rsidR="001F1114" w:rsidRDefault="007844D0" w:rsidP="00B422D0">
      <w:pPr>
        <w:pStyle w:val="Standard"/>
        <w:jc w:val="both"/>
        <w:rPr>
          <w:rFonts w:cs="Times New Roman"/>
          <w:lang w:val="lt-LT"/>
        </w:rPr>
      </w:pPr>
      <w:r>
        <w:rPr>
          <w:rFonts w:cs="Times New Roman"/>
          <w:lang w:val="lt-LT"/>
        </w:rPr>
        <w:t xml:space="preserve">         2020</w:t>
      </w:r>
      <w:r w:rsidR="00B422D0">
        <w:rPr>
          <w:rFonts w:cs="Times New Roman"/>
          <w:lang w:val="lt-LT"/>
        </w:rPr>
        <w:t xml:space="preserve"> metais buvo priskaičiuota </w:t>
      </w:r>
      <w:r>
        <w:rPr>
          <w:rFonts w:cs="Times New Roman"/>
          <w:lang w:val="lt-LT"/>
        </w:rPr>
        <w:t xml:space="preserve">53410 </w:t>
      </w:r>
      <w:r w:rsidR="00B422D0">
        <w:rPr>
          <w:rFonts w:cs="Times New Roman"/>
          <w:lang w:val="lt-LT"/>
        </w:rPr>
        <w:t>Eur darbo užmokesčio, 1</w:t>
      </w:r>
      <w:r>
        <w:rPr>
          <w:rFonts w:cs="Times New Roman"/>
          <w:lang w:val="lt-LT"/>
        </w:rPr>
        <w:t>116</w:t>
      </w:r>
      <w:r w:rsidR="00F96F82">
        <w:rPr>
          <w:rFonts w:cs="Times New Roman"/>
          <w:lang w:val="lt-LT"/>
        </w:rPr>
        <w:t xml:space="preserve"> </w:t>
      </w:r>
      <w:r w:rsidR="00F73656">
        <w:rPr>
          <w:rFonts w:cs="Times New Roman"/>
          <w:lang w:val="lt-LT"/>
        </w:rPr>
        <w:t xml:space="preserve">Eur </w:t>
      </w:r>
      <w:proofErr w:type="spellStart"/>
      <w:r w:rsidR="00F73656">
        <w:rPr>
          <w:rFonts w:cs="Times New Roman"/>
          <w:lang w:val="lt-LT"/>
        </w:rPr>
        <w:t>soc</w:t>
      </w:r>
      <w:proofErr w:type="spellEnd"/>
      <w:r w:rsidR="00F73656">
        <w:rPr>
          <w:rFonts w:cs="Times New Roman"/>
          <w:lang w:val="lt-LT"/>
        </w:rPr>
        <w:t xml:space="preserve">. draudimo  įmokų </w:t>
      </w:r>
      <w:r w:rsidR="00F96F82">
        <w:rPr>
          <w:rFonts w:cs="Times New Roman"/>
          <w:lang w:val="lt-LT"/>
        </w:rPr>
        <w:t>.</w:t>
      </w:r>
    </w:p>
    <w:p w14:paraId="72DEEB85" w14:textId="77777777" w:rsidR="00332929" w:rsidRDefault="005C0358" w:rsidP="005C0358">
      <w:pPr>
        <w:pStyle w:val="Standard"/>
        <w:jc w:val="both"/>
        <w:rPr>
          <w:rFonts w:cs="Times New Roman"/>
          <w:lang w:val="lt-LT"/>
        </w:rPr>
      </w:pPr>
      <w:r>
        <w:rPr>
          <w:rFonts w:cs="Times New Roman"/>
          <w:lang w:val="lt-LT"/>
        </w:rPr>
        <w:t xml:space="preserve">         </w:t>
      </w:r>
      <w:r w:rsidR="004F60EB" w:rsidRPr="002F7FAD">
        <w:rPr>
          <w:rFonts w:cs="Times New Roman"/>
          <w:lang w:val="lt-LT"/>
        </w:rPr>
        <w:t xml:space="preserve">Sąnaudos darbo </w:t>
      </w:r>
      <w:r w:rsidR="006F790C">
        <w:rPr>
          <w:rFonts w:cs="Times New Roman"/>
          <w:lang w:val="lt-LT"/>
        </w:rPr>
        <w:t>užmokesčiui</w:t>
      </w:r>
      <w:r w:rsidR="007844D0">
        <w:rPr>
          <w:rFonts w:cs="Times New Roman"/>
          <w:lang w:val="lt-LT"/>
        </w:rPr>
        <w:t xml:space="preserve"> 2020 </w:t>
      </w:r>
      <w:r w:rsidR="004F60EB" w:rsidRPr="002F7FAD">
        <w:rPr>
          <w:rFonts w:cs="Times New Roman"/>
          <w:lang w:val="lt-LT"/>
        </w:rPr>
        <w:t>metais, palygin</w:t>
      </w:r>
      <w:r w:rsidR="007844D0">
        <w:rPr>
          <w:rFonts w:cs="Times New Roman"/>
          <w:lang w:val="lt-LT"/>
        </w:rPr>
        <w:t xml:space="preserve">us su 2019 </w:t>
      </w:r>
      <w:r w:rsidR="006F790C">
        <w:rPr>
          <w:rFonts w:cs="Times New Roman"/>
          <w:lang w:val="lt-LT"/>
        </w:rPr>
        <w:t xml:space="preserve">metais, </w:t>
      </w:r>
      <w:r w:rsidR="00A72366">
        <w:rPr>
          <w:rFonts w:cs="Times New Roman"/>
          <w:lang w:val="lt-LT"/>
        </w:rPr>
        <w:t>padidėjo</w:t>
      </w:r>
      <w:r w:rsidR="00F96F82">
        <w:rPr>
          <w:rFonts w:cs="Times New Roman"/>
          <w:lang w:val="lt-LT"/>
        </w:rPr>
        <w:t xml:space="preserve"> </w:t>
      </w:r>
      <w:r w:rsidR="007844D0">
        <w:rPr>
          <w:rFonts w:cs="Times New Roman"/>
          <w:lang w:val="lt-LT"/>
        </w:rPr>
        <w:t>6,6</w:t>
      </w:r>
      <w:r w:rsidR="006F790C">
        <w:rPr>
          <w:rFonts w:cs="Times New Roman"/>
          <w:lang w:val="lt-LT"/>
        </w:rPr>
        <w:t xml:space="preserve"> proc. </w:t>
      </w:r>
    </w:p>
    <w:p w14:paraId="6CFE41D4" w14:textId="77777777" w:rsidR="00C753E9" w:rsidRDefault="0002392E" w:rsidP="00C753E9">
      <w:pPr>
        <w:pStyle w:val="Standard"/>
        <w:jc w:val="both"/>
        <w:rPr>
          <w:rFonts w:cs="Times New Roman"/>
          <w:lang w:val="lt-LT"/>
        </w:rPr>
      </w:pPr>
      <w:r>
        <w:rPr>
          <w:rFonts w:cs="Times New Roman"/>
          <w:lang w:val="lt-LT"/>
        </w:rPr>
        <w:t>D</w:t>
      </w:r>
      <w:r w:rsidR="00C74FEE">
        <w:rPr>
          <w:rFonts w:cs="Times New Roman"/>
          <w:lang w:val="lt-LT"/>
        </w:rPr>
        <w:t>arbo užmokes</w:t>
      </w:r>
      <w:r>
        <w:rPr>
          <w:rFonts w:cs="Times New Roman"/>
          <w:lang w:val="lt-LT"/>
        </w:rPr>
        <w:t>tis</w:t>
      </w:r>
      <w:r w:rsidR="00C74FEE">
        <w:rPr>
          <w:rFonts w:cs="Times New Roman"/>
          <w:lang w:val="lt-LT"/>
        </w:rPr>
        <w:t xml:space="preserve"> padidėjo </w:t>
      </w:r>
      <w:r>
        <w:rPr>
          <w:rFonts w:cs="Times New Roman"/>
          <w:lang w:val="lt-LT"/>
        </w:rPr>
        <w:t>dėl</w:t>
      </w:r>
      <w:r w:rsidR="00CA22A2">
        <w:rPr>
          <w:rFonts w:cs="Times New Roman"/>
          <w:lang w:val="lt-LT"/>
        </w:rPr>
        <w:t xml:space="preserve"> </w:t>
      </w:r>
      <w:r>
        <w:rPr>
          <w:rFonts w:cs="Times New Roman"/>
          <w:lang w:val="lt-LT"/>
        </w:rPr>
        <w:t>minimalios mėnesinė</w:t>
      </w:r>
      <w:r w:rsidR="00323E31">
        <w:rPr>
          <w:rFonts w:cs="Times New Roman"/>
          <w:lang w:val="lt-LT"/>
        </w:rPr>
        <w:t xml:space="preserve">s algos padidėjimo. </w:t>
      </w:r>
      <w:r w:rsidR="0054732C">
        <w:rPr>
          <w:rFonts w:cs="Times New Roman"/>
          <w:lang w:val="lt-LT"/>
        </w:rPr>
        <w:t xml:space="preserve">Darbuotojai </w:t>
      </w:r>
      <w:r w:rsidR="00EE7C8D">
        <w:rPr>
          <w:rFonts w:cs="Times New Roman"/>
          <w:lang w:val="lt-LT"/>
        </w:rPr>
        <w:t xml:space="preserve">išėjus iš darbo, sulaukus </w:t>
      </w:r>
      <w:proofErr w:type="spellStart"/>
      <w:r w:rsidR="00EE7C8D">
        <w:rPr>
          <w:rFonts w:cs="Times New Roman"/>
          <w:lang w:val="lt-LT"/>
        </w:rPr>
        <w:t>pensijinio</w:t>
      </w:r>
      <w:proofErr w:type="spellEnd"/>
      <w:r w:rsidR="00EE7C8D">
        <w:rPr>
          <w:rFonts w:cs="Times New Roman"/>
          <w:lang w:val="lt-LT"/>
        </w:rPr>
        <w:t xml:space="preserve"> amžiaus, sumokėta 2582 Eur išeitinė išmoka. </w:t>
      </w:r>
      <w:r w:rsidR="00332929">
        <w:rPr>
          <w:rFonts w:cs="Times New Roman"/>
          <w:lang w:val="lt-LT"/>
        </w:rPr>
        <w:t xml:space="preserve">Vidutinis </w:t>
      </w:r>
      <w:r w:rsidR="009C4BD0">
        <w:rPr>
          <w:rFonts w:cs="Times New Roman"/>
          <w:lang w:val="lt-LT"/>
        </w:rPr>
        <w:t xml:space="preserve">darbuotojo darbo užmokestis </w:t>
      </w:r>
      <w:r w:rsidR="00EE7C8D">
        <w:rPr>
          <w:rFonts w:cs="Times New Roman"/>
          <w:lang w:val="lt-LT"/>
        </w:rPr>
        <w:t>890</w:t>
      </w:r>
      <w:r w:rsidR="00AB13FB">
        <w:rPr>
          <w:rFonts w:cs="Times New Roman"/>
          <w:lang w:val="lt-LT"/>
        </w:rPr>
        <w:t xml:space="preserve"> eur</w:t>
      </w:r>
      <w:r w:rsidR="00EE7C8D">
        <w:rPr>
          <w:rFonts w:cs="Times New Roman"/>
          <w:lang w:val="lt-LT"/>
        </w:rPr>
        <w:t>ų</w:t>
      </w:r>
      <w:r>
        <w:rPr>
          <w:rFonts w:cs="Times New Roman"/>
          <w:lang w:val="lt-LT"/>
        </w:rPr>
        <w:t>.</w:t>
      </w:r>
      <w:r w:rsidR="009C4BD0">
        <w:rPr>
          <w:rFonts w:cs="Times New Roman"/>
          <w:lang w:val="lt-LT"/>
        </w:rPr>
        <w:t xml:space="preserve"> Minimalus darbo užmokestis bendrovėje mokamas tik valytojai. </w:t>
      </w:r>
    </w:p>
    <w:p w14:paraId="71304D3C" w14:textId="77777777" w:rsidR="00E65681" w:rsidRDefault="00E65681" w:rsidP="00C753E9">
      <w:pPr>
        <w:pStyle w:val="Standard"/>
        <w:jc w:val="both"/>
        <w:rPr>
          <w:rFonts w:cs="Times New Roman"/>
          <w:lang w:val="lt-LT"/>
        </w:rPr>
      </w:pPr>
    </w:p>
    <w:p w14:paraId="650FF44D" w14:textId="77777777" w:rsidR="00F05A9A" w:rsidRDefault="00E65681" w:rsidP="00C753E9">
      <w:pPr>
        <w:pStyle w:val="Standard"/>
        <w:jc w:val="both"/>
        <w:rPr>
          <w:rFonts w:cs="Times New Roman"/>
          <w:b/>
          <w:lang w:val="lt-LT"/>
        </w:rPr>
      </w:pPr>
      <w:r>
        <w:rPr>
          <w:rFonts w:cs="Times New Roman"/>
          <w:b/>
          <w:lang w:val="lt-LT"/>
        </w:rPr>
        <w:t xml:space="preserve">                               </w:t>
      </w:r>
    </w:p>
    <w:p w14:paraId="301C1167" w14:textId="77777777" w:rsidR="00E65681" w:rsidRDefault="00E65681" w:rsidP="00C753E9">
      <w:pPr>
        <w:pStyle w:val="Standard"/>
        <w:jc w:val="both"/>
        <w:rPr>
          <w:rFonts w:cs="Times New Roman"/>
          <w:b/>
          <w:lang w:val="lt-LT"/>
        </w:rPr>
      </w:pPr>
      <w:r w:rsidRPr="00E65681">
        <w:rPr>
          <w:rFonts w:cs="Times New Roman"/>
          <w:b/>
          <w:lang w:val="lt-LT"/>
        </w:rPr>
        <w:t>Informacija apie bendrovės vadovo darbo užmokestį</w:t>
      </w:r>
    </w:p>
    <w:p w14:paraId="3FD477AE" w14:textId="77777777" w:rsidR="00E65681" w:rsidRDefault="00E65681" w:rsidP="00C753E9">
      <w:pPr>
        <w:pStyle w:val="Standard"/>
        <w:jc w:val="both"/>
        <w:rPr>
          <w:rFonts w:cs="Times New Roman"/>
          <w:lang w:val="lt-LT"/>
        </w:rPr>
      </w:pPr>
    </w:p>
    <w:tbl>
      <w:tblPr>
        <w:tblStyle w:val="Lentelstinklelis"/>
        <w:tblW w:w="0" w:type="auto"/>
        <w:tblInd w:w="108" w:type="dxa"/>
        <w:tblLook w:val="04A0" w:firstRow="1" w:lastRow="0" w:firstColumn="1" w:lastColumn="0" w:noHBand="0" w:noVBand="1"/>
      </w:tblPr>
      <w:tblGrid>
        <w:gridCol w:w="2426"/>
        <w:gridCol w:w="2110"/>
        <w:gridCol w:w="1985"/>
        <w:gridCol w:w="1843"/>
      </w:tblGrid>
      <w:tr w:rsidR="00F41B5A" w14:paraId="7E58DF53" w14:textId="77777777" w:rsidTr="00F41B5A">
        <w:trPr>
          <w:trHeight w:val="474"/>
        </w:trPr>
        <w:tc>
          <w:tcPr>
            <w:tcW w:w="2426" w:type="dxa"/>
          </w:tcPr>
          <w:p w14:paraId="55003131" w14:textId="77777777" w:rsidR="00F41B5A" w:rsidRPr="00D44FEA" w:rsidRDefault="00D44FEA" w:rsidP="00D44FEA">
            <w:pPr>
              <w:pStyle w:val="Standard"/>
              <w:jc w:val="center"/>
              <w:rPr>
                <w:rFonts w:cs="Times New Roman"/>
                <w:b/>
                <w:lang w:val="lt-LT"/>
              </w:rPr>
            </w:pPr>
            <w:r>
              <w:rPr>
                <w:rFonts w:cs="Times New Roman"/>
                <w:b/>
                <w:lang w:val="lt-LT"/>
              </w:rPr>
              <w:t>Data</w:t>
            </w:r>
          </w:p>
        </w:tc>
        <w:tc>
          <w:tcPr>
            <w:tcW w:w="2110" w:type="dxa"/>
          </w:tcPr>
          <w:p w14:paraId="036BFC9F" w14:textId="77777777" w:rsidR="00F41B5A" w:rsidRPr="00D44FEA" w:rsidRDefault="00F41B5A" w:rsidP="00D44FEA">
            <w:pPr>
              <w:pStyle w:val="Standard"/>
              <w:jc w:val="center"/>
              <w:rPr>
                <w:rFonts w:cs="Times New Roman"/>
                <w:b/>
                <w:lang w:val="lt-LT"/>
              </w:rPr>
            </w:pPr>
            <w:r w:rsidRPr="00D44FEA">
              <w:rPr>
                <w:rFonts w:cs="Times New Roman"/>
                <w:b/>
                <w:lang w:val="lt-LT"/>
              </w:rPr>
              <w:t>Pastovioji dalis</w:t>
            </w:r>
          </w:p>
        </w:tc>
        <w:tc>
          <w:tcPr>
            <w:tcW w:w="1985" w:type="dxa"/>
          </w:tcPr>
          <w:p w14:paraId="60C70EBD" w14:textId="77777777" w:rsidR="00F41B5A" w:rsidRPr="00D44FEA" w:rsidRDefault="00F41B5A" w:rsidP="00D44FEA">
            <w:pPr>
              <w:pStyle w:val="Standard"/>
              <w:jc w:val="center"/>
              <w:rPr>
                <w:rFonts w:cs="Times New Roman"/>
                <w:b/>
                <w:lang w:val="lt-LT"/>
              </w:rPr>
            </w:pPr>
            <w:r w:rsidRPr="00D44FEA">
              <w:rPr>
                <w:rFonts w:cs="Times New Roman"/>
                <w:b/>
                <w:lang w:val="lt-LT"/>
              </w:rPr>
              <w:t>Kintamoji dalis</w:t>
            </w:r>
          </w:p>
        </w:tc>
        <w:tc>
          <w:tcPr>
            <w:tcW w:w="1843" w:type="dxa"/>
          </w:tcPr>
          <w:p w14:paraId="4F8D6497" w14:textId="77777777" w:rsidR="00F41B5A" w:rsidRPr="00D44FEA" w:rsidRDefault="00F41B5A" w:rsidP="00D44FEA">
            <w:pPr>
              <w:pStyle w:val="Standard"/>
              <w:jc w:val="center"/>
              <w:rPr>
                <w:rFonts w:cs="Times New Roman"/>
                <w:b/>
                <w:lang w:val="lt-LT"/>
              </w:rPr>
            </w:pPr>
            <w:r w:rsidRPr="00D44FEA">
              <w:rPr>
                <w:rFonts w:cs="Times New Roman"/>
                <w:b/>
                <w:lang w:val="lt-LT"/>
              </w:rPr>
              <w:t>Iš viso</w:t>
            </w:r>
          </w:p>
        </w:tc>
      </w:tr>
      <w:tr w:rsidR="00F41B5A" w14:paraId="050DCCC5" w14:textId="77777777" w:rsidTr="00F41B5A">
        <w:tc>
          <w:tcPr>
            <w:tcW w:w="2426" w:type="dxa"/>
          </w:tcPr>
          <w:p w14:paraId="327C77A0" w14:textId="77777777" w:rsidR="00F41B5A" w:rsidRDefault="00F41B5A" w:rsidP="00C753E9">
            <w:pPr>
              <w:pStyle w:val="Standard"/>
              <w:jc w:val="both"/>
              <w:rPr>
                <w:rFonts w:cs="Times New Roman"/>
                <w:lang w:val="lt-LT"/>
              </w:rPr>
            </w:pPr>
            <w:r>
              <w:rPr>
                <w:rFonts w:cs="Times New Roman"/>
                <w:lang w:val="lt-LT"/>
              </w:rPr>
              <w:t>Nuo 2019.01.01</w:t>
            </w:r>
          </w:p>
        </w:tc>
        <w:tc>
          <w:tcPr>
            <w:tcW w:w="2110" w:type="dxa"/>
          </w:tcPr>
          <w:p w14:paraId="6C06145B" w14:textId="77777777" w:rsidR="00F41B5A" w:rsidRDefault="00F41B5A" w:rsidP="00F41B5A">
            <w:pPr>
              <w:pStyle w:val="Standard"/>
              <w:jc w:val="center"/>
              <w:rPr>
                <w:rFonts w:cs="Times New Roman"/>
                <w:lang w:val="lt-LT"/>
              </w:rPr>
            </w:pPr>
            <w:r>
              <w:rPr>
                <w:rFonts w:cs="Times New Roman"/>
                <w:lang w:val="lt-LT"/>
              </w:rPr>
              <w:t>1678,10</w:t>
            </w:r>
          </w:p>
        </w:tc>
        <w:tc>
          <w:tcPr>
            <w:tcW w:w="1985" w:type="dxa"/>
          </w:tcPr>
          <w:p w14:paraId="4047E217" w14:textId="77777777" w:rsidR="00F41B5A" w:rsidRDefault="00F41B5A" w:rsidP="00F41B5A">
            <w:pPr>
              <w:pStyle w:val="Standard"/>
              <w:jc w:val="center"/>
              <w:rPr>
                <w:rFonts w:cs="Times New Roman"/>
                <w:lang w:val="lt-LT"/>
              </w:rPr>
            </w:pPr>
          </w:p>
        </w:tc>
        <w:tc>
          <w:tcPr>
            <w:tcW w:w="1843" w:type="dxa"/>
          </w:tcPr>
          <w:p w14:paraId="20B97016" w14:textId="77777777" w:rsidR="00F41B5A" w:rsidRDefault="00F41B5A" w:rsidP="00F41B5A">
            <w:pPr>
              <w:pStyle w:val="Standard"/>
              <w:jc w:val="center"/>
              <w:rPr>
                <w:rFonts w:cs="Times New Roman"/>
                <w:lang w:val="lt-LT"/>
              </w:rPr>
            </w:pPr>
            <w:r>
              <w:rPr>
                <w:rFonts w:cs="Times New Roman"/>
                <w:lang w:val="lt-LT"/>
              </w:rPr>
              <w:t>1678,10</w:t>
            </w:r>
          </w:p>
        </w:tc>
      </w:tr>
      <w:tr w:rsidR="00F41B5A" w14:paraId="67A3B784" w14:textId="77777777" w:rsidTr="00F41B5A">
        <w:tc>
          <w:tcPr>
            <w:tcW w:w="2426" w:type="dxa"/>
          </w:tcPr>
          <w:p w14:paraId="7D754DB2" w14:textId="77777777" w:rsidR="00F41B5A" w:rsidRDefault="00F41B5A" w:rsidP="00C753E9">
            <w:pPr>
              <w:pStyle w:val="Standard"/>
              <w:jc w:val="both"/>
              <w:rPr>
                <w:rFonts w:cs="Times New Roman"/>
                <w:lang w:val="lt-LT"/>
              </w:rPr>
            </w:pPr>
            <w:r>
              <w:rPr>
                <w:rFonts w:cs="Times New Roman"/>
                <w:lang w:val="lt-LT"/>
              </w:rPr>
              <w:t>Nuo 2019.04.23</w:t>
            </w:r>
          </w:p>
        </w:tc>
        <w:tc>
          <w:tcPr>
            <w:tcW w:w="2110" w:type="dxa"/>
          </w:tcPr>
          <w:p w14:paraId="1832A558" w14:textId="77777777" w:rsidR="00F41B5A" w:rsidRDefault="00F41B5A" w:rsidP="00F41B5A">
            <w:pPr>
              <w:pStyle w:val="Standard"/>
              <w:jc w:val="center"/>
              <w:rPr>
                <w:rFonts w:cs="Times New Roman"/>
                <w:lang w:val="lt-LT"/>
              </w:rPr>
            </w:pPr>
            <w:r>
              <w:rPr>
                <w:rFonts w:cs="Times New Roman"/>
                <w:lang w:val="lt-LT"/>
              </w:rPr>
              <w:t>1678,10</w:t>
            </w:r>
          </w:p>
        </w:tc>
        <w:tc>
          <w:tcPr>
            <w:tcW w:w="1985" w:type="dxa"/>
          </w:tcPr>
          <w:p w14:paraId="69FDE839" w14:textId="77777777" w:rsidR="00F41B5A" w:rsidRDefault="00F41B5A" w:rsidP="00F41B5A">
            <w:pPr>
              <w:pStyle w:val="Standard"/>
              <w:jc w:val="center"/>
              <w:rPr>
                <w:rFonts w:cs="Times New Roman"/>
                <w:lang w:val="lt-LT"/>
              </w:rPr>
            </w:pPr>
            <w:r>
              <w:rPr>
                <w:rFonts w:cs="Times New Roman"/>
                <w:lang w:val="lt-LT"/>
              </w:rPr>
              <w:t>83,90</w:t>
            </w:r>
          </w:p>
        </w:tc>
        <w:tc>
          <w:tcPr>
            <w:tcW w:w="1843" w:type="dxa"/>
          </w:tcPr>
          <w:p w14:paraId="4CC2C8F2" w14:textId="77777777" w:rsidR="00F41B5A" w:rsidRDefault="00F41B5A" w:rsidP="00F41B5A">
            <w:pPr>
              <w:pStyle w:val="Standard"/>
              <w:jc w:val="center"/>
              <w:rPr>
                <w:rFonts w:cs="Times New Roman"/>
                <w:lang w:val="lt-LT"/>
              </w:rPr>
            </w:pPr>
            <w:r>
              <w:rPr>
                <w:rFonts w:cs="Times New Roman"/>
                <w:lang w:val="lt-LT"/>
              </w:rPr>
              <w:t>1762,00</w:t>
            </w:r>
          </w:p>
        </w:tc>
      </w:tr>
      <w:tr w:rsidR="00F41B5A" w14:paraId="437C1C75" w14:textId="77777777" w:rsidTr="00F41B5A">
        <w:tc>
          <w:tcPr>
            <w:tcW w:w="2426" w:type="dxa"/>
          </w:tcPr>
          <w:p w14:paraId="0EC4275C" w14:textId="77777777" w:rsidR="00F41B5A" w:rsidRDefault="00F41B5A" w:rsidP="00C753E9">
            <w:pPr>
              <w:pStyle w:val="Standard"/>
              <w:jc w:val="both"/>
              <w:rPr>
                <w:rFonts w:cs="Times New Roman"/>
                <w:lang w:val="lt-LT"/>
              </w:rPr>
            </w:pPr>
            <w:r>
              <w:rPr>
                <w:rFonts w:cs="Times New Roman"/>
                <w:lang w:val="lt-LT"/>
              </w:rPr>
              <w:t>Nuo 2020.01.01</w:t>
            </w:r>
          </w:p>
        </w:tc>
        <w:tc>
          <w:tcPr>
            <w:tcW w:w="2110" w:type="dxa"/>
          </w:tcPr>
          <w:p w14:paraId="1626B730" w14:textId="77777777" w:rsidR="00F41B5A" w:rsidRDefault="00F41B5A" w:rsidP="00F41B5A">
            <w:pPr>
              <w:pStyle w:val="Standard"/>
              <w:jc w:val="center"/>
              <w:rPr>
                <w:rFonts w:cs="Times New Roman"/>
                <w:lang w:val="lt-LT"/>
              </w:rPr>
            </w:pPr>
            <w:r>
              <w:rPr>
                <w:rFonts w:cs="Times New Roman"/>
                <w:lang w:val="lt-LT"/>
              </w:rPr>
              <w:t>1742,40</w:t>
            </w:r>
          </w:p>
        </w:tc>
        <w:tc>
          <w:tcPr>
            <w:tcW w:w="1985" w:type="dxa"/>
          </w:tcPr>
          <w:p w14:paraId="664E59D8" w14:textId="77777777" w:rsidR="00F41B5A" w:rsidRDefault="00F41B5A" w:rsidP="00F41B5A">
            <w:pPr>
              <w:pStyle w:val="Standard"/>
              <w:jc w:val="center"/>
              <w:rPr>
                <w:rFonts w:cs="Times New Roman"/>
                <w:lang w:val="lt-LT"/>
              </w:rPr>
            </w:pPr>
            <w:r>
              <w:rPr>
                <w:rFonts w:cs="Times New Roman"/>
                <w:lang w:val="lt-LT"/>
              </w:rPr>
              <w:t>261,36</w:t>
            </w:r>
          </w:p>
        </w:tc>
        <w:tc>
          <w:tcPr>
            <w:tcW w:w="1843" w:type="dxa"/>
          </w:tcPr>
          <w:p w14:paraId="66D99027" w14:textId="77777777" w:rsidR="00F41B5A" w:rsidRDefault="00F41B5A" w:rsidP="00F41B5A">
            <w:pPr>
              <w:pStyle w:val="Standard"/>
              <w:jc w:val="center"/>
              <w:rPr>
                <w:rFonts w:cs="Times New Roman"/>
                <w:lang w:val="lt-LT"/>
              </w:rPr>
            </w:pPr>
            <w:r>
              <w:rPr>
                <w:rFonts w:cs="Times New Roman"/>
                <w:lang w:val="lt-LT"/>
              </w:rPr>
              <w:t>2003,76</w:t>
            </w:r>
          </w:p>
        </w:tc>
      </w:tr>
      <w:tr w:rsidR="00F41B5A" w14:paraId="1D046AB4" w14:textId="77777777" w:rsidTr="00F41B5A">
        <w:tc>
          <w:tcPr>
            <w:tcW w:w="2426" w:type="dxa"/>
          </w:tcPr>
          <w:p w14:paraId="0B5C8AC0" w14:textId="77777777" w:rsidR="00F41B5A" w:rsidRDefault="00F41B5A" w:rsidP="00C753E9">
            <w:pPr>
              <w:pStyle w:val="Standard"/>
              <w:jc w:val="both"/>
              <w:rPr>
                <w:rFonts w:cs="Times New Roman"/>
                <w:lang w:val="lt-LT"/>
              </w:rPr>
            </w:pPr>
            <w:r>
              <w:rPr>
                <w:rFonts w:cs="Times New Roman"/>
                <w:lang w:val="lt-LT"/>
              </w:rPr>
              <w:t>Nuo 2020.06.01</w:t>
            </w:r>
          </w:p>
        </w:tc>
        <w:tc>
          <w:tcPr>
            <w:tcW w:w="2110" w:type="dxa"/>
          </w:tcPr>
          <w:p w14:paraId="78439DD8" w14:textId="77777777" w:rsidR="00F41B5A" w:rsidRDefault="00F41B5A" w:rsidP="00F41B5A">
            <w:pPr>
              <w:pStyle w:val="Standard"/>
              <w:jc w:val="center"/>
              <w:rPr>
                <w:rFonts w:cs="Times New Roman"/>
                <w:lang w:val="lt-LT"/>
              </w:rPr>
            </w:pPr>
            <w:r>
              <w:rPr>
                <w:rFonts w:cs="Times New Roman"/>
                <w:lang w:val="lt-LT"/>
              </w:rPr>
              <w:t>1742,40</w:t>
            </w:r>
          </w:p>
        </w:tc>
        <w:tc>
          <w:tcPr>
            <w:tcW w:w="1985" w:type="dxa"/>
          </w:tcPr>
          <w:p w14:paraId="550B6D37" w14:textId="77777777" w:rsidR="00F41B5A" w:rsidRDefault="00F41B5A" w:rsidP="00F41B5A">
            <w:pPr>
              <w:pStyle w:val="Standard"/>
              <w:jc w:val="center"/>
              <w:rPr>
                <w:rFonts w:cs="Times New Roman"/>
                <w:lang w:val="lt-LT"/>
              </w:rPr>
            </w:pPr>
            <w:r>
              <w:rPr>
                <w:rFonts w:cs="Times New Roman"/>
                <w:lang w:val="lt-LT"/>
              </w:rPr>
              <w:t>174,24</w:t>
            </w:r>
          </w:p>
        </w:tc>
        <w:tc>
          <w:tcPr>
            <w:tcW w:w="1843" w:type="dxa"/>
          </w:tcPr>
          <w:p w14:paraId="3269B9AA" w14:textId="77777777" w:rsidR="00F41B5A" w:rsidRDefault="00F41B5A" w:rsidP="00F41B5A">
            <w:pPr>
              <w:pStyle w:val="Standard"/>
              <w:jc w:val="center"/>
              <w:rPr>
                <w:rFonts w:cs="Times New Roman"/>
                <w:lang w:val="lt-LT"/>
              </w:rPr>
            </w:pPr>
            <w:r>
              <w:rPr>
                <w:rFonts w:cs="Times New Roman"/>
                <w:lang w:val="lt-LT"/>
              </w:rPr>
              <w:t>1916,64</w:t>
            </w:r>
          </w:p>
        </w:tc>
      </w:tr>
    </w:tbl>
    <w:p w14:paraId="4D7E3ADB" w14:textId="77777777" w:rsidR="00F41B5A" w:rsidRDefault="00F41B5A" w:rsidP="00C753E9">
      <w:pPr>
        <w:pStyle w:val="Standard"/>
        <w:jc w:val="both"/>
        <w:rPr>
          <w:rFonts w:cs="Times New Roman"/>
          <w:lang w:val="lt-LT"/>
        </w:rPr>
      </w:pPr>
    </w:p>
    <w:p w14:paraId="7EA4B7A0" w14:textId="77777777" w:rsidR="008D2FEB" w:rsidRDefault="00BF678B" w:rsidP="00C753E9">
      <w:pPr>
        <w:pStyle w:val="Standard"/>
        <w:jc w:val="both"/>
        <w:rPr>
          <w:rFonts w:cs="Times New Roman"/>
          <w:lang w:val="lt-LT"/>
        </w:rPr>
      </w:pPr>
      <w:r>
        <w:rPr>
          <w:rFonts w:cs="Times New Roman"/>
          <w:lang w:val="lt-LT"/>
        </w:rPr>
        <w:t>Bendrovė priskiriama IV kategorijai. Direktoriaus darbo užmokestis susideda iš pastoviosios ir kintamosios dalies.</w:t>
      </w:r>
    </w:p>
    <w:p w14:paraId="10256DB0" w14:textId="77777777" w:rsidR="00EE7C8D" w:rsidRDefault="000A099A" w:rsidP="00C753E9">
      <w:pPr>
        <w:pStyle w:val="Standard"/>
        <w:jc w:val="both"/>
        <w:rPr>
          <w:rFonts w:cs="Times New Roman"/>
          <w:lang w:val="lt-LT"/>
        </w:rPr>
      </w:pPr>
      <w:r>
        <w:rPr>
          <w:rFonts w:cs="Times New Roman"/>
          <w:lang w:val="lt-LT"/>
        </w:rPr>
        <w:t>Per 2020 metus priskaičiuota 24417 Eur atlygio (t.</w:t>
      </w:r>
      <w:r w:rsidR="008F2B80">
        <w:rPr>
          <w:rFonts w:cs="Times New Roman"/>
          <w:lang w:val="lt-LT"/>
        </w:rPr>
        <w:t xml:space="preserve"> </w:t>
      </w:r>
      <w:r>
        <w:rPr>
          <w:rFonts w:cs="Times New Roman"/>
          <w:lang w:val="lt-LT"/>
        </w:rPr>
        <w:t xml:space="preserve">sk. </w:t>
      </w:r>
      <w:r w:rsidR="00F1588D">
        <w:rPr>
          <w:rFonts w:cs="Times New Roman"/>
          <w:lang w:val="lt-LT"/>
        </w:rPr>
        <w:t>pastoviosios dalies dyd</w:t>
      </w:r>
      <w:r>
        <w:rPr>
          <w:rFonts w:cs="Times New Roman"/>
          <w:lang w:val="lt-LT"/>
        </w:rPr>
        <w:t>žio vienkartinė išmoka 1740 Eur).</w:t>
      </w:r>
    </w:p>
    <w:p w14:paraId="06EDB675" w14:textId="77777777" w:rsidR="008D2FEB" w:rsidRDefault="008D2FEB" w:rsidP="008D2FEB">
      <w:pPr>
        <w:ind w:firstLine="737"/>
        <w:jc w:val="both"/>
        <w:rPr>
          <w:rFonts w:cs="Times New Roman"/>
          <w:b/>
        </w:rPr>
      </w:pPr>
    </w:p>
    <w:p w14:paraId="687D5ED9" w14:textId="77777777" w:rsidR="00BF678B" w:rsidRDefault="008D2FEB" w:rsidP="008D2FEB">
      <w:pPr>
        <w:ind w:firstLine="737"/>
        <w:jc w:val="both"/>
        <w:rPr>
          <w:rFonts w:cs="Times New Roman"/>
          <w:b/>
        </w:rPr>
      </w:pPr>
      <w:r>
        <w:rPr>
          <w:rFonts w:cs="Times New Roman"/>
          <w:b/>
        </w:rPr>
        <w:t xml:space="preserve">                                      </w:t>
      </w:r>
    </w:p>
    <w:p w14:paraId="2CAC9B73" w14:textId="77777777" w:rsidR="008D2FEB" w:rsidRDefault="00430F0A" w:rsidP="00F05A9A">
      <w:pPr>
        <w:jc w:val="both"/>
        <w:rPr>
          <w:rFonts w:cs="Times New Roman"/>
          <w:b/>
        </w:rPr>
      </w:pPr>
      <w:r>
        <w:rPr>
          <w:rFonts w:cs="Times New Roman"/>
          <w:b/>
        </w:rPr>
        <w:t xml:space="preserve">Vadovo </w:t>
      </w:r>
      <w:r w:rsidR="008D2FEB">
        <w:rPr>
          <w:rFonts w:cs="Times New Roman"/>
          <w:b/>
        </w:rPr>
        <w:t xml:space="preserve"> </w:t>
      </w:r>
      <w:r w:rsidR="00F05A9A">
        <w:rPr>
          <w:rFonts w:cs="Times New Roman"/>
          <w:b/>
        </w:rPr>
        <w:t xml:space="preserve">DU kintamosios dalies </w:t>
      </w:r>
      <w:r w:rsidR="008D2FEB">
        <w:rPr>
          <w:rFonts w:cs="Times New Roman"/>
          <w:b/>
        </w:rPr>
        <w:t>rodikliai</w:t>
      </w:r>
    </w:p>
    <w:p w14:paraId="74D464D7" w14:textId="77777777" w:rsidR="008D2FEB" w:rsidRDefault="008D2FEB" w:rsidP="008D2FEB">
      <w:pPr>
        <w:jc w:val="both"/>
        <w:rPr>
          <w:rFonts w:eastAsia="Times New Roman" w:cs="Times New Roman"/>
        </w:rPr>
      </w:pPr>
      <w:r>
        <w:rPr>
          <w:rFonts w:cs="Times New Roman"/>
          <w:b/>
        </w:rPr>
        <w:t xml:space="preserve">  </w:t>
      </w:r>
    </w:p>
    <w:tbl>
      <w:tblPr>
        <w:tblStyle w:val="Lentelstinklelis"/>
        <w:tblW w:w="10031" w:type="dxa"/>
        <w:tblLook w:val="04A0" w:firstRow="1" w:lastRow="0" w:firstColumn="1" w:lastColumn="0" w:noHBand="0" w:noVBand="1"/>
      </w:tblPr>
      <w:tblGrid>
        <w:gridCol w:w="3001"/>
        <w:gridCol w:w="2400"/>
        <w:gridCol w:w="4630"/>
      </w:tblGrid>
      <w:tr w:rsidR="00425A20" w14:paraId="2B1EF5B0" w14:textId="77777777" w:rsidTr="00425A20">
        <w:tc>
          <w:tcPr>
            <w:tcW w:w="3001" w:type="dxa"/>
          </w:tcPr>
          <w:p w14:paraId="132D72AF" w14:textId="77777777" w:rsidR="00425A20" w:rsidRPr="007523B9" w:rsidRDefault="00425A20" w:rsidP="008D2FEB">
            <w:pPr>
              <w:jc w:val="center"/>
              <w:rPr>
                <w:rFonts w:eastAsia="Times New Roman" w:cs="Times New Roman"/>
                <w:b/>
              </w:rPr>
            </w:pPr>
            <w:r w:rsidRPr="007523B9">
              <w:rPr>
                <w:rFonts w:eastAsia="Times New Roman" w:cs="Times New Roman"/>
                <w:b/>
              </w:rPr>
              <w:t>Rodiklių grupės ir rodikliai</w:t>
            </w:r>
          </w:p>
        </w:tc>
        <w:tc>
          <w:tcPr>
            <w:tcW w:w="2400" w:type="dxa"/>
          </w:tcPr>
          <w:p w14:paraId="519570AD" w14:textId="77777777" w:rsidR="00425A20" w:rsidRPr="007523B9" w:rsidRDefault="00425A20" w:rsidP="008D2FEB">
            <w:pPr>
              <w:jc w:val="center"/>
              <w:rPr>
                <w:rFonts w:eastAsia="Times New Roman" w:cs="Times New Roman"/>
                <w:b/>
              </w:rPr>
            </w:pPr>
            <w:r w:rsidRPr="007523B9">
              <w:rPr>
                <w:rFonts w:eastAsia="Times New Roman" w:cs="Times New Roman"/>
                <w:b/>
              </w:rPr>
              <w:t>Rodiklių reikšmės</w:t>
            </w:r>
          </w:p>
        </w:tc>
        <w:tc>
          <w:tcPr>
            <w:tcW w:w="4630" w:type="dxa"/>
          </w:tcPr>
          <w:p w14:paraId="6D10732A" w14:textId="77777777" w:rsidR="00425A20" w:rsidRPr="007523B9" w:rsidRDefault="00425A20" w:rsidP="008D2FEB">
            <w:pPr>
              <w:jc w:val="center"/>
              <w:rPr>
                <w:rFonts w:eastAsia="Times New Roman" w:cs="Times New Roman"/>
                <w:b/>
              </w:rPr>
            </w:pPr>
            <w:r w:rsidRPr="007523B9">
              <w:rPr>
                <w:rFonts w:eastAsia="Times New Roman" w:cs="Times New Roman"/>
                <w:b/>
              </w:rPr>
              <w:t>Paaiškinimai</w:t>
            </w:r>
          </w:p>
        </w:tc>
      </w:tr>
      <w:tr w:rsidR="00425A20" w14:paraId="4C493361" w14:textId="77777777" w:rsidTr="00425A20">
        <w:tc>
          <w:tcPr>
            <w:tcW w:w="10031" w:type="dxa"/>
            <w:gridSpan w:val="3"/>
          </w:tcPr>
          <w:p w14:paraId="5DC43C46" w14:textId="77777777" w:rsidR="00425A20" w:rsidRDefault="00425A20" w:rsidP="008D2FEB">
            <w:pPr>
              <w:jc w:val="center"/>
              <w:rPr>
                <w:rFonts w:eastAsia="Times New Roman" w:cs="Times New Roman"/>
              </w:rPr>
            </w:pPr>
            <w:r w:rsidRPr="00193ED8">
              <w:rPr>
                <w:rFonts w:eastAsia="Times New Roman" w:cs="Times New Roman"/>
                <w:b/>
              </w:rPr>
              <w:t>Efektyvumo rodikli</w:t>
            </w:r>
            <w:r>
              <w:rPr>
                <w:rFonts w:eastAsia="Times New Roman" w:cs="Times New Roman"/>
                <w:b/>
              </w:rPr>
              <w:t>s</w:t>
            </w:r>
          </w:p>
        </w:tc>
      </w:tr>
      <w:tr w:rsidR="00425A20" w14:paraId="3A9F2761" w14:textId="77777777" w:rsidTr="00425A20">
        <w:tc>
          <w:tcPr>
            <w:tcW w:w="3001" w:type="dxa"/>
          </w:tcPr>
          <w:p w14:paraId="2F44E3EF" w14:textId="77777777" w:rsidR="00425A20" w:rsidRPr="00643D21" w:rsidRDefault="00425A20" w:rsidP="008D2FEB">
            <w:pPr>
              <w:jc w:val="both"/>
              <w:rPr>
                <w:rFonts w:eastAsia="Times New Roman" w:cs="Times New Roman"/>
              </w:rPr>
            </w:pPr>
            <w:r w:rsidRPr="00643D21">
              <w:rPr>
                <w:rFonts w:cs="Times New Roman"/>
              </w:rPr>
              <w:t xml:space="preserve">Veiklos sąnaudų lygis </w:t>
            </w:r>
          </w:p>
        </w:tc>
        <w:tc>
          <w:tcPr>
            <w:tcW w:w="2400" w:type="dxa"/>
          </w:tcPr>
          <w:p w14:paraId="00E91D8C" w14:textId="77777777" w:rsidR="00425A20" w:rsidRPr="00643D21" w:rsidRDefault="00425A20" w:rsidP="008D2FEB">
            <w:pPr>
              <w:jc w:val="center"/>
              <w:rPr>
                <w:rFonts w:eastAsia="Times New Roman" w:cs="Times New Roman"/>
              </w:rPr>
            </w:pPr>
            <w:r w:rsidRPr="00643D21">
              <w:rPr>
                <w:rFonts w:cs="Times New Roman"/>
              </w:rPr>
              <w:t xml:space="preserve">Ne didesnis </w:t>
            </w:r>
            <w:r>
              <w:rPr>
                <w:rFonts w:cs="Times New Roman"/>
              </w:rPr>
              <w:t>nei 20</w:t>
            </w:r>
            <w:r>
              <w:rPr>
                <w:rFonts w:eastAsia="Times New Roman" w:cs="Times New Roman"/>
              </w:rPr>
              <w:t>%</w:t>
            </w:r>
          </w:p>
        </w:tc>
        <w:tc>
          <w:tcPr>
            <w:tcW w:w="4630" w:type="dxa"/>
          </w:tcPr>
          <w:p w14:paraId="0A1F2F8C" w14:textId="77777777" w:rsidR="005457A3" w:rsidRPr="005457A3" w:rsidRDefault="005457A3" w:rsidP="00211B72">
            <w:pPr>
              <w:rPr>
                <w:rFonts w:cs="Times New Roman"/>
                <w:b/>
              </w:rPr>
            </w:pPr>
            <w:r>
              <w:rPr>
                <w:rFonts w:cs="Times New Roman"/>
                <w:b/>
              </w:rPr>
              <w:t xml:space="preserve">                             </w:t>
            </w:r>
            <w:r w:rsidRPr="005457A3">
              <w:rPr>
                <w:rFonts w:cs="Times New Roman"/>
                <w:b/>
              </w:rPr>
              <w:t>2,32</w:t>
            </w:r>
          </w:p>
          <w:p w14:paraId="696FBD5D" w14:textId="77777777" w:rsidR="00425A20" w:rsidRDefault="00425A20" w:rsidP="00211B72">
            <w:pPr>
              <w:rPr>
                <w:rFonts w:cs="Times New Roman"/>
              </w:rPr>
            </w:pPr>
            <w:r w:rsidRPr="00643D21">
              <w:rPr>
                <w:rFonts w:cs="Times New Roman"/>
              </w:rPr>
              <w:t>Bendrosios ir administracinės sąnaudos / Pardavimo pajamos</w:t>
            </w:r>
            <w:r>
              <w:rPr>
                <w:rFonts w:cs="Times New Roman"/>
              </w:rPr>
              <w:t xml:space="preserve"> </w:t>
            </w:r>
          </w:p>
          <w:p w14:paraId="7EC08444" w14:textId="77777777" w:rsidR="00DA7132" w:rsidRPr="00211B72" w:rsidRDefault="00DA7132" w:rsidP="00211B72">
            <w:pPr>
              <w:rPr>
                <w:rFonts w:cs="Times New Roman"/>
              </w:rPr>
            </w:pPr>
          </w:p>
        </w:tc>
      </w:tr>
      <w:tr w:rsidR="00425A20" w14:paraId="2333756D" w14:textId="77777777" w:rsidTr="00425A20">
        <w:tc>
          <w:tcPr>
            <w:tcW w:w="10031" w:type="dxa"/>
            <w:gridSpan w:val="3"/>
          </w:tcPr>
          <w:p w14:paraId="06B685B0" w14:textId="77777777" w:rsidR="00425A20" w:rsidRPr="00836606" w:rsidRDefault="00425A20" w:rsidP="008D2FEB">
            <w:pPr>
              <w:jc w:val="center"/>
              <w:rPr>
                <w:rFonts w:eastAsia="Times New Roman" w:cs="Times New Roman"/>
                <w:b/>
                <w:bCs/>
              </w:rPr>
            </w:pPr>
            <w:r>
              <w:rPr>
                <w:rFonts w:eastAsia="Times New Roman" w:cs="Times New Roman"/>
                <w:b/>
                <w:bCs/>
              </w:rPr>
              <w:t>Mokumo rodiklis</w:t>
            </w:r>
          </w:p>
        </w:tc>
      </w:tr>
      <w:tr w:rsidR="00425A20" w14:paraId="23E659A9" w14:textId="77777777" w:rsidTr="00425A20">
        <w:tc>
          <w:tcPr>
            <w:tcW w:w="3001" w:type="dxa"/>
          </w:tcPr>
          <w:p w14:paraId="082C8AD4" w14:textId="77777777" w:rsidR="00425A20" w:rsidRDefault="00425A20" w:rsidP="008D2FEB">
            <w:pPr>
              <w:jc w:val="both"/>
              <w:rPr>
                <w:rFonts w:eastAsia="Times New Roman" w:cs="Times New Roman"/>
              </w:rPr>
            </w:pPr>
            <w:r>
              <w:rPr>
                <w:rFonts w:eastAsia="Times New Roman" w:cs="Times New Roman"/>
              </w:rPr>
              <w:t>Likvidumo koeficientas</w:t>
            </w:r>
          </w:p>
        </w:tc>
        <w:tc>
          <w:tcPr>
            <w:tcW w:w="2400" w:type="dxa"/>
          </w:tcPr>
          <w:p w14:paraId="2FD68B48" w14:textId="77777777" w:rsidR="00425A20" w:rsidRDefault="00425A20" w:rsidP="008D2FEB">
            <w:pPr>
              <w:jc w:val="center"/>
              <w:rPr>
                <w:rFonts w:eastAsia="Times New Roman" w:cs="Times New Roman"/>
              </w:rPr>
            </w:pPr>
            <w:r>
              <w:rPr>
                <w:rFonts w:eastAsia="Times New Roman" w:cs="Times New Roman"/>
              </w:rPr>
              <w:t>1,2 – 2</w:t>
            </w:r>
          </w:p>
        </w:tc>
        <w:tc>
          <w:tcPr>
            <w:tcW w:w="4630" w:type="dxa"/>
          </w:tcPr>
          <w:p w14:paraId="54AA1FB3" w14:textId="77777777" w:rsidR="005457A3" w:rsidRPr="005457A3" w:rsidRDefault="005457A3" w:rsidP="008D2FEB">
            <w:pPr>
              <w:rPr>
                <w:rFonts w:eastAsia="Times New Roman" w:cs="Times New Roman"/>
                <w:b/>
              </w:rPr>
            </w:pPr>
            <w:r>
              <w:rPr>
                <w:rFonts w:eastAsia="Times New Roman" w:cs="Times New Roman"/>
                <w:b/>
              </w:rPr>
              <w:t xml:space="preserve">                             </w:t>
            </w:r>
            <w:r w:rsidRPr="005457A3">
              <w:rPr>
                <w:rFonts w:eastAsia="Times New Roman" w:cs="Times New Roman"/>
                <w:b/>
              </w:rPr>
              <w:t>1,54</w:t>
            </w:r>
          </w:p>
          <w:p w14:paraId="1D8EE800" w14:textId="77777777" w:rsidR="00425A20" w:rsidRDefault="00425A20" w:rsidP="008D2FEB">
            <w:pPr>
              <w:rPr>
                <w:rFonts w:eastAsia="Times New Roman" w:cs="Times New Roman"/>
              </w:rPr>
            </w:pPr>
            <w:r>
              <w:rPr>
                <w:rFonts w:eastAsia="Times New Roman" w:cs="Times New Roman"/>
              </w:rPr>
              <w:t>Trumpalaikis turtas / Trumpalaikiai įsipareigojimai ir per vienerius metus mokėtinos sumos</w:t>
            </w:r>
          </w:p>
          <w:p w14:paraId="0E6716E7" w14:textId="77777777" w:rsidR="00DA7132" w:rsidRDefault="00DA7132" w:rsidP="008D2FEB">
            <w:pPr>
              <w:rPr>
                <w:rFonts w:eastAsia="Times New Roman" w:cs="Times New Roman"/>
              </w:rPr>
            </w:pPr>
          </w:p>
        </w:tc>
      </w:tr>
      <w:tr w:rsidR="00425A20" w14:paraId="47501F32" w14:textId="77777777" w:rsidTr="00425A20">
        <w:tc>
          <w:tcPr>
            <w:tcW w:w="10031" w:type="dxa"/>
            <w:gridSpan w:val="3"/>
          </w:tcPr>
          <w:p w14:paraId="570A75A5" w14:textId="77777777" w:rsidR="00425A20" w:rsidRPr="007523B9" w:rsidRDefault="00425A20" w:rsidP="008D2FEB">
            <w:pPr>
              <w:jc w:val="center"/>
              <w:rPr>
                <w:rFonts w:eastAsia="Times New Roman" w:cs="Times New Roman"/>
                <w:b/>
              </w:rPr>
            </w:pPr>
            <w:r w:rsidRPr="007523B9">
              <w:rPr>
                <w:rFonts w:eastAsia="Times New Roman" w:cs="Times New Roman"/>
                <w:b/>
              </w:rPr>
              <w:t>Įsipareigojimų rodikli</w:t>
            </w:r>
            <w:r>
              <w:rPr>
                <w:rFonts w:eastAsia="Times New Roman" w:cs="Times New Roman"/>
                <w:b/>
              </w:rPr>
              <w:t>s</w:t>
            </w:r>
          </w:p>
        </w:tc>
      </w:tr>
      <w:tr w:rsidR="00425A20" w14:paraId="33B3E53F" w14:textId="77777777" w:rsidTr="00425A20">
        <w:tc>
          <w:tcPr>
            <w:tcW w:w="3001" w:type="dxa"/>
          </w:tcPr>
          <w:p w14:paraId="67C99C5A" w14:textId="77777777" w:rsidR="00425A20" w:rsidRDefault="00425A20" w:rsidP="008D2FEB">
            <w:pPr>
              <w:jc w:val="both"/>
              <w:rPr>
                <w:rFonts w:eastAsia="Times New Roman" w:cs="Times New Roman"/>
              </w:rPr>
            </w:pPr>
            <w:r>
              <w:rPr>
                <w:rFonts w:eastAsia="Times New Roman" w:cs="Times New Roman"/>
              </w:rPr>
              <w:t xml:space="preserve">Įsipareigojimų ir nuosavo kapitalo santykis </w:t>
            </w:r>
          </w:p>
        </w:tc>
        <w:tc>
          <w:tcPr>
            <w:tcW w:w="2400" w:type="dxa"/>
          </w:tcPr>
          <w:p w14:paraId="3C8004B5" w14:textId="77777777" w:rsidR="00425A20" w:rsidRDefault="00425A20" w:rsidP="008D2FEB">
            <w:pPr>
              <w:jc w:val="center"/>
              <w:rPr>
                <w:rFonts w:eastAsia="Times New Roman" w:cs="Times New Roman"/>
              </w:rPr>
            </w:pPr>
            <w:proofErr w:type="spellStart"/>
            <w:r>
              <w:rPr>
                <w:rFonts w:cs="Times New Roman"/>
              </w:rPr>
              <w:t>Mažesnisnei</w:t>
            </w:r>
            <w:proofErr w:type="spellEnd"/>
            <w:r>
              <w:rPr>
                <w:rFonts w:cs="Times New Roman"/>
                <w:lang w:val="ru-RU"/>
              </w:rPr>
              <w:t>75</w:t>
            </w:r>
            <w:r>
              <w:rPr>
                <w:rFonts w:eastAsia="Times New Roman" w:cs="Times New Roman"/>
              </w:rPr>
              <w:t>%</w:t>
            </w:r>
          </w:p>
        </w:tc>
        <w:tc>
          <w:tcPr>
            <w:tcW w:w="4630" w:type="dxa"/>
          </w:tcPr>
          <w:p w14:paraId="16416FB2" w14:textId="77777777" w:rsidR="005457A3" w:rsidRPr="005457A3" w:rsidRDefault="005457A3" w:rsidP="008D2FEB">
            <w:pPr>
              <w:rPr>
                <w:rFonts w:eastAsia="Times New Roman" w:cs="Times New Roman"/>
                <w:b/>
              </w:rPr>
            </w:pPr>
            <w:r>
              <w:rPr>
                <w:rFonts w:eastAsia="Times New Roman" w:cs="Times New Roman"/>
                <w:b/>
              </w:rPr>
              <w:t xml:space="preserve">                              </w:t>
            </w:r>
            <w:r w:rsidRPr="005457A3">
              <w:rPr>
                <w:rFonts w:eastAsia="Times New Roman" w:cs="Times New Roman"/>
                <w:b/>
              </w:rPr>
              <w:t>138</w:t>
            </w:r>
          </w:p>
          <w:p w14:paraId="6766AE44" w14:textId="77777777" w:rsidR="00425A20" w:rsidRDefault="00425A20" w:rsidP="008D2FEB">
            <w:pPr>
              <w:rPr>
                <w:rFonts w:eastAsia="Times New Roman" w:cs="Times New Roman"/>
              </w:rPr>
            </w:pPr>
            <w:r>
              <w:rPr>
                <w:rFonts w:eastAsia="Times New Roman" w:cs="Times New Roman"/>
              </w:rPr>
              <w:t>Mokėtinos sumos ir įsipareigojimai / Nuosavas kapitalas * 100 %</w:t>
            </w:r>
          </w:p>
          <w:p w14:paraId="69386627" w14:textId="77777777" w:rsidR="00DA7132" w:rsidRDefault="00DA7132" w:rsidP="008D2FEB">
            <w:pPr>
              <w:rPr>
                <w:rFonts w:eastAsia="Times New Roman" w:cs="Times New Roman"/>
              </w:rPr>
            </w:pPr>
          </w:p>
        </w:tc>
      </w:tr>
      <w:tr w:rsidR="00425A20" w14:paraId="04E95C1C" w14:textId="77777777" w:rsidTr="00425A20">
        <w:tc>
          <w:tcPr>
            <w:tcW w:w="10031" w:type="dxa"/>
            <w:gridSpan w:val="3"/>
          </w:tcPr>
          <w:p w14:paraId="176E7E20" w14:textId="77777777" w:rsidR="00425A20" w:rsidRDefault="00425A20" w:rsidP="008D2FEB">
            <w:pPr>
              <w:jc w:val="center"/>
              <w:rPr>
                <w:rFonts w:eastAsia="Times New Roman" w:cs="Times New Roman"/>
              </w:rPr>
            </w:pPr>
            <w:r>
              <w:rPr>
                <w:rFonts w:eastAsia="Times New Roman" w:cs="Times New Roman"/>
                <w:b/>
              </w:rPr>
              <w:t>Veiklos</w:t>
            </w:r>
            <w:r w:rsidRPr="00193ED8">
              <w:rPr>
                <w:rFonts w:eastAsia="Times New Roman" w:cs="Times New Roman"/>
                <w:b/>
              </w:rPr>
              <w:t xml:space="preserve"> rodikliai</w:t>
            </w:r>
          </w:p>
        </w:tc>
      </w:tr>
      <w:tr w:rsidR="00425A20" w14:paraId="10B57536" w14:textId="77777777" w:rsidTr="00425A20">
        <w:tc>
          <w:tcPr>
            <w:tcW w:w="3001" w:type="dxa"/>
          </w:tcPr>
          <w:p w14:paraId="077F406B" w14:textId="77777777" w:rsidR="00425A20" w:rsidRPr="007523B9" w:rsidRDefault="00425A20" w:rsidP="008D2FEB">
            <w:pPr>
              <w:rPr>
                <w:rFonts w:eastAsia="Times New Roman" w:cs="Times New Roman"/>
              </w:rPr>
            </w:pPr>
            <w:r w:rsidRPr="007523B9">
              <w:rPr>
                <w:rFonts w:cs="Times New Roman"/>
              </w:rPr>
              <w:t>Bendrovei keliamų lūkesčių įgyvendinimo rodiklis</w:t>
            </w:r>
          </w:p>
        </w:tc>
        <w:tc>
          <w:tcPr>
            <w:tcW w:w="2400" w:type="dxa"/>
          </w:tcPr>
          <w:p w14:paraId="37D6FCB9" w14:textId="77777777" w:rsidR="00425A20" w:rsidRPr="007523B9" w:rsidRDefault="00425A20" w:rsidP="008D2FEB">
            <w:pPr>
              <w:jc w:val="center"/>
              <w:rPr>
                <w:rFonts w:cs="Times New Roman"/>
              </w:rPr>
            </w:pPr>
            <w:r w:rsidRPr="007523B9">
              <w:rPr>
                <w:rFonts w:cs="Times New Roman"/>
              </w:rPr>
              <w:t>Įgyvendinti visi nustatyti lūkesčiai</w:t>
            </w:r>
          </w:p>
        </w:tc>
        <w:tc>
          <w:tcPr>
            <w:tcW w:w="4630" w:type="dxa"/>
          </w:tcPr>
          <w:p w14:paraId="4DAA135B" w14:textId="77777777" w:rsidR="00425A20" w:rsidRPr="007523B9" w:rsidRDefault="00425A20" w:rsidP="000C33B0">
            <w:pPr>
              <w:rPr>
                <w:rFonts w:eastAsia="Times New Roman" w:cs="Times New Roman"/>
              </w:rPr>
            </w:pPr>
            <w:r w:rsidRPr="007523B9">
              <w:rPr>
                <w:rFonts w:cs="Times New Roman"/>
              </w:rPr>
              <w:t xml:space="preserve">Lūkesčiai </w:t>
            </w:r>
            <w:r w:rsidR="000C33B0">
              <w:rPr>
                <w:rFonts w:cs="Times New Roman"/>
              </w:rPr>
              <w:t xml:space="preserve">įgyvendinti </w:t>
            </w:r>
            <w:r w:rsidRPr="007523B9">
              <w:rPr>
                <w:rFonts w:cs="Times New Roman"/>
              </w:rPr>
              <w:t xml:space="preserve"> </w:t>
            </w:r>
            <w:r w:rsidR="000C33B0">
              <w:rPr>
                <w:rFonts w:cs="Times New Roman"/>
              </w:rPr>
              <w:t>tik iš dalies, nes dėl veiklos apribojimo karantino metu netekome pajamų ir metus baigėme su nuostoliu. Pritrūkome lėšų atlikti užplanuotus darbus</w:t>
            </w:r>
          </w:p>
        </w:tc>
      </w:tr>
      <w:tr w:rsidR="00425A20" w14:paraId="2B40B879" w14:textId="77777777" w:rsidTr="00425A20">
        <w:tc>
          <w:tcPr>
            <w:tcW w:w="3001" w:type="dxa"/>
          </w:tcPr>
          <w:p w14:paraId="1C5E425B" w14:textId="77777777" w:rsidR="00425A20" w:rsidRPr="007523B9" w:rsidRDefault="00425A20" w:rsidP="008D2FEB">
            <w:pPr>
              <w:rPr>
                <w:rFonts w:eastAsia="Times New Roman" w:cs="Times New Roman"/>
              </w:rPr>
            </w:pPr>
            <w:r w:rsidRPr="007523B9">
              <w:rPr>
                <w:rFonts w:cs="Times New Roman"/>
              </w:rPr>
              <w:t>Strategijos įgyvendinimo lygis</w:t>
            </w:r>
          </w:p>
        </w:tc>
        <w:tc>
          <w:tcPr>
            <w:tcW w:w="2400" w:type="dxa"/>
          </w:tcPr>
          <w:p w14:paraId="67245733" w14:textId="77777777" w:rsidR="00425A20" w:rsidRPr="007523B9" w:rsidRDefault="00425A20" w:rsidP="008D2FEB">
            <w:pPr>
              <w:jc w:val="center"/>
              <w:rPr>
                <w:rFonts w:eastAsia="Times New Roman" w:cs="Times New Roman"/>
              </w:rPr>
            </w:pPr>
            <w:r w:rsidRPr="007523B9">
              <w:rPr>
                <w:rFonts w:cs="Times New Roman"/>
              </w:rPr>
              <w:t xml:space="preserve">Įgyvendinta daugiau kaip 75 </w:t>
            </w:r>
            <w:r>
              <w:rPr>
                <w:rFonts w:eastAsia="Times New Roman" w:cs="Times New Roman"/>
              </w:rPr>
              <w:t>%</w:t>
            </w:r>
            <w:r w:rsidRPr="007523B9">
              <w:rPr>
                <w:rFonts w:cs="Times New Roman"/>
              </w:rPr>
              <w:t xml:space="preserve"> strategijoje numatytų metinių priemonių</w:t>
            </w:r>
          </w:p>
        </w:tc>
        <w:tc>
          <w:tcPr>
            <w:tcW w:w="4630" w:type="dxa"/>
          </w:tcPr>
          <w:p w14:paraId="78323DEE" w14:textId="77777777" w:rsidR="00425A20" w:rsidRDefault="000C33B0" w:rsidP="005457A3">
            <w:pPr>
              <w:rPr>
                <w:rFonts w:cs="Times New Roman"/>
                <w:b/>
              </w:rPr>
            </w:pPr>
            <w:r>
              <w:rPr>
                <w:rFonts w:cs="Times New Roman"/>
              </w:rPr>
              <w:t xml:space="preserve">Strategijos įgyvendinimo lygis </w:t>
            </w:r>
          </w:p>
          <w:p w14:paraId="3A7EBDB6" w14:textId="77777777" w:rsidR="005457A3" w:rsidRPr="005457A3" w:rsidRDefault="005457A3" w:rsidP="005457A3">
            <w:pPr>
              <w:rPr>
                <w:rFonts w:eastAsia="Times New Roman" w:cs="Times New Roman"/>
              </w:rPr>
            </w:pPr>
            <w:r>
              <w:rPr>
                <w:rFonts w:cs="Times New Roman"/>
                <w:b/>
              </w:rPr>
              <w:t xml:space="preserve">                               73%</w:t>
            </w:r>
          </w:p>
        </w:tc>
      </w:tr>
      <w:tr w:rsidR="00425A20" w14:paraId="692DE664" w14:textId="77777777" w:rsidTr="00425A20">
        <w:tc>
          <w:tcPr>
            <w:tcW w:w="3001" w:type="dxa"/>
          </w:tcPr>
          <w:p w14:paraId="6CF1CD20" w14:textId="77777777" w:rsidR="00425A20" w:rsidRDefault="00425A20" w:rsidP="008D2FEB">
            <w:pPr>
              <w:rPr>
                <w:rFonts w:eastAsia="Times New Roman" w:cs="Times New Roman"/>
              </w:rPr>
            </w:pPr>
            <w:r>
              <w:rPr>
                <w:rFonts w:eastAsia="Times New Roman" w:cs="Times New Roman"/>
              </w:rPr>
              <w:t>Vadovų ir darbuotojų darbo užmokesčio santykis</w:t>
            </w:r>
          </w:p>
        </w:tc>
        <w:tc>
          <w:tcPr>
            <w:tcW w:w="2400" w:type="dxa"/>
          </w:tcPr>
          <w:p w14:paraId="1357364B" w14:textId="77777777" w:rsidR="00425A20" w:rsidRDefault="00425A20" w:rsidP="008D2FEB">
            <w:pPr>
              <w:jc w:val="center"/>
              <w:rPr>
                <w:rFonts w:eastAsia="Times New Roman" w:cs="Times New Roman"/>
              </w:rPr>
            </w:pPr>
            <w:r>
              <w:rPr>
                <w:rFonts w:eastAsia="Times New Roman" w:cs="Times New Roman"/>
              </w:rPr>
              <w:t xml:space="preserve">Ne daugiau kaip 6 kartai </w:t>
            </w:r>
          </w:p>
        </w:tc>
        <w:tc>
          <w:tcPr>
            <w:tcW w:w="4630" w:type="dxa"/>
          </w:tcPr>
          <w:p w14:paraId="13CAA3DB" w14:textId="77777777" w:rsidR="005457A3" w:rsidRPr="005457A3" w:rsidRDefault="005457A3" w:rsidP="008D2FEB">
            <w:pPr>
              <w:rPr>
                <w:rFonts w:eastAsia="Times New Roman" w:cs="Times New Roman"/>
                <w:b/>
              </w:rPr>
            </w:pPr>
            <w:r>
              <w:rPr>
                <w:rFonts w:eastAsia="Times New Roman" w:cs="Times New Roman"/>
                <w:b/>
              </w:rPr>
              <w:t xml:space="preserve">                                </w:t>
            </w:r>
            <w:r w:rsidRPr="005457A3">
              <w:rPr>
                <w:rFonts w:eastAsia="Times New Roman" w:cs="Times New Roman"/>
                <w:b/>
              </w:rPr>
              <w:t>3,3</w:t>
            </w:r>
          </w:p>
          <w:p w14:paraId="5FFCBC68" w14:textId="77777777" w:rsidR="00425A20" w:rsidRDefault="00425A20" w:rsidP="008D2FEB">
            <w:pPr>
              <w:rPr>
                <w:rFonts w:ascii="Calibri" w:eastAsia="Times New Roman" w:hAnsi="Calibri" w:cs="Times New Roman"/>
              </w:rPr>
            </w:pPr>
            <w:r>
              <w:rPr>
                <w:rFonts w:eastAsia="Times New Roman" w:cs="Times New Roman"/>
              </w:rPr>
              <w:t>Vidutinis mėnesinis vadovų (vadovo, jo pavaduotojo (-jų)) darbo užmokestis / Vidutinis mėnesinis bendrovės darbuotojų darbo užmokestis</w:t>
            </w:r>
            <w:r>
              <w:rPr>
                <w:rFonts w:ascii="Calibri" w:eastAsia="Times New Roman" w:hAnsi="Calibri" w:cs="Times New Roman"/>
              </w:rPr>
              <w:t>*</w:t>
            </w:r>
          </w:p>
          <w:p w14:paraId="7DD4D64B" w14:textId="77777777" w:rsidR="00DA7132" w:rsidRDefault="00DA7132" w:rsidP="008D2FEB">
            <w:pPr>
              <w:rPr>
                <w:rFonts w:eastAsia="Times New Roman" w:cs="Times New Roman"/>
              </w:rPr>
            </w:pPr>
            <w:r>
              <w:rPr>
                <w:rFonts w:ascii="Calibri" w:eastAsia="Times New Roman" w:hAnsi="Calibri" w:cs="Times New Roman"/>
              </w:rPr>
              <w:t>3,3</w:t>
            </w:r>
          </w:p>
        </w:tc>
      </w:tr>
    </w:tbl>
    <w:p w14:paraId="20EC80F1" w14:textId="77777777" w:rsidR="00E309FB" w:rsidRDefault="00F869A2" w:rsidP="00C753E9">
      <w:pPr>
        <w:pStyle w:val="Standard"/>
        <w:jc w:val="both"/>
        <w:rPr>
          <w:rFonts w:cs="Times New Roman"/>
          <w:b/>
          <w:lang w:val="lt-LT"/>
        </w:rPr>
      </w:pPr>
      <w:r>
        <w:rPr>
          <w:rFonts w:cs="Times New Roman"/>
          <w:b/>
          <w:lang w:val="lt-LT"/>
        </w:rPr>
        <w:t xml:space="preserve">                                                       </w:t>
      </w:r>
    </w:p>
    <w:p w14:paraId="2C1B65A2" w14:textId="77777777" w:rsidR="00E309FB" w:rsidRDefault="00E309FB" w:rsidP="00C753E9">
      <w:pPr>
        <w:pStyle w:val="Standard"/>
        <w:jc w:val="both"/>
        <w:rPr>
          <w:rFonts w:cs="Times New Roman"/>
          <w:b/>
          <w:lang w:val="lt-LT"/>
        </w:rPr>
      </w:pPr>
      <w:r>
        <w:rPr>
          <w:rFonts w:cs="Times New Roman"/>
          <w:b/>
          <w:lang w:val="lt-LT"/>
        </w:rPr>
        <w:t xml:space="preserve">    </w:t>
      </w:r>
    </w:p>
    <w:p w14:paraId="3216C7A7" w14:textId="77777777" w:rsidR="00E309FB" w:rsidRDefault="00E309FB" w:rsidP="00C753E9">
      <w:pPr>
        <w:pStyle w:val="Standard"/>
        <w:jc w:val="both"/>
        <w:rPr>
          <w:rFonts w:cs="Times New Roman"/>
          <w:b/>
          <w:lang w:val="lt-LT"/>
        </w:rPr>
      </w:pPr>
    </w:p>
    <w:p w14:paraId="2EF6164E" w14:textId="77777777" w:rsidR="00E309FB" w:rsidRDefault="00E309FB" w:rsidP="00C753E9">
      <w:pPr>
        <w:pStyle w:val="Standard"/>
        <w:jc w:val="both"/>
        <w:rPr>
          <w:rFonts w:cs="Times New Roman"/>
          <w:b/>
          <w:lang w:val="lt-LT"/>
        </w:rPr>
      </w:pPr>
    </w:p>
    <w:p w14:paraId="31C27080" w14:textId="77777777" w:rsidR="004F60EB" w:rsidRPr="005E387C" w:rsidRDefault="00E309FB" w:rsidP="00C753E9">
      <w:pPr>
        <w:pStyle w:val="Standard"/>
        <w:jc w:val="both"/>
        <w:rPr>
          <w:rFonts w:cs="Times New Roman"/>
          <w:b/>
          <w:lang w:val="lt-LT"/>
        </w:rPr>
      </w:pPr>
      <w:r>
        <w:rPr>
          <w:rFonts w:cs="Times New Roman"/>
          <w:b/>
          <w:lang w:val="lt-LT"/>
        </w:rPr>
        <w:t xml:space="preserve">                                                        </w:t>
      </w:r>
      <w:r w:rsidR="004F60EB" w:rsidRPr="002F7FAD">
        <w:rPr>
          <w:rFonts w:cs="Times New Roman"/>
          <w:b/>
          <w:lang w:val="lt-LT"/>
        </w:rPr>
        <w:t>Metinė</w:t>
      </w:r>
      <w:r w:rsidR="004F60EB">
        <w:rPr>
          <w:rFonts w:cs="Times New Roman"/>
          <w:b/>
          <w:lang w:val="lt-LT"/>
        </w:rPr>
        <w:t>s</w:t>
      </w:r>
      <w:r w:rsidR="004F60EB" w:rsidRPr="002F7FAD">
        <w:rPr>
          <w:rFonts w:cs="Times New Roman"/>
          <w:b/>
          <w:lang w:val="lt-LT"/>
        </w:rPr>
        <w:t xml:space="preserve"> finansinė</w:t>
      </w:r>
      <w:r w:rsidR="004F60EB">
        <w:rPr>
          <w:rFonts w:cs="Times New Roman"/>
          <w:b/>
          <w:lang w:val="lt-LT"/>
        </w:rPr>
        <w:t>s</w:t>
      </w:r>
      <w:r w:rsidR="004F60EB" w:rsidRPr="002F7FAD">
        <w:rPr>
          <w:rFonts w:cs="Times New Roman"/>
          <w:b/>
          <w:lang w:val="lt-LT"/>
        </w:rPr>
        <w:t xml:space="preserve"> at</w:t>
      </w:r>
      <w:r w:rsidR="004F60EB">
        <w:rPr>
          <w:rFonts w:cs="Times New Roman"/>
          <w:b/>
          <w:lang w:val="lt-LT"/>
        </w:rPr>
        <w:t>a</w:t>
      </w:r>
      <w:r w:rsidR="004F60EB" w:rsidRPr="002F7FAD">
        <w:rPr>
          <w:rFonts w:cs="Times New Roman"/>
          <w:b/>
          <w:lang w:val="lt-LT"/>
        </w:rPr>
        <w:t>skaito</w:t>
      </w:r>
      <w:r w:rsidR="004F60EB">
        <w:rPr>
          <w:rFonts w:cs="Times New Roman"/>
          <w:b/>
          <w:lang w:val="lt-LT"/>
        </w:rPr>
        <w:t>s</w:t>
      </w:r>
    </w:p>
    <w:p w14:paraId="0B62A0E4" w14:textId="77777777" w:rsidR="001F1114" w:rsidRDefault="001F1114" w:rsidP="001F1114">
      <w:pPr>
        <w:pStyle w:val="Standard"/>
        <w:jc w:val="center"/>
        <w:outlineLvl w:val="0"/>
        <w:rPr>
          <w:rFonts w:cs="Times New Roman"/>
          <w:b/>
          <w:lang w:val="lt-LT"/>
        </w:rPr>
      </w:pPr>
    </w:p>
    <w:p w14:paraId="61C2FBC1" w14:textId="77777777" w:rsidR="003320D3" w:rsidRPr="002F7FAD" w:rsidRDefault="003320D3" w:rsidP="001F1114">
      <w:pPr>
        <w:pStyle w:val="Standard"/>
        <w:jc w:val="center"/>
        <w:outlineLvl w:val="0"/>
        <w:rPr>
          <w:rFonts w:cs="Times New Roman"/>
          <w:b/>
          <w:lang w:val="lt-LT"/>
        </w:rPr>
      </w:pPr>
    </w:p>
    <w:p w14:paraId="10410C68" w14:textId="77777777" w:rsidR="00160FC7" w:rsidRDefault="00035CD0" w:rsidP="00825CE5">
      <w:pPr>
        <w:pStyle w:val="Standard"/>
        <w:outlineLvl w:val="0"/>
        <w:rPr>
          <w:rFonts w:cs="Times New Roman"/>
          <w:b/>
          <w:lang w:val="lt-LT"/>
        </w:rPr>
      </w:pPr>
      <w:r>
        <w:rPr>
          <w:rFonts w:cs="Times New Roman"/>
          <w:b/>
          <w:lang w:val="lt-LT"/>
        </w:rPr>
        <w:t xml:space="preserve">     </w:t>
      </w:r>
      <w:r w:rsidR="004F60EB" w:rsidRPr="001152E8">
        <w:rPr>
          <w:rFonts w:cs="Times New Roman"/>
          <w:b/>
          <w:lang w:val="lt-LT"/>
        </w:rPr>
        <w:t xml:space="preserve">Pajamų ir sąnaudų </w:t>
      </w:r>
      <w:r w:rsidR="001F1114">
        <w:rPr>
          <w:rFonts w:cs="Times New Roman"/>
          <w:b/>
          <w:lang w:val="lt-LT"/>
        </w:rPr>
        <w:t>trejų</w:t>
      </w:r>
      <w:r w:rsidR="004A0A06">
        <w:rPr>
          <w:rFonts w:cs="Times New Roman"/>
          <w:b/>
          <w:lang w:val="lt-LT"/>
        </w:rPr>
        <w:t xml:space="preserve"> metų</w:t>
      </w:r>
      <w:r w:rsidR="00A3714F">
        <w:rPr>
          <w:rFonts w:cs="Times New Roman"/>
          <w:b/>
          <w:lang w:val="lt-LT"/>
        </w:rPr>
        <w:t xml:space="preserve"> analizė pagal </w:t>
      </w:r>
      <w:proofErr w:type="spellStart"/>
      <w:r w:rsidR="00A3714F">
        <w:rPr>
          <w:rFonts w:cs="Times New Roman"/>
          <w:b/>
          <w:lang w:val="lt-LT"/>
        </w:rPr>
        <w:t>straipsnius,Eur</w:t>
      </w:r>
      <w:proofErr w:type="spellEnd"/>
      <w:r w:rsidR="009445EF">
        <w:rPr>
          <w:rFonts w:cs="Times New Roman"/>
          <w:b/>
          <w:lang w:val="lt-LT"/>
        </w:rPr>
        <w:t>:</w:t>
      </w:r>
    </w:p>
    <w:p w14:paraId="2A85BDD6" w14:textId="77777777" w:rsidR="003320D3" w:rsidRPr="001152E8" w:rsidRDefault="003320D3" w:rsidP="00825CE5">
      <w:pPr>
        <w:pStyle w:val="Standard"/>
        <w:outlineLvl w:val="0"/>
        <w:rPr>
          <w:rFonts w:cs="Times New Roman"/>
          <w:b/>
          <w:lang w:val="lt-LT"/>
        </w:rPr>
      </w:pPr>
    </w:p>
    <w:tbl>
      <w:tblPr>
        <w:tblW w:w="9289" w:type="dxa"/>
        <w:jc w:val="center"/>
        <w:tblLayout w:type="fixed"/>
        <w:tblCellMar>
          <w:left w:w="10" w:type="dxa"/>
          <w:right w:w="10" w:type="dxa"/>
        </w:tblCellMar>
        <w:tblLook w:val="0000" w:firstRow="0" w:lastRow="0" w:firstColumn="0" w:lastColumn="0" w:noHBand="0" w:noVBand="0"/>
      </w:tblPr>
      <w:tblGrid>
        <w:gridCol w:w="3051"/>
        <w:gridCol w:w="1276"/>
        <w:gridCol w:w="1276"/>
        <w:gridCol w:w="1843"/>
        <w:gridCol w:w="1843"/>
      </w:tblGrid>
      <w:tr w:rsidR="004A0A06" w:rsidRPr="002F7FAD" w14:paraId="0F05FE5B" w14:textId="77777777" w:rsidTr="00607DCD">
        <w:trPr>
          <w:trHeight w:val="300"/>
          <w:jc w:val="center"/>
        </w:trPr>
        <w:tc>
          <w:tcPr>
            <w:tcW w:w="30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7D07C3A" w14:textId="77777777" w:rsidR="004A0A06" w:rsidRPr="002F7FAD" w:rsidRDefault="004A0A06" w:rsidP="00825CE5">
            <w:pPr>
              <w:pStyle w:val="Standard"/>
              <w:rPr>
                <w:rFonts w:cs="Times New Roman"/>
                <w:b/>
                <w:color w:val="000000"/>
                <w:lang w:val="lt-LT" w:eastAsia="lt-LT"/>
              </w:rPr>
            </w:pPr>
            <w:r w:rsidRPr="002F7FAD">
              <w:rPr>
                <w:rFonts w:cs="Times New Roman"/>
                <w:b/>
                <w:color w:val="000000"/>
                <w:lang w:val="lt-LT" w:eastAsia="lt-LT"/>
              </w:rPr>
              <w:t>Pajamos</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3AB3D5" w14:textId="77777777" w:rsidR="004A0A06" w:rsidRPr="002F7FAD" w:rsidRDefault="005E387C" w:rsidP="00825CE5">
            <w:pPr>
              <w:pStyle w:val="Standard"/>
              <w:jc w:val="center"/>
              <w:rPr>
                <w:rFonts w:cs="Times New Roman"/>
                <w:b/>
                <w:color w:val="000000"/>
                <w:lang w:val="lt-LT" w:eastAsia="lt-LT"/>
              </w:rPr>
            </w:pPr>
            <w:r>
              <w:rPr>
                <w:rFonts w:cs="Times New Roman"/>
                <w:b/>
                <w:color w:val="000000"/>
                <w:lang w:val="lt-LT" w:eastAsia="lt-LT"/>
              </w:rPr>
              <w:t xml:space="preserve">2018 </w:t>
            </w:r>
            <w:r w:rsidR="004A0A06" w:rsidRPr="002F7FAD">
              <w:rPr>
                <w:rFonts w:cs="Times New Roman"/>
                <w:b/>
                <w:color w:val="000000"/>
                <w:lang w:val="lt-LT" w:eastAsia="lt-LT"/>
              </w:rPr>
              <w:t>m.</w:t>
            </w:r>
          </w:p>
        </w:tc>
        <w:tc>
          <w:tcPr>
            <w:tcW w:w="127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B11C866" w14:textId="77777777" w:rsidR="004A0A06" w:rsidRPr="002F7FAD" w:rsidRDefault="005E387C" w:rsidP="00825CE5">
            <w:pPr>
              <w:pStyle w:val="Standard"/>
              <w:jc w:val="center"/>
              <w:rPr>
                <w:rFonts w:cs="Times New Roman"/>
                <w:b/>
                <w:color w:val="000000"/>
                <w:lang w:val="lt-LT" w:eastAsia="lt-LT"/>
              </w:rPr>
            </w:pPr>
            <w:r>
              <w:rPr>
                <w:rFonts w:cs="Times New Roman"/>
                <w:b/>
                <w:color w:val="000000"/>
                <w:lang w:val="lt-LT" w:eastAsia="lt-LT"/>
              </w:rPr>
              <w:t>2019</w:t>
            </w:r>
            <w:r w:rsidR="004A0A06" w:rsidRPr="002F7FAD">
              <w:rPr>
                <w:rFonts w:cs="Times New Roman"/>
                <w:b/>
                <w:color w:val="000000"/>
                <w:lang w:val="lt-LT" w:eastAsia="lt-LT"/>
              </w:rPr>
              <w:t xml:space="preserve"> m.</w:t>
            </w:r>
          </w:p>
        </w:tc>
        <w:tc>
          <w:tcPr>
            <w:tcW w:w="1843" w:type="dxa"/>
            <w:tcBorders>
              <w:top w:val="single" w:sz="4" w:space="0" w:color="00000A"/>
              <w:bottom w:val="single" w:sz="4" w:space="0" w:color="00000A"/>
              <w:right w:val="single" w:sz="4" w:space="0" w:color="auto"/>
            </w:tcBorders>
            <w:shd w:val="clear" w:color="auto" w:fill="FFFFFF"/>
          </w:tcPr>
          <w:p w14:paraId="1441B89D" w14:textId="77777777" w:rsidR="004A0A06" w:rsidRDefault="005E387C" w:rsidP="00825CE5">
            <w:pPr>
              <w:pStyle w:val="Standard"/>
              <w:jc w:val="center"/>
              <w:rPr>
                <w:rFonts w:cs="Times New Roman"/>
                <w:b/>
                <w:color w:val="000000"/>
                <w:lang w:val="lt-LT" w:eastAsia="lt-LT"/>
              </w:rPr>
            </w:pPr>
            <w:r>
              <w:rPr>
                <w:rFonts w:cs="Times New Roman"/>
                <w:b/>
                <w:color w:val="000000"/>
                <w:lang w:val="lt-LT" w:eastAsia="lt-LT"/>
              </w:rPr>
              <w:t xml:space="preserve">2020 </w:t>
            </w:r>
            <w:r w:rsidR="00607DCD">
              <w:rPr>
                <w:rFonts w:cs="Times New Roman"/>
                <w:b/>
                <w:color w:val="000000"/>
                <w:lang w:val="lt-LT" w:eastAsia="lt-LT"/>
              </w:rPr>
              <w:t>m.</w:t>
            </w:r>
          </w:p>
        </w:tc>
        <w:tc>
          <w:tcPr>
            <w:tcW w:w="1843" w:type="dxa"/>
            <w:tcBorders>
              <w:top w:val="single" w:sz="4" w:space="0" w:color="auto"/>
              <w:left w:val="single" w:sz="4" w:space="0" w:color="auto"/>
              <w:bottom w:val="single" w:sz="4" w:space="0" w:color="00000A"/>
              <w:right w:val="single" w:sz="4" w:space="0" w:color="auto"/>
            </w:tcBorders>
            <w:shd w:val="clear" w:color="auto" w:fill="FFFFFF"/>
            <w:tcMar>
              <w:top w:w="0" w:type="dxa"/>
              <w:left w:w="108" w:type="dxa"/>
              <w:bottom w:w="0" w:type="dxa"/>
              <w:right w:w="108" w:type="dxa"/>
            </w:tcMar>
            <w:vAlign w:val="center"/>
          </w:tcPr>
          <w:p w14:paraId="3854246B" w14:textId="77777777" w:rsidR="004A0A06" w:rsidRPr="002F7FAD" w:rsidRDefault="004A0A06" w:rsidP="00825CE5">
            <w:pPr>
              <w:pStyle w:val="Standard"/>
              <w:jc w:val="center"/>
              <w:rPr>
                <w:rFonts w:cs="Times New Roman"/>
                <w:b/>
                <w:color w:val="000000"/>
                <w:lang w:val="lt-LT" w:eastAsia="lt-LT"/>
              </w:rPr>
            </w:pPr>
            <w:r>
              <w:rPr>
                <w:rFonts w:cs="Times New Roman"/>
                <w:b/>
                <w:color w:val="000000"/>
                <w:lang w:val="lt-LT" w:eastAsia="lt-LT"/>
              </w:rPr>
              <w:t xml:space="preserve">Pokytis, proc. </w:t>
            </w:r>
          </w:p>
        </w:tc>
      </w:tr>
      <w:tr w:rsidR="004A0A06" w:rsidRPr="002F7FAD" w14:paraId="3E009FB8" w14:textId="77777777" w:rsidTr="00607DCD">
        <w:trPr>
          <w:trHeight w:val="300"/>
          <w:jc w:val="center"/>
        </w:trPr>
        <w:tc>
          <w:tcPr>
            <w:tcW w:w="305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3FBA898" w14:textId="77777777" w:rsidR="004A0A06" w:rsidRPr="002F7FAD" w:rsidRDefault="004A0A06" w:rsidP="00825CE5">
            <w:pPr>
              <w:pStyle w:val="Standard"/>
              <w:rPr>
                <w:rFonts w:cs="Times New Roman"/>
                <w:color w:val="000000"/>
                <w:lang w:val="lt-LT" w:eastAsia="lt-LT"/>
              </w:rPr>
            </w:pPr>
            <w:r>
              <w:rPr>
                <w:rFonts w:cs="Times New Roman"/>
                <w:color w:val="000000"/>
                <w:lang w:val="lt-LT" w:eastAsia="lt-LT"/>
              </w:rPr>
              <w:t xml:space="preserve"> Už parduotas prekes</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87FD09F" w14:textId="77777777" w:rsidR="004A0A06" w:rsidRPr="002F7FAD" w:rsidRDefault="005E387C" w:rsidP="005E387C">
            <w:pPr>
              <w:pStyle w:val="Standard"/>
              <w:jc w:val="center"/>
              <w:rPr>
                <w:rFonts w:cs="Times New Roman"/>
                <w:color w:val="000000"/>
                <w:lang w:val="lt-LT" w:eastAsia="lt-LT"/>
              </w:rPr>
            </w:pPr>
            <w:r>
              <w:rPr>
                <w:rFonts w:cs="Times New Roman"/>
                <w:color w:val="000000"/>
                <w:lang w:val="lt-LT" w:eastAsia="lt-LT"/>
              </w:rPr>
              <w:t>178593</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A7331E9" w14:textId="77777777" w:rsidR="004A0A06" w:rsidRPr="002F7FAD" w:rsidRDefault="00B815B2" w:rsidP="005E387C">
            <w:pPr>
              <w:pStyle w:val="Standard"/>
              <w:jc w:val="center"/>
              <w:rPr>
                <w:rFonts w:cs="Times New Roman"/>
                <w:color w:val="000000"/>
                <w:lang w:val="lt-LT" w:eastAsia="lt-LT"/>
              </w:rPr>
            </w:pPr>
            <w:r>
              <w:rPr>
                <w:rFonts w:cs="Times New Roman"/>
                <w:color w:val="000000"/>
                <w:lang w:val="lt-LT" w:eastAsia="lt-LT"/>
              </w:rPr>
              <w:t>1</w:t>
            </w:r>
            <w:r w:rsidR="00EC1340">
              <w:rPr>
                <w:rFonts w:cs="Times New Roman"/>
                <w:color w:val="000000"/>
                <w:lang w:val="lt-LT" w:eastAsia="lt-LT"/>
              </w:rPr>
              <w:t>78</w:t>
            </w:r>
            <w:r w:rsidR="005E387C">
              <w:rPr>
                <w:rFonts w:cs="Times New Roman"/>
                <w:color w:val="000000"/>
                <w:lang w:val="lt-LT" w:eastAsia="lt-LT"/>
              </w:rPr>
              <w:t>855</w:t>
            </w:r>
          </w:p>
        </w:tc>
        <w:tc>
          <w:tcPr>
            <w:tcW w:w="1843" w:type="dxa"/>
            <w:tcBorders>
              <w:bottom w:val="single" w:sz="4" w:space="0" w:color="00000A"/>
              <w:right w:val="single" w:sz="4" w:space="0" w:color="auto"/>
            </w:tcBorders>
            <w:shd w:val="clear" w:color="auto" w:fill="FFFFFF"/>
          </w:tcPr>
          <w:p w14:paraId="304EA2CB" w14:textId="77777777" w:rsidR="004A0A06" w:rsidRDefault="00EC1340" w:rsidP="005E387C">
            <w:pPr>
              <w:pStyle w:val="Standard"/>
              <w:jc w:val="center"/>
              <w:rPr>
                <w:rFonts w:cs="Times New Roman"/>
                <w:color w:val="000000"/>
                <w:lang w:val="lt-LT" w:eastAsia="lt-LT"/>
              </w:rPr>
            </w:pPr>
            <w:r>
              <w:rPr>
                <w:rFonts w:cs="Times New Roman"/>
                <w:color w:val="000000"/>
                <w:lang w:val="lt-LT" w:eastAsia="lt-LT"/>
              </w:rPr>
              <w:t>1</w:t>
            </w:r>
            <w:r w:rsidR="005E387C">
              <w:rPr>
                <w:rFonts w:cs="Times New Roman"/>
                <w:color w:val="000000"/>
                <w:lang w:val="lt-LT" w:eastAsia="lt-LT"/>
              </w:rPr>
              <w:t>35290</w:t>
            </w:r>
          </w:p>
        </w:tc>
        <w:tc>
          <w:tcPr>
            <w:tcW w:w="1843" w:type="dxa"/>
            <w:tcBorders>
              <w:top w:val="single" w:sz="4" w:space="0" w:color="00000A"/>
              <w:left w:val="single" w:sz="4" w:space="0" w:color="auto"/>
              <w:bottom w:val="single" w:sz="4" w:space="0" w:color="00000A"/>
              <w:right w:val="single" w:sz="4" w:space="0" w:color="auto"/>
            </w:tcBorders>
            <w:shd w:val="clear" w:color="auto" w:fill="FFFFFF"/>
            <w:tcMar>
              <w:top w:w="0" w:type="dxa"/>
              <w:left w:w="108" w:type="dxa"/>
              <w:bottom w:w="0" w:type="dxa"/>
              <w:right w:w="108" w:type="dxa"/>
            </w:tcMar>
            <w:vAlign w:val="center"/>
          </w:tcPr>
          <w:p w14:paraId="53C815FE" w14:textId="77777777" w:rsidR="004A0A06" w:rsidRPr="002F7FAD" w:rsidRDefault="005E387C" w:rsidP="005E387C">
            <w:pPr>
              <w:pStyle w:val="Standard"/>
              <w:ind w:left="720"/>
              <w:rPr>
                <w:rFonts w:cs="Times New Roman"/>
                <w:color w:val="000000"/>
                <w:lang w:val="lt-LT" w:eastAsia="lt-LT"/>
              </w:rPr>
            </w:pPr>
            <w:r>
              <w:rPr>
                <w:rFonts w:cs="Times New Roman"/>
                <w:color w:val="000000"/>
                <w:lang w:val="lt-LT" w:eastAsia="lt-LT"/>
              </w:rPr>
              <w:t>-24,4</w:t>
            </w:r>
          </w:p>
        </w:tc>
      </w:tr>
      <w:tr w:rsidR="004A0A06" w:rsidRPr="002F7FAD" w14:paraId="4443988E" w14:textId="77777777" w:rsidTr="00607DCD">
        <w:trPr>
          <w:trHeight w:val="300"/>
          <w:jc w:val="center"/>
        </w:trPr>
        <w:tc>
          <w:tcPr>
            <w:tcW w:w="305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8FC25A5" w14:textId="77777777" w:rsidR="004A0A06" w:rsidRPr="002F7FAD" w:rsidRDefault="004A0A06" w:rsidP="00825CE5">
            <w:pPr>
              <w:pStyle w:val="Standard"/>
              <w:rPr>
                <w:rFonts w:cs="Times New Roman"/>
                <w:color w:val="000000"/>
                <w:lang w:val="lt-LT" w:eastAsia="lt-LT"/>
              </w:rPr>
            </w:pPr>
            <w:r w:rsidRPr="002F7FAD">
              <w:rPr>
                <w:rFonts w:cs="Times New Roman"/>
                <w:color w:val="000000"/>
                <w:lang w:val="lt-LT" w:eastAsia="lt-LT"/>
              </w:rPr>
              <w:t>Patalpų nuom</w:t>
            </w:r>
            <w:r>
              <w:rPr>
                <w:rFonts w:cs="Times New Roman"/>
                <w:color w:val="000000"/>
                <w:lang w:val="lt-LT" w:eastAsia="lt-LT"/>
              </w:rPr>
              <w:t xml:space="preserve">os </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C3CEF94" w14:textId="77777777" w:rsidR="004A0A06" w:rsidRPr="002F7FAD" w:rsidRDefault="00603AF3" w:rsidP="005E387C">
            <w:pPr>
              <w:pStyle w:val="Standard"/>
              <w:jc w:val="center"/>
              <w:rPr>
                <w:rFonts w:cs="Times New Roman"/>
                <w:color w:val="000000"/>
                <w:lang w:val="lt-LT" w:eastAsia="lt-LT"/>
              </w:rPr>
            </w:pPr>
            <w:r>
              <w:rPr>
                <w:rFonts w:cs="Times New Roman"/>
                <w:color w:val="000000"/>
                <w:lang w:val="lt-LT" w:eastAsia="lt-LT"/>
              </w:rPr>
              <w:t>1</w:t>
            </w:r>
            <w:r w:rsidR="005E387C">
              <w:rPr>
                <w:rFonts w:cs="Times New Roman"/>
                <w:color w:val="000000"/>
                <w:lang w:val="lt-LT" w:eastAsia="lt-LT"/>
              </w:rPr>
              <w:t>741</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8BFC2EE" w14:textId="77777777" w:rsidR="004A0A06" w:rsidRPr="002F7FAD" w:rsidRDefault="00EC1340" w:rsidP="005E387C">
            <w:pPr>
              <w:pStyle w:val="Standard"/>
              <w:jc w:val="center"/>
              <w:rPr>
                <w:rFonts w:cs="Times New Roman"/>
                <w:color w:val="000000"/>
                <w:lang w:val="lt-LT" w:eastAsia="lt-LT"/>
              </w:rPr>
            </w:pPr>
            <w:r>
              <w:rPr>
                <w:rFonts w:cs="Times New Roman"/>
                <w:color w:val="000000"/>
                <w:lang w:val="lt-LT" w:eastAsia="lt-LT"/>
              </w:rPr>
              <w:t>1</w:t>
            </w:r>
            <w:r w:rsidR="005E387C">
              <w:rPr>
                <w:rFonts w:cs="Times New Roman"/>
                <w:color w:val="000000"/>
                <w:lang w:val="lt-LT" w:eastAsia="lt-LT"/>
              </w:rPr>
              <w:t>800</w:t>
            </w:r>
          </w:p>
        </w:tc>
        <w:tc>
          <w:tcPr>
            <w:tcW w:w="1843" w:type="dxa"/>
            <w:tcBorders>
              <w:bottom w:val="single" w:sz="4" w:space="0" w:color="00000A"/>
              <w:right w:val="single" w:sz="4" w:space="0" w:color="auto"/>
            </w:tcBorders>
            <w:shd w:val="clear" w:color="auto" w:fill="FFFFFF"/>
          </w:tcPr>
          <w:p w14:paraId="3FA5E6D9" w14:textId="77777777" w:rsidR="004A0A06" w:rsidRPr="002F7FAD" w:rsidRDefault="00B815B2" w:rsidP="00EC1340">
            <w:pPr>
              <w:pStyle w:val="Standard"/>
              <w:jc w:val="center"/>
              <w:rPr>
                <w:rFonts w:cs="Times New Roman"/>
                <w:color w:val="000000"/>
                <w:lang w:val="lt-LT" w:eastAsia="lt-LT"/>
              </w:rPr>
            </w:pPr>
            <w:r>
              <w:rPr>
                <w:rFonts w:cs="Times New Roman"/>
                <w:color w:val="000000"/>
                <w:lang w:val="lt-LT" w:eastAsia="lt-LT"/>
              </w:rPr>
              <w:t>1</w:t>
            </w:r>
            <w:r w:rsidR="00EC1340">
              <w:rPr>
                <w:rFonts w:cs="Times New Roman"/>
                <w:color w:val="000000"/>
                <w:lang w:val="lt-LT" w:eastAsia="lt-LT"/>
              </w:rPr>
              <w:t>800</w:t>
            </w:r>
          </w:p>
        </w:tc>
        <w:tc>
          <w:tcPr>
            <w:tcW w:w="1843" w:type="dxa"/>
            <w:tcBorders>
              <w:top w:val="single" w:sz="4" w:space="0" w:color="00000A"/>
              <w:left w:val="single" w:sz="4" w:space="0" w:color="auto"/>
              <w:bottom w:val="single" w:sz="4" w:space="0" w:color="00000A"/>
              <w:right w:val="single" w:sz="4" w:space="0" w:color="auto"/>
            </w:tcBorders>
            <w:shd w:val="clear" w:color="auto" w:fill="FFFFFF"/>
            <w:tcMar>
              <w:top w:w="0" w:type="dxa"/>
              <w:left w:w="108" w:type="dxa"/>
              <w:bottom w:w="0" w:type="dxa"/>
              <w:right w:w="108" w:type="dxa"/>
            </w:tcMar>
            <w:vAlign w:val="center"/>
          </w:tcPr>
          <w:p w14:paraId="5A95EA1F" w14:textId="77777777" w:rsidR="004A0A06" w:rsidRPr="002F7FAD" w:rsidRDefault="005E387C" w:rsidP="00825CE5">
            <w:pPr>
              <w:pStyle w:val="Standard"/>
              <w:jc w:val="center"/>
              <w:rPr>
                <w:rFonts w:cs="Times New Roman"/>
                <w:color w:val="000000"/>
                <w:lang w:val="lt-LT" w:eastAsia="lt-LT"/>
              </w:rPr>
            </w:pPr>
            <w:r>
              <w:rPr>
                <w:rFonts w:cs="Times New Roman"/>
                <w:color w:val="000000"/>
                <w:lang w:val="lt-LT" w:eastAsia="lt-LT"/>
              </w:rPr>
              <w:t>0</w:t>
            </w:r>
          </w:p>
        </w:tc>
      </w:tr>
      <w:tr w:rsidR="004A0A06" w:rsidRPr="002F7FAD" w14:paraId="6B0FBE6C" w14:textId="77777777" w:rsidTr="00607DCD">
        <w:trPr>
          <w:trHeight w:val="300"/>
          <w:jc w:val="center"/>
        </w:trPr>
        <w:tc>
          <w:tcPr>
            <w:tcW w:w="305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0404BA3" w14:textId="77777777" w:rsidR="004A0A06" w:rsidRPr="002F7FAD" w:rsidRDefault="005D4394" w:rsidP="00825CE5">
            <w:pPr>
              <w:pStyle w:val="Standard"/>
              <w:rPr>
                <w:rFonts w:cs="Times New Roman"/>
                <w:color w:val="000000"/>
                <w:lang w:val="lt-LT" w:eastAsia="lt-LT"/>
              </w:rPr>
            </w:pPr>
            <w:r>
              <w:rPr>
                <w:rFonts w:cs="Times New Roman"/>
                <w:color w:val="000000"/>
                <w:lang w:val="lt-LT" w:eastAsia="lt-LT"/>
              </w:rPr>
              <w:t>Finansinė  investicinė veikla</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DA29410" w14:textId="77777777" w:rsidR="004A0A06" w:rsidRPr="002F7FAD" w:rsidRDefault="00B815B2" w:rsidP="00825CE5">
            <w:pPr>
              <w:pStyle w:val="Standard"/>
              <w:jc w:val="center"/>
              <w:rPr>
                <w:rFonts w:cs="Times New Roman"/>
                <w:color w:val="000000"/>
                <w:lang w:val="lt-LT" w:eastAsia="lt-LT"/>
              </w:rPr>
            </w:pPr>
            <w:r>
              <w:rPr>
                <w:rFonts w:cs="Times New Roman"/>
                <w:color w:val="000000"/>
                <w:lang w:val="lt-LT" w:eastAsia="lt-LT"/>
              </w:rPr>
              <w:t>0</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11720BA" w14:textId="77777777" w:rsidR="004A0A06" w:rsidRPr="002F7FAD" w:rsidRDefault="00603AF3" w:rsidP="00825CE5">
            <w:pPr>
              <w:pStyle w:val="Standard"/>
              <w:jc w:val="center"/>
              <w:rPr>
                <w:rFonts w:cs="Times New Roman"/>
                <w:color w:val="000000"/>
                <w:lang w:val="lt-LT" w:eastAsia="lt-LT"/>
              </w:rPr>
            </w:pPr>
            <w:r>
              <w:rPr>
                <w:rFonts w:cs="Times New Roman"/>
                <w:color w:val="000000"/>
                <w:lang w:val="lt-LT" w:eastAsia="lt-LT"/>
              </w:rPr>
              <w:t>0</w:t>
            </w:r>
          </w:p>
        </w:tc>
        <w:tc>
          <w:tcPr>
            <w:tcW w:w="1843" w:type="dxa"/>
            <w:tcBorders>
              <w:bottom w:val="single" w:sz="4" w:space="0" w:color="00000A"/>
              <w:right w:val="single" w:sz="4" w:space="0" w:color="auto"/>
            </w:tcBorders>
            <w:shd w:val="clear" w:color="auto" w:fill="FFFFFF"/>
          </w:tcPr>
          <w:p w14:paraId="3F4F3D3D" w14:textId="77777777" w:rsidR="004A0A06" w:rsidRPr="002F7FAD" w:rsidRDefault="00335EF5" w:rsidP="00825CE5">
            <w:pPr>
              <w:pStyle w:val="Standard"/>
              <w:jc w:val="center"/>
              <w:rPr>
                <w:rFonts w:cs="Times New Roman"/>
                <w:color w:val="000000"/>
                <w:lang w:val="lt-LT" w:eastAsia="lt-LT"/>
              </w:rPr>
            </w:pPr>
            <w:r>
              <w:rPr>
                <w:rFonts w:cs="Times New Roman"/>
                <w:color w:val="000000"/>
                <w:lang w:val="lt-LT" w:eastAsia="lt-LT"/>
              </w:rPr>
              <w:t>0</w:t>
            </w:r>
          </w:p>
        </w:tc>
        <w:tc>
          <w:tcPr>
            <w:tcW w:w="1843" w:type="dxa"/>
            <w:tcBorders>
              <w:top w:val="single" w:sz="4" w:space="0" w:color="00000A"/>
              <w:left w:val="single" w:sz="4" w:space="0" w:color="auto"/>
              <w:bottom w:val="single" w:sz="4" w:space="0" w:color="00000A"/>
              <w:right w:val="single" w:sz="4" w:space="0" w:color="auto"/>
            </w:tcBorders>
            <w:shd w:val="clear" w:color="auto" w:fill="FFFFFF"/>
            <w:tcMar>
              <w:top w:w="0" w:type="dxa"/>
              <w:left w:w="108" w:type="dxa"/>
              <w:bottom w:w="0" w:type="dxa"/>
              <w:right w:w="108" w:type="dxa"/>
            </w:tcMar>
            <w:vAlign w:val="center"/>
          </w:tcPr>
          <w:p w14:paraId="5DED1371" w14:textId="77777777" w:rsidR="004A0A06" w:rsidRPr="002F7FAD" w:rsidRDefault="00603AF3" w:rsidP="00825CE5">
            <w:pPr>
              <w:pStyle w:val="Standard"/>
              <w:jc w:val="center"/>
              <w:rPr>
                <w:rFonts w:cs="Times New Roman"/>
                <w:color w:val="000000"/>
                <w:lang w:val="lt-LT" w:eastAsia="lt-LT"/>
              </w:rPr>
            </w:pPr>
            <w:r>
              <w:rPr>
                <w:rFonts w:cs="Times New Roman"/>
                <w:color w:val="000000"/>
                <w:lang w:val="lt-LT" w:eastAsia="lt-LT"/>
              </w:rPr>
              <w:t>0</w:t>
            </w:r>
          </w:p>
        </w:tc>
      </w:tr>
      <w:tr w:rsidR="004A0A06" w:rsidRPr="002F7FAD" w14:paraId="3672137A" w14:textId="77777777" w:rsidTr="00607DCD">
        <w:trPr>
          <w:trHeight w:val="300"/>
          <w:jc w:val="center"/>
        </w:trPr>
        <w:tc>
          <w:tcPr>
            <w:tcW w:w="305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6093669" w14:textId="77777777" w:rsidR="004A0A06" w:rsidRPr="002F7FAD" w:rsidRDefault="004A0A06" w:rsidP="00825CE5">
            <w:pPr>
              <w:pStyle w:val="Standard"/>
              <w:rPr>
                <w:rFonts w:cs="Times New Roman"/>
                <w:b/>
                <w:color w:val="000000"/>
                <w:lang w:val="lt-LT" w:eastAsia="lt-LT"/>
              </w:rPr>
            </w:pPr>
            <w:r w:rsidRPr="002F7FAD">
              <w:rPr>
                <w:rFonts w:cs="Times New Roman"/>
                <w:b/>
                <w:color w:val="000000"/>
                <w:lang w:val="lt-LT" w:eastAsia="lt-LT"/>
              </w:rPr>
              <w:t>iš viso:</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A7939AE" w14:textId="77777777" w:rsidR="004A0A06" w:rsidRPr="002F7FAD" w:rsidRDefault="00EC1340" w:rsidP="005E387C">
            <w:pPr>
              <w:pStyle w:val="Standard"/>
              <w:jc w:val="center"/>
              <w:rPr>
                <w:rFonts w:cs="Times New Roman"/>
                <w:b/>
                <w:color w:val="000000"/>
                <w:lang w:val="lt-LT" w:eastAsia="lt-LT"/>
              </w:rPr>
            </w:pPr>
            <w:r>
              <w:rPr>
                <w:rFonts w:cs="Times New Roman"/>
                <w:b/>
                <w:color w:val="000000"/>
                <w:lang w:val="lt-LT" w:eastAsia="lt-LT"/>
              </w:rPr>
              <w:t>1</w:t>
            </w:r>
            <w:r w:rsidR="005E387C">
              <w:rPr>
                <w:rFonts w:cs="Times New Roman"/>
                <w:b/>
                <w:color w:val="000000"/>
                <w:lang w:val="lt-LT" w:eastAsia="lt-LT"/>
              </w:rPr>
              <w:t>80334</w:t>
            </w:r>
          </w:p>
        </w:tc>
        <w:tc>
          <w:tcPr>
            <w:tcW w:w="127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7A69264" w14:textId="77777777" w:rsidR="004A0A06" w:rsidRPr="002F7FAD" w:rsidRDefault="00EC1340" w:rsidP="005E387C">
            <w:pPr>
              <w:pStyle w:val="Standard"/>
              <w:jc w:val="center"/>
              <w:rPr>
                <w:rFonts w:cs="Times New Roman"/>
                <w:b/>
                <w:color w:val="000000"/>
                <w:lang w:val="lt-LT" w:eastAsia="lt-LT"/>
              </w:rPr>
            </w:pPr>
            <w:r>
              <w:rPr>
                <w:rFonts w:cs="Times New Roman"/>
                <w:b/>
                <w:color w:val="000000"/>
                <w:lang w:val="lt-LT" w:eastAsia="lt-LT"/>
              </w:rPr>
              <w:t>180</w:t>
            </w:r>
            <w:r w:rsidR="005E387C">
              <w:rPr>
                <w:rFonts w:cs="Times New Roman"/>
                <w:b/>
                <w:color w:val="000000"/>
                <w:lang w:val="lt-LT" w:eastAsia="lt-LT"/>
              </w:rPr>
              <w:t>655</w:t>
            </w:r>
          </w:p>
        </w:tc>
        <w:tc>
          <w:tcPr>
            <w:tcW w:w="1843" w:type="dxa"/>
            <w:tcBorders>
              <w:bottom w:val="single" w:sz="4" w:space="0" w:color="00000A"/>
              <w:right w:val="single" w:sz="4" w:space="0" w:color="auto"/>
            </w:tcBorders>
            <w:shd w:val="clear" w:color="auto" w:fill="FFFFFF"/>
          </w:tcPr>
          <w:p w14:paraId="2C4AD96D" w14:textId="77777777" w:rsidR="004A0A06" w:rsidRDefault="00B815B2" w:rsidP="005E387C">
            <w:pPr>
              <w:pStyle w:val="Standard"/>
              <w:jc w:val="center"/>
              <w:rPr>
                <w:rFonts w:cs="Times New Roman"/>
                <w:b/>
                <w:color w:val="000000"/>
                <w:lang w:val="lt-LT" w:eastAsia="lt-LT"/>
              </w:rPr>
            </w:pPr>
            <w:r>
              <w:rPr>
                <w:rFonts w:cs="Times New Roman"/>
                <w:b/>
                <w:color w:val="000000"/>
                <w:lang w:val="lt-LT" w:eastAsia="lt-LT"/>
              </w:rPr>
              <w:t>1</w:t>
            </w:r>
            <w:r w:rsidR="005E387C">
              <w:rPr>
                <w:rFonts w:cs="Times New Roman"/>
                <w:b/>
                <w:color w:val="000000"/>
                <w:lang w:val="lt-LT" w:eastAsia="lt-LT"/>
              </w:rPr>
              <w:t>37090</w:t>
            </w:r>
          </w:p>
        </w:tc>
        <w:tc>
          <w:tcPr>
            <w:tcW w:w="1843" w:type="dxa"/>
            <w:tcBorders>
              <w:top w:val="single" w:sz="4" w:space="0" w:color="00000A"/>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83EEEF" w14:textId="77777777" w:rsidR="004A0A06" w:rsidRPr="002F7FAD" w:rsidRDefault="005E387C" w:rsidP="00825CE5">
            <w:pPr>
              <w:pStyle w:val="Standard"/>
              <w:jc w:val="center"/>
              <w:rPr>
                <w:rFonts w:cs="Times New Roman"/>
                <w:b/>
                <w:color w:val="000000"/>
                <w:lang w:val="lt-LT" w:eastAsia="lt-LT"/>
              </w:rPr>
            </w:pPr>
            <w:r>
              <w:rPr>
                <w:rFonts w:cs="Times New Roman"/>
                <w:b/>
                <w:color w:val="000000"/>
                <w:lang w:val="lt-LT" w:eastAsia="lt-LT"/>
              </w:rPr>
              <w:t xml:space="preserve">     -24,1</w:t>
            </w:r>
          </w:p>
        </w:tc>
      </w:tr>
    </w:tbl>
    <w:p w14:paraId="51620231" w14:textId="77777777" w:rsidR="004F60EB" w:rsidRPr="002F7FAD" w:rsidRDefault="004F60EB" w:rsidP="00825CE5">
      <w:pPr>
        <w:pStyle w:val="Standard"/>
        <w:jc w:val="both"/>
        <w:rPr>
          <w:rFonts w:cs="Times New Roman"/>
          <w:lang w:val="lt-LT"/>
        </w:rPr>
      </w:pPr>
    </w:p>
    <w:tbl>
      <w:tblPr>
        <w:tblW w:w="9357" w:type="dxa"/>
        <w:jc w:val="center"/>
        <w:tblLayout w:type="fixed"/>
        <w:tblCellMar>
          <w:left w:w="10" w:type="dxa"/>
          <w:right w:w="10" w:type="dxa"/>
        </w:tblCellMar>
        <w:tblLook w:val="0000" w:firstRow="0" w:lastRow="0" w:firstColumn="0" w:lastColumn="0" w:noHBand="0" w:noVBand="0"/>
      </w:tblPr>
      <w:tblGrid>
        <w:gridCol w:w="3121"/>
        <w:gridCol w:w="1507"/>
        <w:gridCol w:w="1117"/>
        <w:gridCol w:w="1806"/>
        <w:gridCol w:w="1806"/>
      </w:tblGrid>
      <w:tr w:rsidR="00607DCD" w:rsidRPr="002F7FAD" w14:paraId="7D9A6EE2" w14:textId="77777777" w:rsidTr="004C69E9">
        <w:trPr>
          <w:trHeight w:val="300"/>
          <w:jc w:val="center"/>
        </w:trPr>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7FAE798" w14:textId="77777777" w:rsidR="00607DCD" w:rsidRPr="002F7FAD" w:rsidRDefault="00607DCD" w:rsidP="00825CE5">
            <w:pPr>
              <w:pStyle w:val="Standard"/>
              <w:rPr>
                <w:rFonts w:cs="Times New Roman"/>
                <w:b/>
                <w:color w:val="000000"/>
                <w:lang w:val="lt-LT" w:eastAsia="lt-LT"/>
              </w:rPr>
            </w:pPr>
            <w:r w:rsidRPr="002F7FAD">
              <w:rPr>
                <w:rFonts w:cs="Times New Roman"/>
                <w:b/>
                <w:color w:val="000000"/>
                <w:lang w:val="lt-LT" w:eastAsia="lt-LT"/>
              </w:rPr>
              <w:t>Sąnaudos</w:t>
            </w:r>
          </w:p>
        </w:tc>
        <w:tc>
          <w:tcPr>
            <w:tcW w:w="150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F938B3C" w14:textId="77777777" w:rsidR="00607DCD" w:rsidRPr="002F7FAD" w:rsidRDefault="00EC1340" w:rsidP="00825CE5">
            <w:pPr>
              <w:pStyle w:val="Standard"/>
              <w:jc w:val="center"/>
              <w:rPr>
                <w:rFonts w:cs="Times New Roman"/>
                <w:b/>
                <w:color w:val="000000"/>
                <w:lang w:val="lt-LT" w:eastAsia="lt-LT"/>
              </w:rPr>
            </w:pPr>
            <w:r>
              <w:rPr>
                <w:rFonts w:cs="Times New Roman"/>
                <w:b/>
                <w:color w:val="000000"/>
                <w:lang w:val="lt-LT" w:eastAsia="lt-LT"/>
              </w:rPr>
              <w:t>201</w:t>
            </w:r>
            <w:r w:rsidR="005E387C">
              <w:rPr>
                <w:rFonts w:cs="Times New Roman"/>
                <w:b/>
                <w:color w:val="000000"/>
                <w:lang w:val="lt-LT" w:eastAsia="lt-LT"/>
              </w:rPr>
              <w:t>8</w:t>
            </w:r>
            <w:r w:rsidR="00607DCD" w:rsidRPr="002F7FAD">
              <w:rPr>
                <w:rFonts w:cs="Times New Roman"/>
                <w:b/>
                <w:color w:val="000000"/>
                <w:lang w:val="lt-LT" w:eastAsia="lt-LT"/>
              </w:rPr>
              <w:t xml:space="preserve"> m.</w:t>
            </w:r>
          </w:p>
        </w:tc>
        <w:tc>
          <w:tcPr>
            <w:tcW w:w="1117" w:type="dxa"/>
            <w:tcBorders>
              <w:top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14:paraId="4A514E8B" w14:textId="77777777" w:rsidR="00607DCD" w:rsidRPr="002F7FAD" w:rsidRDefault="005E387C" w:rsidP="00825CE5">
            <w:pPr>
              <w:pStyle w:val="Standard"/>
              <w:jc w:val="center"/>
              <w:rPr>
                <w:rFonts w:cs="Times New Roman"/>
                <w:b/>
                <w:color w:val="000000"/>
                <w:lang w:val="lt-LT" w:eastAsia="lt-LT"/>
              </w:rPr>
            </w:pPr>
            <w:r>
              <w:rPr>
                <w:rFonts w:cs="Times New Roman"/>
                <w:b/>
                <w:color w:val="000000"/>
                <w:lang w:val="lt-LT" w:eastAsia="lt-LT"/>
              </w:rPr>
              <w:t>2019</w:t>
            </w:r>
            <w:r w:rsidR="00607DCD" w:rsidRPr="002F7FAD">
              <w:rPr>
                <w:rFonts w:cs="Times New Roman"/>
                <w:b/>
                <w:color w:val="000000"/>
                <w:lang w:val="lt-LT" w:eastAsia="lt-LT"/>
              </w:rPr>
              <w:t xml:space="preserve"> m.</w:t>
            </w:r>
          </w:p>
        </w:tc>
        <w:tc>
          <w:tcPr>
            <w:tcW w:w="1806" w:type="dxa"/>
            <w:tcBorders>
              <w:top w:val="single" w:sz="4" w:space="0" w:color="auto"/>
              <w:left w:val="single" w:sz="4" w:space="0" w:color="auto"/>
              <w:bottom w:val="single" w:sz="4" w:space="0" w:color="00000A"/>
              <w:right w:val="single" w:sz="4" w:space="0" w:color="auto"/>
            </w:tcBorders>
            <w:shd w:val="clear" w:color="auto" w:fill="FFFFFF"/>
          </w:tcPr>
          <w:p w14:paraId="2C3F0ADB" w14:textId="77777777" w:rsidR="00607DCD" w:rsidRDefault="005E387C" w:rsidP="00825CE5">
            <w:pPr>
              <w:pStyle w:val="Standard"/>
              <w:jc w:val="center"/>
              <w:rPr>
                <w:rFonts w:cs="Times New Roman"/>
                <w:b/>
                <w:color w:val="000000"/>
                <w:lang w:val="lt-LT" w:eastAsia="lt-LT"/>
              </w:rPr>
            </w:pPr>
            <w:r>
              <w:rPr>
                <w:rFonts w:cs="Times New Roman"/>
                <w:b/>
                <w:color w:val="000000"/>
                <w:lang w:val="lt-LT" w:eastAsia="lt-LT"/>
              </w:rPr>
              <w:t>2020</w:t>
            </w:r>
            <w:r w:rsidR="00607DCD">
              <w:rPr>
                <w:rFonts w:cs="Times New Roman"/>
                <w:b/>
                <w:color w:val="000000"/>
                <w:lang w:val="lt-LT" w:eastAsia="lt-LT"/>
              </w:rPr>
              <w:t xml:space="preserve"> m.</w:t>
            </w:r>
          </w:p>
        </w:tc>
        <w:tc>
          <w:tcPr>
            <w:tcW w:w="1806"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09903DAB" w14:textId="77777777" w:rsidR="00607DCD" w:rsidRPr="002F7FAD" w:rsidRDefault="00607DCD" w:rsidP="00825CE5">
            <w:pPr>
              <w:pStyle w:val="Standard"/>
              <w:jc w:val="center"/>
              <w:rPr>
                <w:rFonts w:cs="Times New Roman"/>
                <w:b/>
                <w:color w:val="000000"/>
                <w:lang w:val="lt-LT" w:eastAsia="lt-LT"/>
              </w:rPr>
            </w:pPr>
            <w:r>
              <w:rPr>
                <w:rFonts w:cs="Times New Roman"/>
                <w:b/>
                <w:color w:val="000000"/>
                <w:lang w:val="lt-LT" w:eastAsia="lt-LT"/>
              </w:rPr>
              <w:t>Pokytis, proc.</w:t>
            </w:r>
          </w:p>
        </w:tc>
      </w:tr>
      <w:tr w:rsidR="00607DCD" w:rsidRPr="002F7FAD" w14:paraId="2770DE2A" w14:textId="77777777" w:rsidTr="004C69E9">
        <w:trPr>
          <w:trHeight w:val="300"/>
          <w:jc w:val="center"/>
        </w:trPr>
        <w:tc>
          <w:tcPr>
            <w:tcW w:w="312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CC2EC" w14:textId="77777777" w:rsidR="00607DCD" w:rsidRDefault="00607DCD" w:rsidP="00825CE5">
            <w:pPr>
              <w:rPr>
                <w:rFonts w:cs="Times New Roman"/>
                <w:color w:val="000000"/>
              </w:rPr>
            </w:pPr>
            <w:r>
              <w:rPr>
                <w:rFonts w:cs="Times New Roman"/>
                <w:color w:val="000000"/>
              </w:rPr>
              <w:t>Parduotų prekių savikaina</w:t>
            </w:r>
          </w:p>
        </w:tc>
        <w:tc>
          <w:tcPr>
            <w:tcW w:w="150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0EEA417" w14:textId="77777777" w:rsidR="00607DCD" w:rsidRDefault="005E387C" w:rsidP="00EC1340">
            <w:pPr>
              <w:jc w:val="center"/>
              <w:rPr>
                <w:rFonts w:cs="Times New Roman"/>
                <w:color w:val="000000"/>
              </w:rPr>
            </w:pPr>
            <w:r>
              <w:rPr>
                <w:rFonts w:cs="Times New Roman"/>
                <w:color w:val="000000"/>
              </w:rPr>
              <w:t>120503</w:t>
            </w:r>
          </w:p>
        </w:tc>
        <w:tc>
          <w:tcPr>
            <w:tcW w:w="1117" w:type="dxa"/>
            <w:tcBorders>
              <w:bottom w:val="single" w:sz="4" w:space="0" w:color="00000A"/>
              <w:right w:val="single" w:sz="4" w:space="0" w:color="auto"/>
            </w:tcBorders>
            <w:shd w:val="clear" w:color="auto" w:fill="FFFFFF"/>
            <w:tcMar>
              <w:top w:w="0" w:type="dxa"/>
              <w:left w:w="108" w:type="dxa"/>
              <w:bottom w:w="0" w:type="dxa"/>
              <w:right w:w="108" w:type="dxa"/>
            </w:tcMar>
            <w:vAlign w:val="center"/>
          </w:tcPr>
          <w:p w14:paraId="7E19BD59" w14:textId="77777777" w:rsidR="00607DCD" w:rsidRDefault="005E387C" w:rsidP="00677BB5">
            <w:pPr>
              <w:jc w:val="center"/>
              <w:rPr>
                <w:rFonts w:cs="Times New Roman"/>
                <w:color w:val="000000"/>
              </w:rPr>
            </w:pPr>
            <w:r>
              <w:rPr>
                <w:rFonts w:cs="Times New Roman"/>
                <w:color w:val="000000"/>
              </w:rPr>
              <w:t>119932</w:t>
            </w:r>
          </w:p>
        </w:tc>
        <w:tc>
          <w:tcPr>
            <w:tcW w:w="1806" w:type="dxa"/>
            <w:tcBorders>
              <w:top w:val="single" w:sz="4" w:space="0" w:color="00000A"/>
              <w:left w:val="single" w:sz="4" w:space="0" w:color="auto"/>
              <w:bottom w:val="single" w:sz="4" w:space="0" w:color="00000A"/>
              <w:right w:val="single" w:sz="4" w:space="0" w:color="auto"/>
            </w:tcBorders>
            <w:shd w:val="clear" w:color="auto" w:fill="FFFFFF"/>
          </w:tcPr>
          <w:p w14:paraId="3C820BF9" w14:textId="77777777" w:rsidR="00607DCD" w:rsidRDefault="005E387C" w:rsidP="009D56DD">
            <w:pPr>
              <w:pStyle w:val="Standard"/>
              <w:jc w:val="center"/>
              <w:rPr>
                <w:rFonts w:cs="Times New Roman"/>
                <w:color w:val="000000"/>
                <w:lang w:val="lt-LT" w:eastAsia="lt-LT"/>
              </w:rPr>
            </w:pPr>
            <w:r>
              <w:rPr>
                <w:rFonts w:cs="Times New Roman"/>
                <w:color w:val="000000"/>
                <w:lang w:val="lt-LT" w:eastAsia="lt-LT"/>
              </w:rPr>
              <w:t>90053</w:t>
            </w:r>
          </w:p>
        </w:tc>
        <w:tc>
          <w:tcPr>
            <w:tcW w:w="1806"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6412270C" w14:textId="77777777" w:rsidR="00607DCD" w:rsidRDefault="00EC1340" w:rsidP="005E387C">
            <w:pPr>
              <w:pStyle w:val="Standard"/>
              <w:jc w:val="center"/>
              <w:rPr>
                <w:rFonts w:cs="Times New Roman"/>
                <w:color w:val="000000"/>
                <w:lang w:val="lt-LT" w:eastAsia="lt-LT"/>
              </w:rPr>
            </w:pPr>
            <w:r>
              <w:rPr>
                <w:rFonts w:cs="Times New Roman"/>
                <w:color w:val="000000"/>
                <w:lang w:val="lt-LT" w:eastAsia="lt-LT"/>
              </w:rPr>
              <w:t>-</w:t>
            </w:r>
            <w:r w:rsidR="005E387C">
              <w:rPr>
                <w:rFonts w:cs="Times New Roman"/>
                <w:color w:val="000000"/>
                <w:lang w:val="lt-LT" w:eastAsia="lt-LT"/>
              </w:rPr>
              <w:t>24,9</w:t>
            </w:r>
          </w:p>
        </w:tc>
      </w:tr>
      <w:tr w:rsidR="00607DCD" w:rsidRPr="002F7FAD" w14:paraId="3055C0F3" w14:textId="77777777" w:rsidTr="004C69E9">
        <w:trPr>
          <w:trHeight w:val="300"/>
          <w:jc w:val="center"/>
        </w:trPr>
        <w:tc>
          <w:tcPr>
            <w:tcW w:w="312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07ACD4" w14:textId="77777777" w:rsidR="00607DCD" w:rsidRPr="002F7FAD" w:rsidRDefault="00607DCD" w:rsidP="00825CE5">
            <w:pPr>
              <w:rPr>
                <w:rFonts w:cs="Times New Roman"/>
                <w:color w:val="000000"/>
              </w:rPr>
            </w:pPr>
            <w:r>
              <w:rPr>
                <w:rFonts w:cs="Times New Roman"/>
                <w:color w:val="000000"/>
              </w:rPr>
              <w:t xml:space="preserve">Darbo užmokesčio </w:t>
            </w:r>
          </w:p>
        </w:tc>
        <w:tc>
          <w:tcPr>
            <w:tcW w:w="150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17E0401" w14:textId="77777777" w:rsidR="00607DCD" w:rsidRPr="002F7FAD" w:rsidRDefault="00B815B2" w:rsidP="00EC1340">
            <w:pPr>
              <w:jc w:val="center"/>
              <w:rPr>
                <w:rFonts w:cs="Times New Roman"/>
                <w:color w:val="000000"/>
              </w:rPr>
            </w:pPr>
            <w:r>
              <w:rPr>
                <w:rFonts w:cs="Times New Roman"/>
                <w:color w:val="000000"/>
              </w:rPr>
              <w:t>37</w:t>
            </w:r>
            <w:r w:rsidR="00EC1340">
              <w:rPr>
                <w:rFonts w:cs="Times New Roman"/>
                <w:color w:val="000000"/>
              </w:rPr>
              <w:t>4</w:t>
            </w:r>
            <w:r w:rsidR="005E387C">
              <w:rPr>
                <w:rFonts w:cs="Times New Roman"/>
                <w:color w:val="000000"/>
              </w:rPr>
              <w:t>33</w:t>
            </w:r>
          </w:p>
        </w:tc>
        <w:tc>
          <w:tcPr>
            <w:tcW w:w="1117" w:type="dxa"/>
            <w:tcBorders>
              <w:bottom w:val="single" w:sz="4" w:space="0" w:color="00000A"/>
              <w:right w:val="single" w:sz="4" w:space="0" w:color="auto"/>
            </w:tcBorders>
            <w:shd w:val="clear" w:color="auto" w:fill="FFFFFF"/>
            <w:tcMar>
              <w:top w:w="0" w:type="dxa"/>
              <w:left w:w="108" w:type="dxa"/>
              <w:bottom w:w="0" w:type="dxa"/>
              <w:right w:w="108" w:type="dxa"/>
            </w:tcMar>
            <w:vAlign w:val="center"/>
          </w:tcPr>
          <w:p w14:paraId="4A6C5CAD" w14:textId="77777777" w:rsidR="00607DCD" w:rsidRPr="0089075C" w:rsidRDefault="005E387C" w:rsidP="00825CE5">
            <w:pPr>
              <w:jc w:val="center"/>
              <w:rPr>
                <w:rFonts w:cs="Times New Roman"/>
                <w:color w:val="000000"/>
              </w:rPr>
            </w:pPr>
            <w:r>
              <w:rPr>
                <w:rFonts w:cs="Times New Roman"/>
                <w:color w:val="000000"/>
              </w:rPr>
              <w:t>49701</w:t>
            </w:r>
          </w:p>
        </w:tc>
        <w:tc>
          <w:tcPr>
            <w:tcW w:w="1806" w:type="dxa"/>
            <w:tcBorders>
              <w:top w:val="single" w:sz="4" w:space="0" w:color="00000A"/>
              <w:left w:val="single" w:sz="4" w:space="0" w:color="auto"/>
              <w:bottom w:val="single" w:sz="4" w:space="0" w:color="00000A"/>
              <w:right w:val="single" w:sz="4" w:space="0" w:color="auto"/>
            </w:tcBorders>
            <w:shd w:val="clear" w:color="auto" w:fill="FFFFFF"/>
          </w:tcPr>
          <w:p w14:paraId="3A2C292C" w14:textId="77777777" w:rsidR="00607DCD" w:rsidRDefault="005E387C" w:rsidP="00603AF3">
            <w:pPr>
              <w:pStyle w:val="Standard"/>
              <w:jc w:val="center"/>
              <w:rPr>
                <w:rFonts w:cs="Times New Roman"/>
                <w:color w:val="000000"/>
                <w:lang w:val="lt-LT" w:eastAsia="lt-LT"/>
              </w:rPr>
            </w:pPr>
            <w:r>
              <w:rPr>
                <w:rFonts w:cs="Times New Roman"/>
                <w:color w:val="000000"/>
                <w:lang w:val="lt-LT" w:eastAsia="lt-LT"/>
              </w:rPr>
              <w:t>53410</w:t>
            </w:r>
          </w:p>
        </w:tc>
        <w:tc>
          <w:tcPr>
            <w:tcW w:w="1806"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4B344C09" w14:textId="77777777" w:rsidR="00607DCD" w:rsidRPr="002F7FAD" w:rsidRDefault="005E387C" w:rsidP="00ED72A9">
            <w:pPr>
              <w:pStyle w:val="Standard"/>
              <w:jc w:val="center"/>
              <w:rPr>
                <w:rFonts w:cs="Times New Roman"/>
                <w:color w:val="000000"/>
                <w:lang w:val="lt-LT" w:eastAsia="lt-LT"/>
              </w:rPr>
            </w:pPr>
            <w:r>
              <w:rPr>
                <w:rFonts w:cs="Times New Roman"/>
                <w:color w:val="000000"/>
                <w:lang w:val="lt-LT" w:eastAsia="lt-LT"/>
              </w:rPr>
              <w:t>7,5</w:t>
            </w:r>
          </w:p>
        </w:tc>
      </w:tr>
      <w:tr w:rsidR="00607DCD" w:rsidRPr="002F7FAD" w14:paraId="27B524CA" w14:textId="77777777" w:rsidTr="004C69E9">
        <w:trPr>
          <w:trHeight w:val="300"/>
          <w:jc w:val="center"/>
        </w:trPr>
        <w:tc>
          <w:tcPr>
            <w:tcW w:w="312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D7EF49" w14:textId="77777777" w:rsidR="00607DCD" w:rsidRPr="002F7FAD" w:rsidRDefault="00607DCD" w:rsidP="00825CE5">
            <w:pPr>
              <w:rPr>
                <w:rFonts w:cs="Times New Roman"/>
                <w:color w:val="000000"/>
              </w:rPr>
            </w:pPr>
            <w:r w:rsidRPr="002F7FAD">
              <w:rPr>
                <w:rFonts w:cs="Times New Roman"/>
                <w:color w:val="000000"/>
              </w:rPr>
              <w:t>Soc</w:t>
            </w:r>
            <w:r>
              <w:rPr>
                <w:rFonts w:cs="Times New Roman"/>
                <w:color w:val="000000"/>
              </w:rPr>
              <w:t xml:space="preserve">ialinio draudimo </w:t>
            </w:r>
          </w:p>
        </w:tc>
        <w:tc>
          <w:tcPr>
            <w:tcW w:w="150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B03A886" w14:textId="77777777" w:rsidR="00607DCD" w:rsidRPr="002F7FAD" w:rsidRDefault="005E387C" w:rsidP="00825CE5">
            <w:pPr>
              <w:jc w:val="center"/>
              <w:rPr>
                <w:rFonts w:cs="Times New Roman"/>
                <w:color w:val="000000"/>
              </w:rPr>
            </w:pPr>
            <w:r>
              <w:rPr>
                <w:rFonts w:cs="Times New Roman"/>
                <w:color w:val="000000"/>
              </w:rPr>
              <w:t>12250</w:t>
            </w:r>
          </w:p>
        </w:tc>
        <w:tc>
          <w:tcPr>
            <w:tcW w:w="1117" w:type="dxa"/>
            <w:tcBorders>
              <w:bottom w:val="single" w:sz="4" w:space="0" w:color="00000A"/>
              <w:right w:val="single" w:sz="4" w:space="0" w:color="auto"/>
            </w:tcBorders>
            <w:shd w:val="clear" w:color="auto" w:fill="FFFFFF"/>
            <w:tcMar>
              <w:top w:w="0" w:type="dxa"/>
              <w:left w:w="108" w:type="dxa"/>
              <w:bottom w:w="0" w:type="dxa"/>
              <w:right w:w="108" w:type="dxa"/>
            </w:tcMar>
            <w:vAlign w:val="center"/>
          </w:tcPr>
          <w:p w14:paraId="6664F0D2" w14:textId="77777777" w:rsidR="00607DCD" w:rsidRPr="0089075C" w:rsidRDefault="00E06E74" w:rsidP="00825CE5">
            <w:pPr>
              <w:jc w:val="center"/>
              <w:rPr>
                <w:rFonts w:cs="Times New Roman"/>
                <w:color w:val="000000"/>
              </w:rPr>
            </w:pPr>
            <w:r>
              <w:rPr>
                <w:rFonts w:cs="Times New Roman"/>
                <w:color w:val="000000"/>
              </w:rPr>
              <w:t>1440</w:t>
            </w:r>
          </w:p>
        </w:tc>
        <w:tc>
          <w:tcPr>
            <w:tcW w:w="1806" w:type="dxa"/>
            <w:tcBorders>
              <w:top w:val="single" w:sz="4" w:space="0" w:color="00000A"/>
              <w:left w:val="single" w:sz="4" w:space="0" w:color="auto"/>
              <w:bottom w:val="single" w:sz="4" w:space="0" w:color="00000A"/>
              <w:right w:val="single" w:sz="4" w:space="0" w:color="auto"/>
            </w:tcBorders>
            <w:shd w:val="clear" w:color="auto" w:fill="FFFFFF"/>
          </w:tcPr>
          <w:p w14:paraId="4977A7D1" w14:textId="77777777" w:rsidR="00607DCD" w:rsidRDefault="00EC1340" w:rsidP="00E06E74">
            <w:pPr>
              <w:pStyle w:val="Standard"/>
              <w:jc w:val="center"/>
              <w:rPr>
                <w:rFonts w:cs="Times New Roman"/>
                <w:color w:val="000000"/>
                <w:lang w:val="lt-LT" w:eastAsia="lt-LT"/>
              </w:rPr>
            </w:pPr>
            <w:r>
              <w:rPr>
                <w:rFonts w:cs="Times New Roman"/>
                <w:color w:val="000000"/>
                <w:lang w:val="lt-LT" w:eastAsia="lt-LT"/>
              </w:rPr>
              <w:t>1</w:t>
            </w:r>
            <w:r w:rsidR="00E06E74">
              <w:rPr>
                <w:rFonts w:cs="Times New Roman"/>
                <w:color w:val="000000"/>
                <w:lang w:val="lt-LT" w:eastAsia="lt-LT"/>
              </w:rPr>
              <w:t>116</w:t>
            </w:r>
          </w:p>
        </w:tc>
        <w:tc>
          <w:tcPr>
            <w:tcW w:w="1806"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0E6DDC9D" w14:textId="77777777" w:rsidR="00607DCD" w:rsidRPr="002F7FAD" w:rsidRDefault="00EC1340" w:rsidP="00E06E74">
            <w:pPr>
              <w:pStyle w:val="Standard"/>
              <w:jc w:val="center"/>
              <w:rPr>
                <w:rFonts w:cs="Times New Roman"/>
                <w:color w:val="000000"/>
                <w:lang w:val="lt-LT" w:eastAsia="lt-LT"/>
              </w:rPr>
            </w:pPr>
            <w:r>
              <w:rPr>
                <w:rFonts w:cs="Times New Roman"/>
                <w:color w:val="000000"/>
                <w:lang w:val="lt-LT" w:eastAsia="lt-LT"/>
              </w:rPr>
              <w:t>-</w:t>
            </w:r>
            <w:r w:rsidR="00E06E74">
              <w:rPr>
                <w:rFonts w:cs="Times New Roman"/>
                <w:color w:val="000000"/>
                <w:lang w:val="lt-LT" w:eastAsia="lt-LT"/>
              </w:rPr>
              <w:t>22,5</w:t>
            </w:r>
          </w:p>
        </w:tc>
      </w:tr>
      <w:tr w:rsidR="00607DCD" w:rsidRPr="002F7FAD" w14:paraId="199897E5" w14:textId="77777777" w:rsidTr="004C69E9">
        <w:trPr>
          <w:trHeight w:val="300"/>
          <w:jc w:val="center"/>
        </w:trPr>
        <w:tc>
          <w:tcPr>
            <w:tcW w:w="312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51243C" w14:textId="77777777" w:rsidR="00607DCD" w:rsidRPr="002F7FAD" w:rsidRDefault="00607DCD" w:rsidP="00825CE5">
            <w:pPr>
              <w:rPr>
                <w:rFonts w:cs="Times New Roman"/>
                <w:color w:val="000000"/>
              </w:rPr>
            </w:pPr>
            <w:r>
              <w:rPr>
                <w:rFonts w:cs="Times New Roman"/>
                <w:color w:val="000000"/>
              </w:rPr>
              <w:t>Įmokų į g</w:t>
            </w:r>
            <w:r w:rsidRPr="002F7FAD">
              <w:rPr>
                <w:rFonts w:cs="Times New Roman"/>
                <w:color w:val="000000"/>
              </w:rPr>
              <w:t>arantin</w:t>
            </w:r>
            <w:r>
              <w:rPr>
                <w:rFonts w:cs="Times New Roman"/>
                <w:color w:val="000000"/>
              </w:rPr>
              <w:t>į</w:t>
            </w:r>
            <w:r w:rsidRPr="002F7FAD">
              <w:rPr>
                <w:rFonts w:cs="Times New Roman"/>
                <w:color w:val="000000"/>
              </w:rPr>
              <w:t xml:space="preserve"> fond</w:t>
            </w:r>
            <w:r>
              <w:rPr>
                <w:rFonts w:cs="Times New Roman"/>
                <w:color w:val="000000"/>
              </w:rPr>
              <w:t>ą</w:t>
            </w:r>
          </w:p>
        </w:tc>
        <w:tc>
          <w:tcPr>
            <w:tcW w:w="150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2E7FD3F" w14:textId="77777777" w:rsidR="00607DCD" w:rsidRPr="002F7FAD" w:rsidRDefault="00EC1340" w:rsidP="00825CE5">
            <w:pPr>
              <w:jc w:val="center"/>
              <w:rPr>
                <w:rFonts w:cs="Times New Roman"/>
                <w:color w:val="000000"/>
              </w:rPr>
            </w:pPr>
            <w:r>
              <w:rPr>
                <w:rFonts w:cs="Times New Roman"/>
                <w:color w:val="000000"/>
              </w:rPr>
              <w:t>75</w:t>
            </w:r>
          </w:p>
        </w:tc>
        <w:tc>
          <w:tcPr>
            <w:tcW w:w="1117" w:type="dxa"/>
            <w:tcBorders>
              <w:bottom w:val="single" w:sz="4" w:space="0" w:color="00000A"/>
              <w:right w:val="single" w:sz="4" w:space="0" w:color="auto"/>
            </w:tcBorders>
            <w:shd w:val="clear" w:color="auto" w:fill="FFFFFF"/>
            <w:tcMar>
              <w:top w:w="0" w:type="dxa"/>
              <w:left w:w="108" w:type="dxa"/>
              <w:bottom w:w="0" w:type="dxa"/>
              <w:right w:w="108" w:type="dxa"/>
            </w:tcMar>
            <w:vAlign w:val="center"/>
          </w:tcPr>
          <w:p w14:paraId="38EB1FA5" w14:textId="77777777" w:rsidR="00607DCD" w:rsidRPr="0089075C" w:rsidRDefault="00E06E74" w:rsidP="00825CE5">
            <w:pPr>
              <w:jc w:val="center"/>
              <w:rPr>
                <w:rFonts w:cs="Times New Roman"/>
                <w:color w:val="000000"/>
              </w:rPr>
            </w:pPr>
            <w:r>
              <w:rPr>
                <w:rFonts w:cs="Times New Roman"/>
                <w:color w:val="000000"/>
              </w:rPr>
              <w:t>0</w:t>
            </w:r>
          </w:p>
        </w:tc>
        <w:tc>
          <w:tcPr>
            <w:tcW w:w="1806" w:type="dxa"/>
            <w:tcBorders>
              <w:top w:val="single" w:sz="4" w:space="0" w:color="00000A"/>
              <w:left w:val="single" w:sz="4" w:space="0" w:color="auto"/>
              <w:bottom w:val="single" w:sz="4" w:space="0" w:color="00000A"/>
              <w:right w:val="single" w:sz="4" w:space="0" w:color="auto"/>
            </w:tcBorders>
            <w:shd w:val="clear" w:color="auto" w:fill="FFFFFF"/>
          </w:tcPr>
          <w:p w14:paraId="2F29DAE7" w14:textId="77777777" w:rsidR="00607DCD" w:rsidRDefault="00EC1340" w:rsidP="00825CE5">
            <w:pPr>
              <w:pStyle w:val="Standard"/>
              <w:jc w:val="center"/>
              <w:rPr>
                <w:rFonts w:cs="Times New Roman"/>
                <w:color w:val="000000"/>
                <w:lang w:val="lt-LT" w:eastAsia="lt-LT"/>
              </w:rPr>
            </w:pPr>
            <w:r>
              <w:rPr>
                <w:rFonts w:cs="Times New Roman"/>
                <w:color w:val="000000"/>
                <w:lang w:val="lt-LT" w:eastAsia="lt-LT"/>
              </w:rPr>
              <w:t>0</w:t>
            </w:r>
          </w:p>
        </w:tc>
        <w:tc>
          <w:tcPr>
            <w:tcW w:w="1806"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73BFA136" w14:textId="77777777" w:rsidR="00607DCD" w:rsidRPr="002F7FAD" w:rsidRDefault="00677BB5" w:rsidP="00825CE5">
            <w:pPr>
              <w:pStyle w:val="Standard"/>
              <w:jc w:val="center"/>
              <w:rPr>
                <w:rFonts w:cs="Times New Roman"/>
                <w:color w:val="000000"/>
                <w:lang w:val="lt-LT" w:eastAsia="lt-LT"/>
              </w:rPr>
            </w:pPr>
            <w:r>
              <w:rPr>
                <w:rFonts w:cs="Times New Roman"/>
                <w:color w:val="000000"/>
                <w:lang w:val="lt-LT" w:eastAsia="lt-LT"/>
              </w:rPr>
              <w:t>0</w:t>
            </w:r>
          </w:p>
        </w:tc>
      </w:tr>
      <w:tr w:rsidR="00607DCD" w:rsidRPr="002F7FAD" w14:paraId="0410F717" w14:textId="77777777" w:rsidTr="000D7779">
        <w:trPr>
          <w:trHeight w:val="449"/>
          <w:jc w:val="center"/>
        </w:trPr>
        <w:tc>
          <w:tcPr>
            <w:tcW w:w="312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07E8A9" w14:textId="77777777" w:rsidR="00607DCD" w:rsidRPr="002F7FAD" w:rsidRDefault="00607DCD" w:rsidP="00825CE5">
            <w:pPr>
              <w:rPr>
                <w:rFonts w:cs="Times New Roman"/>
                <w:color w:val="000000"/>
              </w:rPr>
            </w:pPr>
            <w:r w:rsidRPr="002F7FAD">
              <w:rPr>
                <w:rFonts w:cs="Times New Roman"/>
                <w:color w:val="000000"/>
              </w:rPr>
              <w:t xml:space="preserve">Atostogų </w:t>
            </w:r>
            <w:r>
              <w:rPr>
                <w:rFonts w:cs="Times New Roman"/>
                <w:color w:val="000000"/>
              </w:rPr>
              <w:t>kaupiniai</w:t>
            </w:r>
          </w:p>
        </w:tc>
        <w:tc>
          <w:tcPr>
            <w:tcW w:w="150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0756546" w14:textId="77777777" w:rsidR="00607DCD" w:rsidRPr="002F7FAD" w:rsidRDefault="00E06E74" w:rsidP="00F75326">
            <w:pPr>
              <w:jc w:val="center"/>
              <w:rPr>
                <w:rFonts w:cs="Times New Roman"/>
                <w:color w:val="000000"/>
              </w:rPr>
            </w:pPr>
            <w:r>
              <w:rPr>
                <w:rFonts w:cs="Times New Roman"/>
                <w:color w:val="000000"/>
              </w:rPr>
              <w:t>231</w:t>
            </w:r>
          </w:p>
        </w:tc>
        <w:tc>
          <w:tcPr>
            <w:tcW w:w="1117" w:type="dxa"/>
            <w:tcBorders>
              <w:bottom w:val="single" w:sz="4" w:space="0" w:color="00000A"/>
              <w:right w:val="single" w:sz="4" w:space="0" w:color="auto"/>
            </w:tcBorders>
            <w:shd w:val="clear" w:color="auto" w:fill="FFFFFF"/>
            <w:tcMar>
              <w:top w:w="0" w:type="dxa"/>
              <w:left w:w="108" w:type="dxa"/>
              <w:bottom w:w="0" w:type="dxa"/>
              <w:right w:w="108" w:type="dxa"/>
            </w:tcMar>
            <w:vAlign w:val="center"/>
          </w:tcPr>
          <w:p w14:paraId="12BB0C05" w14:textId="77777777" w:rsidR="00607DCD" w:rsidRPr="0089075C" w:rsidRDefault="00E06E74" w:rsidP="00825CE5">
            <w:pPr>
              <w:jc w:val="center"/>
              <w:rPr>
                <w:rFonts w:cs="Times New Roman"/>
                <w:color w:val="000000"/>
              </w:rPr>
            </w:pPr>
            <w:r>
              <w:rPr>
                <w:rFonts w:cs="Times New Roman"/>
                <w:color w:val="000000"/>
              </w:rPr>
              <w:t>1111</w:t>
            </w:r>
          </w:p>
        </w:tc>
        <w:tc>
          <w:tcPr>
            <w:tcW w:w="1806" w:type="dxa"/>
            <w:tcBorders>
              <w:top w:val="single" w:sz="4" w:space="0" w:color="00000A"/>
              <w:left w:val="single" w:sz="4" w:space="0" w:color="auto"/>
              <w:bottom w:val="single" w:sz="4" w:space="0" w:color="00000A"/>
              <w:right w:val="single" w:sz="4" w:space="0" w:color="auto"/>
            </w:tcBorders>
            <w:shd w:val="clear" w:color="auto" w:fill="FFFFFF"/>
          </w:tcPr>
          <w:p w14:paraId="2CC8CA46" w14:textId="77777777" w:rsidR="00607DCD" w:rsidRDefault="00EC1340" w:rsidP="00E06E74">
            <w:pPr>
              <w:pStyle w:val="Standard"/>
              <w:rPr>
                <w:rFonts w:cs="Times New Roman"/>
                <w:color w:val="000000"/>
                <w:lang w:val="lt-LT" w:eastAsia="lt-LT"/>
              </w:rPr>
            </w:pPr>
            <w:r>
              <w:rPr>
                <w:rFonts w:cs="Times New Roman"/>
                <w:color w:val="000000"/>
                <w:lang w:val="lt-LT" w:eastAsia="lt-LT"/>
              </w:rPr>
              <w:t xml:space="preserve">           </w:t>
            </w:r>
            <w:r w:rsidR="00E06E74">
              <w:rPr>
                <w:rFonts w:cs="Times New Roman"/>
                <w:color w:val="000000"/>
                <w:lang w:val="lt-LT" w:eastAsia="lt-LT"/>
              </w:rPr>
              <w:t>-1751</w:t>
            </w:r>
          </w:p>
        </w:tc>
        <w:tc>
          <w:tcPr>
            <w:tcW w:w="1806"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2E04AA96" w14:textId="77777777" w:rsidR="00607DCD" w:rsidRPr="002F7FAD" w:rsidRDefault="00E06E74" w:rsidP="00825CE5">
            <w:pPr>
              <w:pStyle w:val="Standard"/>
              <w:jc w:val="center"/>
              <w:rPr>
                <w:rFonts w:cs="Times New Roman"/>
                <w:color w:val="000000"/>
                <w:lang w:val="lt-LT" w:eastAsia="lt-LT"/>
              </w:rPr>
            </w:pPr>
            <w:r>
              <w:rPr>
                <w:rFonts w:cs="Times New Roman"/>
                <w:color w:val="000000"/>
                <w:lang w:val="lt-LT" w:eastAsia="lt-LT"/>
              </w:rPr>
              <w:t>-58</w:t>
            </w:r>
          </w:p>
        </w:tc>
      </w:tr>
      <w:tr w:rsidR="00607DCD" w:rsidRPr="002F7FAD" w14:paraId="4CFF4636" w14:textId="77777777" w:rsidTr="004C69E9">
        <w:trPr>
          <w:trHeight w:val="300"/>
          <w:jc w:val="center"/>
        </w:trPr>
        <w:tc>
          <w:tcPr>
            <w:tcW w:w="312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E3E27B" w14:textId="77777777" w:rsidR="00607DCD" w:rsidRPr="002F7FAD" w:rsidRDefault="00607DCD" w:rsidP="00825CE5">
            <w:pPr>
              <w:rPr>
                <w:rFonts w:cs="Times New Roman"/>
                <w:color w:val="000000"/>
              </w:rPr>
            </w:pPr>
            <w:r w:rsidRPr="002F7FAD">
              <w:rPr>
                <w:rFonts w:cs="Times New Roman"/>
                <w:color w:val="000000"/>
              </w:rPr>
              <w:t>IMT nusidėvėjimas</w:t>
            </w:r>
          </w:p>
        </w:tc>
        <w:tc>
          <w:tcPr>
            <w:tcW w:w="150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6745A34" w14:textId="77777777" w:rsidR="00607DCD" w:rsidRPr="002F7FAD" w:rsidRDefault="00B815B2" w:rsidP="00E06E74">
            <w:pPr>
              <w:jc w:val="center"/>
              <w:rPr>
                <w:rFonts w:cs="Times New Roman"/>
                <w:color w:val="000000"/>
              </w:rPr>
            </w:pPr>
            <w:r>
              <w:rPr>
                <w:rFonts w:cs="Times New Roman"/>
                <w:color w:val="000000"/>
              </w:rPr>
              <w:t>16</w:t>
            </w:r>
            <w:r w:rsidR="00E06E74">
              <w:rPr>
                <w:rFonts w:cs="Times New Roman"/>
                <w:color w:val="000000"/>
              </w:rPr>
              <w:t>32</w:t>
            </w:r>
          </w:p>
        </w:tc>
        <w:tc>
          <w:tcPr>
            <w:tcW w:w="1117" w:type="dxa"/>
            <w:tcBorders>
              <w:bottom w:val="single" w:sz="4" w:space="0" w:color="00000A"/>
              <w:right w:val="single" w:sz="4" w:space="0" w:color="auto"/>
            </w:tcBorders>
            <w:shd w:val="clear" w:color="auto" w:fill="FFFFFF"/>
            <w:tcMar>
              <w:top w:w="0" w:type="dxa"/>
              <w:left w:w="108" w:type="dxa"/>
              <w:bottom w:w="0" w:type="dxa"/>
              <w:right w:w="108" w:type="dxa"/>
            </w:tcMar>
            <w:vAlign w:val="center"/>
          </w:tcPr>
          <w:p w14:paraId="48B56EB5" w14:textId="77777777" w:rsidR="00607DCD" w:rsidRPr="002F7FAD" w:rsidRDefault="00E06E74" w:rsidP="00E06E74">
            <w:pPr>
              <w:jc w:val="center"/>
              <w:rPr>
                <w:rFonts w:cs="Times New Roman"/>
                <w:color w:val="000000"/>
              </w:rPr>
            </w:pPr>
            <w:r>
              <w:rPr>
                <w:rFonts w:cs="Times New Roman"/>
                <w:color w:val="000000"/>
              </w:rPr>
              <w:t>1382</w:t>
            </w:r>
          </w:p>
        </w:tc>
        <w:tc>
          <w:tcPr>
            <w:tcW w:w="1806" w:type="dxa"/>
            <w:tcBorders>
              <w:top w:val="single" w:sz="4" w:space="0" w:color="00000A"/>
              <w:left w:val="single" w:sz="4" w:space="0" w:color="auto"/>
              <w:bottom w:val="single" w:sz="4" w:space="0" w:color="00000A"/>
              <w:right w:val="single" w:sz="4" w:space="0" w:color="auto"/>
            </w:tcBorders>
            <w:shd w:val="clear" w:color="auto" w:fill="FFFFFF"/>
          </w:tcPr>
          <w:p w14:paraId="7364EC38" w14:textId="77777777" w:rsidR="00607DCD" w:rsidRDefault="00677BB5" w:rsidP="00EC1340">
            <w:pPr>
              <w:pStyle w:val="Standard"/>
              <w:jc w:val="center"/>
              <w:rPr>
                <w:rFonts w:cs="Times New Roman"/>
                <w:color w:val="000000"/>
                <w:lang w:val="lt-LT" w:eastAsia="lt-LT"/>
              </w:rPr>
            </w:pPr>
            <w:r>
              <w:rPr>
                <w:rFonts w:cs="Times New Roman"/>
                <w:color w:val="000000"/>
                <w:lang w:val="lt-LT" w:eastAsia="lt-LT"/>
              </w:rPr>
              <w:t>1</w:t>
            </w:r>
            <w:r w:rsidR="00EC1340">
              <w:rPr>
                <w:rFonts w:cs="Times New Roman"/>
                <w:color w:val="000000"/>
                <w:lang w:val="lt-LT" w:eastAsia="lt-LT"/>
              </w:rPr>
              <w:t>3</w:t>
            </w:r>
            <w:r w:rsidR="00E06E74">
              <w:rPr>
                <w:rFonts w:cs="Times New Roman"/>
                <w:color w:val="000000"/>
                <w:lang w:val="lt-LT" w:eastAsia="lt-LT"/>
              </w:rPr>
              <w:t>74</w:t>
            </w:r>
          </w:p>
        </w:tc>
        <w:tc>
          <w:tcPr>
            <w:tcW w:w="1806"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01C711B7" w14:textId="77777777" w:rsidR="00607DCD" w:rsidRPr="002F7FAD" w:rsidRDefault="00E06E74" w:rsidP="00EC1340">
            <w:pPr>
              <w:pStyle w:val="Standard"/>
              <w:rPr>
                <w:rFonts w:cs="Times New Roman"/>
                <w:color w:val="000000"/>
                <w:lang w:val="lt-LT" w:eastAsia="lt-LT"/>
              </w:rPr>
            </w:pPr>
            <w:r>
              <w:rPr>
                <w:rFonts w:cs="Times New Roman"/>
                <w:color w:val="000000"/>
                <w:lang w:val="lt-LT" w:eastAsia="lt-LT"/>
              </w:rPr>
              <w:t xml:space="preserve">         -0</w:t>
            </w:r>
            <w:r w:rsidR="00EC1340">
              <w:rPr>
                <w:rFonts w:cs="Times New Roman"/>
                <w:color w:val="000000"/>
                <w:lang w:val="lt-LT" w:eastAsia="lt-LT"/>
              </w:rPr>
              <w:t>,</w:t>
            </w:r>
            <w:r>
              <w:rPr>
                <w:rFonts w:cs="Times New Roman"/>
                <w:color w:val="000000"/>
                <w:lang w:val="lt-LT" w:eastAsia="lt-LT"/>
              </w:rPr>
              <w:t>6</w:t>
            </w:r>
          </w:p>
        </w:tc>
      </w:tr>
      <w:tr w:rsidR="00607DCD" w:rsidRPr="002F7FAD" w14:paraId="0AC0F4F6" w14:textId="77777777" w:rsidTr="004C69E9">
        <w:trPr>
          <w:trHeight w:val="300"/>
          <w:jc w:val="center"/>
        </w:trPr>
        <w:tc>
          <w:tcPr>
            <w:tcW w:w="312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357050" w14:textId="77777777" w:rsidR="00607DCD" w:rsidRPr="002F7FAD" w:rsidRDefault="00607DCD" w:rsidP="00825CE5">
            <w:pPr>
              <w:rPr>
                <w:rFonts w:cs="Times New Roman"/>
                <w:color w:val="000000"/>
              </w:rPr>
            </w:pPr>
            <w:r w:rsidRPr="002F7FAD">
              <w:rPr>
                <w:rFonts w:cs="Times New Roman"/>
                <w:color w:val="000000"/>
              </w:rPr>
              <w:t>Ryšių</w:t>
            </w:r>
          </w:p>
        </w:tc>
        <w:tc>
          <w:tcPr>
            <w:tcW w:w="150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522B715" w14:textId="77777777" w:rsidR="00607DCD" w:rsidRPr="002F7FAD" w:rsidRDefault="00E06E74" w:rsidP="00F75326">
            <w:pPr>
              <w:jc w:val="center"/>
              <w:rPr>
                <w:rFonts w:cs="Times New Roman"/>
                <w:color w:val="000000"/>
              </w:rPr>
            </w:pPr>
            <w:r>
              <w:rPr>
                <w:rFonts w:cs="Times New Roman"/>
                <w:color w:val="000000"/>
              </w:rPr>
              <w:t>352</w:t>
            </w:r>
          </w:p>
        </w:tc>
        <w:tc>
          <w:tcPr>
            <w:tcW w:w="1117" w:type="dxa"/>
            <w:tcBorders>
              <w:bottom w:val="single" w:sz="4" w:space="0" w:color="00000A"/>
              <w:right w:val="single" w:sz="4" w:space="0" w:color="auto"/>
            </w:tcBorders>
            <w:shd w:val="clear" w:color="auto" w:fill="FFFFFF"/>
            <w:tcMar>
              <w:top w:w="0" w:type="dxa"/>
              <w:left w:w="108" w:type="dxa"/>
              <w:bottom w:w="0" w:type="dxa"/>
              <w:right w:w="108" w:type="dxa"/>
            </w:tcMar>
            <w:vAlign w:val="center"/>
          </w:tcPr>
          <w:p w14:paraId="0FD66A96" w14:textId="77777777" w:rsidR="00607DCD" w:rsidRPr="002F7FAD" w:rsidRDefault="00E06E74" w:rsidP="00F75326">
            <w:pPr>
              <w:jc w:val="center"/>
              <w:rPr>
                <w:rFonts w:cs="Times New Roman"/>
                <w:color w:val="000000"/>
              </w:rPr>
            </w:pPr>
            <w:r>
              <w:rPr>
                <w:rFonts w:cs="Times New Roman"/>
                <w:color w:val="000000"/>
              </w:rPr>
              <w:t>284</w:t>
            </w:r>
          </w:p>
        </w:tc>
        <w:tc>
          <w:tcPr>
            <w:tcW w:w="1806" w:type="dxa"/>
            <w:tcBorders>
              <w:top w:val="single" w:sz="4" w:space="0" w:color="00000A"/>
              <w:left w:val="single" w:sz="4" w:space="0" w:color="auto"/>
              <w:bottom w:val="single" w:sz="4" w:space="0" w:color="00000A"/>
              <w:right w:val="single" w:sz="4" w:space="0" w:color="auto"/>
            </w:tcBorders>
            <w:shd w:val="clear" w:color="auto" w:fill="FFFFFF"/>
          </w:tcPr>
          <w:p w14:paraId="2FC3BAAF" w14:textId="77777777" w:rsidR="00607DCD" w:rsidRDefault="00E06E74" w:rsidP="00825CE5">
            <w:pPr>
              <w:pStyle w:val="Standard"/>
              <w:jc w:val="center"/>
              <w:rPr>
                <w:rFonts w:cs="Times New Roman"/>
                <w:color w:val="000000"/>
                <w:lang w:val="lt-LT" w:eastAsia="lt-LT"/>
              </w:rPr>
            </w:pPr>
            <w:r>
              <w:rPr>
                <w:rFonts w:cs="Times New Roman"/>
                <w:color w:val="000000"/>
                <w:lang w:val="lt-LT" w:eastAsia="lt-LT"/>
              </w:rPr>
              <w:t>303</w:t>
            </w:r>
          </w:p>
        </w:tc>
        <w:tc>
          <w:tcPr>
            <w:tcW w:w="1806"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02DD9C47" w14:textId="77777777" w:rsidR="00607DCD" w:rsidRPr="002F7FAD" w:rsidRDefault="00E06E74" w:rsidP="00E3493A">
            <w:pPr>
              <w:pStyle w:val="Standard"/>
              <w:jc w:val="center"/>
              <w:rPr>
                <w:rFonts w:cs="Times New Roman"/>
                <w:color w:val="000000"/>
                <w:lang w:val="lt-LT" w:eastAsia="lt-LT"/>
              </w:rPr>
            </w:pPr>
            <w:r>
              <w:rPr>
                <w:rFonts w:cs="Times New Roman"/>
                <w:color w:val="000000"/>
                <w:lang w:val="lt-LT" w:eastAsia="lt-LT"/>
              </w:rPr>
              <w:t>6,7</w:t>
            </w:r>
          </w:p>
        </w:tc>
      </w:tr>
      <w:tr w:rsidR="00607DCD" w:rsidRPr="002F7FAD" w14:paraId="7F4CF6CF" w14:textId="77777777" w:rsidTr="004C69E9">
        <w:trPr>
          <w:trHeight w:val="300"/>
          <w:jc w:val="center"/>
        </w:trPr>
        <w:tc>
          <w:tcPr>
            <w:tcW w:w="312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823872" w14:textId="77777777" w:rsidR="00607DCD" w:rsidRPr="002F7FAD" w:rsidRDefault="00607DCD" w:rsidP="00825CE5">
            <w:pPr>
              <w:rPr>
                <w:rFonts w:cs="Times New Roman"/>
                <w:color w:val="000000"/>
              </w:rPr>
            </w:pPr>
            <w:r w:rsidRPr="002F7FAD">
              <w:rPr>
                <w:rFonts w:cs="Times New Roman"/>
                <w:color w:val="000000"/>
              </w:rPr>
              <w:t>Komunalinės</w:t>
            </w:r>
          </w:p>
        </w:tc>
        <w:tc>
          <w:tcPr>
            <w:tcW w:w="150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9BC24ED" w14:textId="77777777" w:rsidR="00607DCD" w:rsidRPr="002F7FAD" w:rsidRDefault="00E06E74" w:rsidP="00335EF5">
            <w:pPr>
              <w:jc w:val="center"/>
              <w:rPr>
                <w:rFonts w:cs="Times New Roman"/>
                <w:color w:val="000000"/>
              </w:rPr>
            </w:pPr>
            <w:r>
              <w:rPr>
                <w:rFonts w:cs="Times New Roman"/>
                <w:color w:val="000000"/>
              </w:rPr>
              <w:t>2690</w:t>
            </w:r>
          </w:p>
        </w:tc>
        <w:tc>
          <w:tcPr>
            <w:tcW w:w="1117" w:type="dxa"/>
            <w:tcBorders>
              <w:bottom w:val="single" w:sz="4" w:space="0" w:color="00000A"/>
              <w:right w:val="single" w:sz="4" w:space="0" w:color="auto"/>
            </w:tcBorders>
            <w:shd w:val="clear" w:color="auto" w:fill="FFFFFF"/>
            <w:tcMar>
              <w:top w:w="0" w:type="dxa"/>
              <w:left w:w="108" w:type="dxa"/>
              <w:bottom w:w="0" w:type="dxa"/>
              <w:right w:w="108" w:type="dxa"/>
            </w:tcMar>
            <w:vAlign w:val="center"/>
          </w:tcPr>
          <w:p w14:paraId="51E1798B" w14:textId="77777777" w:rsidR="00607DCD" w:rsidRPr="002F7FAD" w:rsidRDefault="00E06E74" w:rsidP="00677BB5">
            <w:pPr>
              <w:jc w:val="center"/>
              <w:rPr>
                <w:rFonts w:cs="Times New Roman"/>
                <w:color w:val="000000"/>
              </w:rPr>
            </w:pPr>
            <w:r>
              <w:rPr>
                <w:rFonts w:cs="Times New Roman"/>
                <w:color w:val="000000"/>
              </w:rPr>
              <w:t>2591</w:t>
            </w:r>
          </w:p>
        </w:tc>
        <w:tc>
          <w:tcPr>
            <w:tcW w:w="1806" w:type="dxa"/>
            <w:tcBorders>
              <w:top w:val="single" w:sz="4" w:space="0" w:color="00000A"/>
              <w:left w:val="single" w:sz="4" w:space="0" w:color="auto"/>
              <w:bottom w:val="single" w:sz="4" w:space="0" w:color="00000A"/>
              <w:right w:val="single" w:sz="4" w:space="0" w:color="auto"/>
            </w:tcBorders>
            <w:shd w:val="clear" w:color="auto" w:fill="FFFFFF"/>
          </w:tcPr>
          <w:p w14:paraId="520098C5" w14:textId="77777777" w:rsidR="00607DCD" w:rsidRDefault="00E06E74" w:rsidP="009D56DD">
            <w:pPr>
              <w:pStyle w:val="Standard"/>
              <w:jc w:val="center"/>
              <w:rPr>
                <w:rFonts w:cs="Times New Roman"/>
                <w:color w:val="000000"/>
                <w:lang w:val="lt-LT" w:eastAsia="lt-LT"/>
              </w:rPr>
            </w:pPr>
            <w:r>
              <w:rPr>
                <w:rFonts w:cs="Times New Roman"/>
                <w:color w:val="000000"/>
                <w:lang w:val="lt-LT" w:eastAsia="lt-LT"/>
              </w:rPr>
              <w:t>2257</w:t>
            </w:r>
          </w:p>
        </w:tc>
        <w:tc>
          <w:tcPr>
            <w:tcW w:w="1806"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7BF19E25" w14:textId="77777777" w:rsidR="00607DCD" w:rsidRPr="002F7FAD" w:rsidRDefault="00E06E74" w:rsidP="00825CE5">
            <w:pPr>
              <w:pStyle w:val="Standard"/>
              <w:jc w:val="center"/>
              <w:rPr>
                <w:rFonts w:cs="Times New Roman"/>
                <w:color w:val="000000"/>
                <w:lang w:val="lt-LT" w:eastAsia="lt-LT"/>
              </w:rPr>
            </w:pPr>
            <w:r>
              <w:rPr>
                <w:rFonts w:cs="Times New Roman"/>
                <w:color w:val="000000"/>
                <w:lang w:val="lt-LT" w:eastAsia="lt-LT"/>
              </w:rPr>
              <w:t>-12,9</w:t>
            </w:r>
          </w:p>
        </w:tc>
      </w:tr>
      <w:tr w:rsidR="001D1EDF" w:rsidRPr="002F7FAD" w14:paraId="589E5362" w14:textId="77777777" w:rsidTr="004C69E9">
        <w:trPr>
          <w:trHeight w:val="300"/>
          <w:jc w:val="center"/>
        </w:trPr>
        <w:tc>
          <w:tcPr>
            <w:tcW w:w="312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A56FB1" w14:textId="77777777" w:rsidR="001D1EDF" w:rsidRPr="002F7FAD" w:rsidRDefault="00D016D5" w:rsidP="00825CE5">
            <w:pPr>
              <w:rPr>
                <w:rFonts w:cs="Times New Roman"/>
                <w:color w:val="000000"/>
              </w:rPr>
            </w:pPr>
            <w:r>
              <w:rPr>
                <w:rFonts w:cs="Times New Roman"/>
                <w:color w:val="000000"/>
              </w:rPr>
              <w:t xml:space="preserve">Žemės mokesčio </w:t>
            </w:r>
          </w:p>
        </w:tc>
        <w:tc>
          <w:tcPr>
            <w:tcW w:w="150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3BAA2F4" w14:textId="77777777" w:rsidR="001D1EDF" w:rsidRDefault="003E7E3B" w:rsidP="00825CE5">
            <w:pPr>
              <w:jc w:val="center"/>
              <w:rPr>
                <w:rFonts w:cs="Times New Roman"/>
                <w:color w:val="000000"/>
              </w:rPr>
            </w:pPr>
            <w:r>
              <w:rPr>
                <w:rFonts w:cs="Times New Roman"/>
                <w:color w:val="000000"/>
              </w:rPr>
              <w:t>72</w:t>
            </w:r>
          </w:p>
        </w:tc>
        <w:tc>
          <w:tcPr>
            <w:tcW w:w="1117" w:type="dxa"/>
            <w:tcBorders>
              <w:bottom w:val="single" w:sz="4" w:space="0" w:color="00000A"/>
              <w:right w:val="single" w:sz="4" w:space="0" w:color="auto"/>
            </w:tcBorders>
            <w:shd w:val="clear" w:color="auto" w:fill="FFFFFF"/>
            <w:tcMar>
              <w:top w:w="0" w:type="dxa"/>
              <w:left w:w="108" w:type="dxa"/>
              <w:bottom w:w="0" w:type="dxa"/>
              <w:right w:w="108" w:type="dxa"/>
            </w:tcMar>
            <w:vAlign w:val="center"/>
          </w:tcPr>
          <w:p w14:paraId="3A0A59AF" w14:textId="77777777" w:rsidR="001D1EDF" w:rsidRDefault="00677BB5" w:rsidP="00825CE5">
            <w:pPr>
              <w:jc w:val="center"/>
              <w:rPr>
                <w:rFonts w:cs="Times New Roman"/>
                <w:color w:val="000000"/>
              </w:rPr>
            </w:pPr>
            <w:r>
              <w:rPr>
                <w:rFonts w:cs="Times New Roman"/>
                <w:color w:val="000000"/>
              </w:rPr>
              <w:t>72</w:t>
            </w:r>
          </w:p>
        </w:tc>
        <w:tc>
          <w:tcPr>
            <w:tcW w:w="1806" w:type="dxa"/>
            <w:tcBorders>
              <w:top w:val="single" w:sz="4" w:space="0" w:color="00000A"/>
              <w:left w:val="single" w:sz="4" w:space="0" w:color="auto"/>
              <w:bottom w:val="single" w:sz="4" w:space="0" w:color="00000A"/>
              <w:right w:val="single" w:sz="4" w:space="0" w:color="auto"/>
            </w:tcBorders>
            <w:shd w:val="clear" w:color="auto" w:fill="FFFFFF"/>
          </w:tcPr>
          <w:p w14:paraId="3A1F6FC2" w14:textId="77777777" w:rsidR="001D1EDF" w:rsidRDefault="00E06E74" w:rsidP="00825CE5">
            <w:pPr>
              <w:pStyle w:val="Standard"/>
              <w:jc w:val="center"/>
              <w:rPr>
                <w:rFonts w:cs="Times New Roman"/>
                <w:color w:val="000000"/>
                <w:lang w:val="lt-LT" w:eastAsia="lt-LT"/>
              </w:rPr>
            </w:pPr>
            <w:r>
              <w:rPr>
                <w:rFonts w:cs="Times New Roman"/>
                <w:color w:val="000000"/>
                <w:lang w:val="lt-LT" w:eastAsia="lt-LT"/>
              </w:rPr>
              <w:t>81</w:t>
            </w:r>
          </w:p>
        </w:tc>
        <w:tc>
          <w:tcPr>
            <w:tcW w:w="1806"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630F2F81" w14:textId="77777777" w:rsidR="001D1EDF" w:rsidRPr="002F7FAD" w:rsidRDefault="00E06E74" w:rsidP="00825CE5">
            <w:pPr>
              <w:pStyle w:val="Standard"/>
              <w:jc w:val="center"/>
              <w:rPr>
                <w:rFonts w:cs="Times New Roman"/>
                <w:color w:val="000000"/>
                <w:lang w:val="lt-LT" w:eastAsia="lt-LT"/>
              </w:rPr>
            </w:pPr>
            <w:r>
              <w:rPr>
                <w:rFonts w:cs="Times New Roman"/>
                <w:color w:val="000000"/>
                <w:lang w:val="lt-LT" w:eastAsia="lt-LT"/>
              </w:rPr>
              <w:t>12,5</w:t>
            </w:r>
          </w:p>
        </w:tc>
      </w:tr>
      <w:tr w:rsidR="001D1EDF" w:rsidRPr="002F7FAD" w14:paraId="724ED746" w14:textId="77777777" w:rsidTr="00017165">
        <w:trPr>
          <w:trHeight w:val="300"/>
          <w:jc w:val="center"/>
        </w:trPr>
        <w:tc>
          <w:tcPr>
            <w:tcW w:w="3121"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CF1C98B" w14:textId="77777777" w:rsidR="001D1EDF" w:rsidRPr="002F7FAD" w:rsidRDefault="00322E04" w:rsidP="00825CE5">
            <w:pPr>
              <w:rPr>
                <w:rFonts w:cs="Times New Roman"/>
                <w:color w:val="000000"/>
              </w:rPr>
            </w:pPr>
            <w:r>
              <w:rPr>
                <w:rFonts w:cs="Times New Roman"/>
                <w:color w:val="000000"/>
              </w:rPr>
              <w:t>Draudimo (pastato ir turto)</w:t>
            </w:r>
          </w:p>
        </w:tc>
        <w:tc>
          <w:tcPr>
            <w:tcW w:w="1507"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72CDA565" w14:textId="77777777" w:rsidR="001D1EDF" w:rsidRDefault="003E7E3B" w:rsidP="00825CE5">
            <w:pPr>
              <w:jc w:val="center"/>
              <w:rPr>
                <w:rFonts w:cs="Times New Roman"/>
                <w:color w:val="000000"/>
              </w:rPr>
            </w:pPr>
            <w:r>
              <w:rPr>
                <w:rFonts w:cs="Times New Roman"/>
                <w:color w:val="000000"/>
              </w:rPr>
              <w:t>16</w:t>
            </w:r>
            <w:r w:rsidR="00E06E74">
              <w:rPr>
                <w:rFonts w:cs="Times New Roman"/>
                <w:color w:val="000000"/>
              </w:rPr>
              <w:t>9</w:t>
            </w:r>
          </w:p>
        </w:tc>
        <w:tc>
          <w:tcPr>
            <w:tcW w:w="1117" w:type="dxa"/>
            <w:tcBorders>
              <w:bottom w:val="single" w:sz="4" w:space="0" w:color="auto"/>
              <w:right w:val="single" w:sz="4" w:space="0" w:color="auto"/>
            </w:tcBorders>
            <w:shd w:val="clear" w:color="auto" w:fill="FFFFFF"/>
            <w:tcMar>
              <w:top w:w="0" w:type="dxa"/>
              <w:left w:w="108" w:type="dxa"/>
              <w:bottom w:w="0" w:type="dxa"/>
              <w:right w:w="108" w:type="dxa"/>
            </w:tcMar>
            <w:vAlign w:val="center"/>
          </w:tcPr>
          <w:p w14:paraId="564F13F8" w14:textId="77777777" w:rsidR="001D1EDF" w:rsidRDefault="00D660D7" w:rsidP="00E06E74">
            <w:pPr>
              <w:jc w:val="center"/>
              <w:rPr>
                <w:rFonts w:cs="Times New Roman"/>
                <w:color w:val="000000"/>
              </w:rPr>
            </w:pPr>
            <w:r>
              <w:rPr>
                <w:rFonts w:cs="Times New Roman"/>
                <w:color w:val="000000"/>
              </w:rPr>
              <w:t>1</w:t>
            </w:r>
            <w:r w:rsidR="00E06E74">
              <w:rPr>
                <w:rFonts w:cs="Times New Roman"/>
                <w:color w:val="000000"/>
              </w:rPr>
              <w:t>73</w:t>
            </w:r>
          </w:p>
        </w:tc>
        <w:tc>
          <w:tcPr>
            <w:tcW w:w="1806" w:type="dxa"/>
            <w:tcBorders>
              <w:top w:val="single" w:sz="4" w:space="0" w:color="00000A"/>
              <w:left w:val="single" w:sz="4" w:space="0" w:color="auto"/>
              <w:bottom w:val="single" w:sz="4" w:space="0" w:color="auto"/>
              <w:right w:val="single" w:sz="4" w:space="0" w:color="auto"/>
            </w:tcBorders>
            <w:shd w:val="clear" w:color="auto" w:fill="FFFFFF"/>
          </w:tcPr>
          <w:p w14:paraId="32BDE9BC" w14:textId="77777777" w:rsidR="001D1EDF" w:rsidRDefault="003E7E3B" w:rsidP="00825CE5">
            <w:pPr>
              <w:pStyle w:val="Standard"/>
              <w:jc w:val="center"/>
              <w:rPr>
                <w:rFonts w:cs="Times New Roman"/>
                <w:color w:val="000000"/>
                <w:lang w:val="lt-LT" w:eastAsia="lt-LT"/>
              </w:rPr>
            </w:pPr>
            <w:r>
              <w:rPr>
                <w:rFonts w:cs="Times New Roman"/>
                <w:color w:val="000000"/>
                <w:lang w:val="lt-LT" w:eastAsia="lt-LT"/>
              </w:rPr>
              <w:t>1</w:t>
            </w:r>
            <w:r w:rsidR="00E06E74">
              <w:rPr>
                <w:rFonts w:cs="Times New Roman"/>
                <w:color w:val="000000"/>
                <w:lang w:val="lt-LT" w:eastAsia="lt-LT"/>
              </w:rPr>
              <w:t>57</w:t>
            </w:r>
          </w:p>
        </w:tc>
        <w:tc>
          <w:tcPr>
            <w:tcW w:w="1806" w:type="dxa"/>
            <w:tcBorders>
              <w:left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center"/>
          </w:tcPr>
          <w:p w14:paraId="3ABCA691" w14:textId="77777777" w:rsidR="001D1EDF" w:rsidRPr="002F7FAD" w:rsidRDefault="00E06E74" w:rsidP="00825CE5">
            <w:pPr>
              <w:pStyle w:val="Standard"/>
              <w:jc w:val="center"/>
              <w:rPr>
                <w:rFonts w:cs="Times New Roman"/>
                <w:color w:val="000000"/>
                <w:lang w:val="lt-LT" w:eastAsia="lt-LT"/>
              </w:rPr>
            </w:pPr>
            <w:r>
              <w:rPr>
                <w:rFonts w:cs="Times New Roman"/>
                <w:color w:val="000000"/>
                <w:lang w:val="lt-LT" w:eastAsia="lt-LT"/>
              </w:rPr>
              <w:t>-9,2</w:t>
            </w:r>
          </w:p>
        </w:tc>
      </w:tr>
      <w:tr w:rsidR="00AC1DED" w:rsidRPr="002F7FAD" w14:paraId="024E37EE" w14:textId="77777777" w:rsidTr="00017165">
        <w:trPr>
          <w:trHeight w:val="300"/>
          <w:jc w:val="center"/>
        </w:trPr>
        <w:tc>
          <w:tcPr>
            <w:tcW w:w="3121" w:type="dxa"/>
            <w:tcBorders>
              <w:top w:val="single" w:sz="4" w:space="0" w:color="auto"/>
              <w:left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55A58706" w14:textId="77777777" w:rsidR="00AC1DED" w:rsidRDefault="00C403AA" w:rsidP="00825CE5">
            <w:pPr>
              <w:rPr>
                <w:rFonts w:cs="Times New Roman"/>
                <w:color w:val="000000"/>
              </w:rPr>
            </w:pPr>
            <w:r>
              <w:rPr>
                <w:rFonts w:cs="Times New Roman"/>
                <w:color w:val="000000"/>
              </w:rPr>
              <w:t>Kitos bendros</w:t>
            </w:r>
            <w:r w:rsidR="00D31C23">
              <w:rPr>
                <w:rFonts w:cs="Times New Roman"/>
                <w:color w:val="000000"/>
              </w:rPr>
              <w:t xml:space="preserve"> ir administracinės</w:t>
            </w:r>
            <w:r w:rsidR="0033392E">
              <w:rPr>
                <w:rFonts w:cs="Times New Roman"/>
                <w:color w:val="000000"/>
              </w:rPr>
              <w:t xml:space="preserve"> (- subsidija 3336 Eur)</w:t>
            </w:r>
          </w:p>
        </w:tc>
        <w:tc>
          <w:tcPr>
            <w:tcW w:w="1507"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center"/>
          </w:tcPr>
          <w:p w14:paraId="4A39CEEA" w14:textId="77777777" w:rsidR="00AC1DED" w:rsidRDefault="00AC1DED" w:rsidP="00825CE5">
            <w:pPr>
              <w:jc w:val="center"/>
              <w:rPr>
                <w:rFonts w:cs="Times New Roman"/>
                <w:color w:val="000000"/>
              </w:rPr>
            </w:pPr>
          </w:p>
          <w:p w14:paraId="26C3C9C4" w14:textId="77777777" w:rsidR="00D31C23" w:rsidRDefault="003E7E3B" w:rsidP="00E06E74">
            <w:pPr>
              <w:jc w:val="center"/>
              <w:rPr>
                <w:rFonts w:cs="Times New Roman"/>
                <w:color w:val="000000"/>
              </w:rPr>
            </w:pPr>
            <w:r>
              <w:rPr>
                <w:rFonts w:cs="Times New Roman"/>
                <w:color w:val="000000"/>
              </w:rPr>
              <w:t>3</w:t>
            </w:r>
            <w:r w:rsidR="00E06E74">
              <w:rPr>
                <w:rFonts w:cs="Times New Roman"/>
                <w:color w:val="000000"/>
              </w:rPr>
              <w:t>106</w:t>
            </w:r>
          </w:p>
        </w:tc>
        <w:tc>
          <w:tcPr>
            <w:tcW w:w="1117" w:type="dxa"/>
            <w:tcBorders>
              <w:top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20271D" w14:textId="77777777" w:rsidR="004C69E9" w:rsidRDefault="004C69E9" w:rsidP="00825CE5">
            <w:pPr>
              <w:jc w:val="center"/>
              <w:rPr>
                <w:rFonts w:cs="Times New Roman"/>
                <w:color w:val="000000"/>
              </w:rPr>
            </w:pPr>
          </w:p>
          <w:p w14:paraId="2C89653E" w14:textId="77777777" w:rsidR="00AC1DED" w:rsidRDefault="00E06E74" w:rsidP="00825CE5">
            <w:pPr>
              <w:jc w:val="center"/>
              <w:rPr>
                <w:rFonts w:cs="Times New Roman"/>
                <w:color w:val="000000"/>
              </w:rPr>
            </w:pPr>
            <w:r>
              <w:rPr>
                <w:rFonts w:cs="Times New Roman"/>
                <w:color w:val="000000"/>
              </w:rPr>
              <w:t>4085</w:t>
            </w:r>
          </w:p>
        </w:tc>
        <w:tc>
          <w:tcPr>
            <w:tcW w:w="1806" w:type="dxa"/>
            <w:tcBorders>
              <w:top w:val="single" w:sz="4" w:space="0" w:color="auto"/>
              <w:left w:val="single" w:sz="4" w:space="0" w:color="auto"/>
              <w:bottom w:val="single" w:sz="4" w:space="0" w:color="auto"/>
              <w:right w:val="single" w:sz="4" w:space="0" w:color="auto"/>
            </w:tcBorders>
            <w:shd w:val="clear" w:color="auto" w:fill="FFFFFF"/>
          </w:tcPr>
          <w:p w14:paraId="2DFDCFF8" w14:textId="77777777" w:rsidR="004C69E9" w:rsidRDefault="004C69E9" w:rsidP="00825CE5">
            <w:pPr>
              <w:pStyle w:val="Standard"/>
              <w:jc w:val="center"/>
              <w:rPr>
                <w:rFonts w:cs="Times New Roman"/>
                <w:color w:val="000000"/>
                <w:lang w:val="lt-LT" w:eastAsia="lt-LT"/>
              </w:rPr>
            </w:pPr>
          </w:p>
          <w:p w14:paraId="7D202BC4" w14:textId="77777777" w:rsidR="00AC1DED" w:rsidRDefault="00E06E74" w:rsidP="00825CE5">
            <w:pPr>
              <w:pStyle w:val="Standard"/>
              <w:jc w:val="center"/>
              <w:rPr>
                <w:rFonts w:cs="Times New Roman"/>
                <w:color w:val="000000"/>
                <w:lang w:val="lt-LT" w:eastAsia="lt-LT"/>
              </w:rPr>
            </w:pPr>
            <w:r>
              <w:rPr>
                <w:rFonts w:cs="Times New Roman"/>
                <w:color w:val="000000"/>
                <w:lang w:val="lt-LT" w:eastAsia="lt-LT"/>
              </w:rPr>
              <w:t>4</w:t>
            </w:r>
            <w:r w:rsidR="003E7E3B">
              <w:rPr>
                <w:rFonts w:cs="Times New Roman"/>
                <w:color w:val="000000"/>
                <w:lang w:val="lt-LT" w:eastAsia="lt-LT"/>
              </w:rPr>
              <w:t>5</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3BF3C4" w14:textId="77777777" w:rsidR="00D80205" w:rsidRDefault="00D80205" w:rsidP="00D80205">
            <w:pPr>
              <w:pStyle w:val="Standard"/>
              <w:jc w:val="center"/>
              <w:rPr>
                <w:rFonts w:cs="Times New Roman"/>
                <w:color w:val="000000"/>
                <w:lang w:val="lt-LT" w:eastAsia="lt-LT"/>
              </w:rPr>
            </w:pPr>
          </w:p>
          <w:p w14:paraId="55037FE4" w14:textId="77777777" w:rsidR="00017165" w:rsidRPr="002F7FAD" w:rsidRDefault="00017165" w:rsidP="00D80205">
            <w:pPr>
              <w:pStyle w:val="Standard"/>
              <w:jc w:val="center"/>
              <w:rPr>
                <w:rFonts w:cs="Times New Roman"/>
                <w:color w:val="000000"/>
                <w:lang w:val="lt-LT" w:eastAsia="lt-LT"/>
              </w:rPr>
            </w:pPr>
          </w:p>
        </w:tc>
      </w:tr>
      <w:tr w:rsidR="00607DCD" w:rsidRPr="002F7FAD" w14:paraId="0EA4C796" w14:textId="77777777" w:rsidTr="00017165">
        <w:trPr>
          <w:trHeight w:val="300"/>
          <w:jc w:val="center"/>
        </w:trPr>
        <w:tc>
          <w:tcPr>
            <w:tcW w:w="312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C460BC" w14:textId="77777777" w:rsidR="00607DCD" w:rsidRPr="002F7FAD" w:rsidRDefault="00607DCD" w:rsidP="00335EF5">
            <w:pPr>
              <w:rPr>
                <w:rFonts w:cs="Times New Roman"/>
                <w:color w:val="000000"/>
              </w:rPr>
            </w:pPr>
            <w:r>
              <w:rPr>
                <w:rFonts w:cs="Times New Roman"/>
                <w:color w:val="000000"/>
              </w:rPr>
              <w:t>M</w:t>
            </w:r>
            <w:r w:rsidRPr="002F7FAD">
              <w:rPr>
                <w:rFonts w:cs="Times New Roman"/>
                <w:color w:val="000000"/>
              </w:rPr>
              <w:t>okesčiai</w:t>
            </w:r>
            <w:r w:rsidR="00335EF5">
              <w:rPr>
                <w:rFonts w:cs="Times New Roman"/>
                <w:color w:val="000000"/>
              </w:rPr>
              <w:t>(banko</w:t>
            </w:r>
            <w:r>
              <w:rPr>
                <w:rFonts w:cs="Times New Roman"/>
                <w:color w:val="000000"/>
              </w:rPr>
              <w:t>)</w:t>
            </w:r>
          </w:p>
        </w:tc>
        <w:tc>
          <w:tcPr>
            <w:tcW w:w="1507"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41BFB369" w14:textId="77777777" w:rsidR="00607DCD" w:rsidRPr="002F7FAD" w:rsidRDefault="00E06E74" w:rsidP="00825CE5">
            <w:pPr>
              <w:jc w:val="center"/>
              <w:rPr>
                <w:rFonts w:cs="Times New Roman"/>
                <w:color w:val="000000"/>
              </w:rPr>
            </w:pPr>
            <w:r>
              <w:rPr>
                <w:rFonts w:cs="Times New Roman"/>
                <w:color w:val="000000"/>
              </w:rPr>
              <w:t>893</w:t>
            </w:r>
          </w:p>
        </w:tc>
        <w:tc>
          <w:tcPr>
            <w:tcW w:w="1117" w:type="dxa"/>
            <w:tcBorders>
              <w:top w:val="single" w:sz="4" w:space="0" w:color="auto"/>
              <w:bottom w:val="single" w:sz="4" w:space="0" w:color="00000A"/>
              <w:right w:val="single" w:sz="4" w:space="0" w:color="auto"/>
            </w:tcBorders>
            <w:shd w:val="clear" w:color="auto" w:fill="FFFFFF"/>
            <w:tcMar>
              <w:top w:w="0" w:type="dxa"/>
              <w:left w:w="108" w:type="dxa"/>
              <w:bottom w:w="0" w:type="dxa"/>
              <w:right w:w="108" w:type="dxa"/>
            </w:tcMar>
            <w:vAlign w:val="center"/>
          </w:tcPr>
          <w:p w14:paraId="7252ACF1" w14:textId="77777777" w:rsidR="00607DCD" w:rsidRPr="002F7FAD" w:rsidRDefault="00E06E74" w:rsidP="00825CE5">
            <w:pPr>
              <w:jc w:val="center"/>
              <w:rPr>
                <w:rFonts w:cs="Times New Roman"/>
                <w:color w:val="000000"/>
              </w:rPr>
            </w:pPr>
            <w:r>
              <w:rPr>
                <w:rFonts w:cs="Times New Roman"/>
                <w:color w:val="000000"/>
              </w:rPr>
              <w:t>1027</w:t>
            </w:r>
          </w:p>
        </w:tc>
        <w:tc>
          <w:tcPr>
            <w:tcW w:w="1806" w:type="dxa"/>
            <w:tcBorders>
              <w:top w:val="single" w:sz="4" w:space="0" w:color="auto"/>
              <w:left w:val="single" w:sz="4" w:space="0" w:color="auto"/>
              <w:bottom w:val="single" w:sz="4" w:space="0" w:color="00000A"/>
              <w:right w:val="single" w:sz="4" w:space="0" w:color="auto"/>
            </w:tcBorders>
            <w:shd w:val="clear" w:color="auto" w:fill="FFFFFF"/>
          </w:tcPr>
          <w:p w14:paraId="68C185AC" w14:textId="77777777" w:rsidR="00607DCD" w:rsidRDefault="003E7E3B" w:rsidP="00825CE5">
            <w:pPr>
              <w:pStyle w:val="Standard"/>
              <w:jc w:val="center"/>
              <w:rPr>
                <w:rFonts w:cs="Times New Roman"/>
                <w:color w:val="000000"/>
                <w:lang w:val="lt-LT" w:eastAsia="lt-LT"/>
              </w:rPr>
            </w:pPr>
            <w:r>
              <w:rPr>
                <w:rFonts w:cs="Times New Roman"/>
                <w:color w:val="000000"/>
                <w:lang w:val="lt-LT" w:eastAsia="lt-LT"/>
              </w:rPr>
              <w:t>10</w:t>
            </w:r>
            <w:r w:rsidR="00E06E74">
              <w:rPr>
                <w:rFonts w:cs="Times New Roman"/>
                <w:color w:val="000000"/>
                <w:lang w:val="lt-LT" w:eastAsia="lt-LT"/>
              </w:rPr>
              <w:t>16</w:t>
            </w:r>
          </w:p>
        </w:tc>
        <w:tc>
          <w:tcPr>
            <w:tcW w:w="1806" w:type="dxa"/>
            <w:tcBorders>
              <w:top w:val="single" w:sz="4" w:space="0" w:color="auto"/>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6331F584" w14:textId="77777777" w:rsidR="00607DCD" w:rsidRPr="002F7FAD" w:rsidRDefault="00E06E74" w:rsidP="00825CE5">
            <w:pPr>
              <w:pStyle w:val="Standard"/>
              <w:jc w:val="center"/>
              <w:rPr>
                <w:rFonts w:cs="Times New Roman"/>
                <w:color w:val="000000"/>
                <w:lang w:val="lt-LT" w:eastAsia="lt-LT"/>
              </w:rPr>
            </w:pPr>
            <w:r>
              <w:rPr>
                <w:rFonts w:cs="Times New Roman"/>
                <w:color w:val="000000"/>
                <w:lang w:val="lt-LT" w:eastAsia="lt-LT"/>
              </w:rPr>
              <w:t>-1,1</w:t>
            </w:r>
          </w:p>
        </w:tc>
      </w:tr>
      <w:tr w:rsidR="00607DCD" w:rsidRPr="002F7FAD" w14:paraId="466F69E8" w14:textId="77777777" w:rsidTr="00F31BE8">
        <w:trPr>
          <w:trHeight w:val="300"/>
          <w:jc w:val="center"/>
        </w:trPr>
        <w:tc>
          <w:tcPr>
            <w:tcW w:w="3121"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28977EB" w14:textId="77777777" w:rsidR="00607DCD" w:rsidRPr="002F7FAD" w:rsidRDefault="00607DCD" w:rsidP="00825CE5">
            <w:pPr>
              <w:rPr>
                <w:rFonts w:cs="Times New Roman"/>
                <w:color w:val="000000"/>
              </w:rPr>
            </w:pPr>
            <w:r w:rsidRPr="002F7FAD">
              <w:rPr>
                <w:rFonts w:cs="Times New Roman"/>
                <w:color w:val="000000"/>
              </w:rPr>
              <w:t>Komandiruočių</w:t>
            </w:r>
          </w:p>
        </w:tc>
        <w:tc>
          <w:tcPr>
            <w:tcW w:w="1507"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4ECA5593" w14:textId="77777777" w:rsidR="00607DCD" w:rsidRPr="002F7FAD" w:rsidRDefault="00E06E74" w:rsidP="00825CE5">
            <w:pPr>
              <w:jc w:val="center"/>
              <w:rPr>
                <w:rFonts w:cs="Times New Roman"/>
                <w:color w:val="000000"/>
              </w:rPr>
            </w:pPr>
            <w:r>
              <w:rPr>
                <w:rFonts w:cs="Times New Roman"/>
                <w:color w:val="000000"/>
              </w:rPr>
              <w:t>22</w:t>
            </w:r>
          </w:p>
        </w:tc>
        <w:tc>
          <w:tcPr>
            <w:tcW w:w="1117" w:type="dxa"/>
            <w:tcBorders>
              <w:bottom w:val="single" w:sz="4" w:space="0" w:color="auto"/>
              <w:right w:val="single" w:sz="4" w:space="0" w:color="auto"/>
            </w:tcBorders>
            <w:shd w:val="clear" w:color="auto" w:fill="FFFFFF"/>
            <w:tcMar>
              <w:top w:w="0" w:type="dxa"/>
              <w:left w:w="108" w:type="dxa"/>
              <w:bottom w:w="0" w:type="dxa"/>
              <w:right w:w="108" w:type="dxa"/>
            </w:tcMar>
            <w:vAlign w:val="center"/>
          </w:tcPr>
          <w:p w14:paraId="4341D520" w14:textId="77777777" w:rsidR="00607DCD" w:rsidRPr="002F7FAD" w:rsidRDefault="00E06E74" w:rsidP="00825CE5">
            <w:pPr>
              <w:jc w:val="center"/>
              <w:rPr>
                <w:rFonts w:cs="Times New Roman"/>
                <w:color w:val="000000"/>
              </w:rPr>
            </w:pPr>
            <w:r>
              <w:rPr>
                <w:rFonts w:cs="Times New Roman"/>
                <w:color w:val="000000"/>
              </w:rPr>
              <w:t>52</w:t>
            </w:r>
          </w:p>
        </w:tc>
        <w:tc>
          <w:tcPr>
            <w:tcW w:w="1806" w:type="dxa"/>
            <w:tcBorders>
              <w:top w:val="single" w:sz="4" w:space="0" w:color="00000A"/>
              <w:left w:val="single" w:sz="4" w:space="0" w:color="auto"/>
              <w:bottom w:val="single" w:sz="4" w:space="0" w:color="auto"/>
              <w:right w:val="single" w:sz="4" w:space="0" w:color="auto"/>
            </w:tcBorders>
            <w:shd w:val="clear" w:color="auto" w:fill="FFFFFF"/>
          </w:tcPr>
          <w:p w14:paraId="4F99F59B" w14:textId="77777777" w:rsidR="00607DCD" w:rsidRDefault="00E06E74" w:rsidP="00825CE5">
            <w:pPr>
              <w:pStyle w:val="Standard"/>
              <w:jc w:val="center"/>
              <w:rPr>
                <w:rFonts w:cs="Times New Roman"/>
                <w:color w:val="000000"/>
                <w:lang w:val="lt-LT" w:eastAsia="lt-LT"/>
              </w:rPr>
            </w:pPr>
            <w:r>
              <w:rPr>
                <w:rFonts w:cs="Times New Roman"/>
                <w:color w:val="000000"/>
                <w:lang w:val="lt-LT" w:eastAsia="lt-LT"/>
              </w:rPr>
              <w:t>29</w:t>
            </w:r>
          </w:p>
        </w:tc>
        <w:tc>
          <w:tcPr>
            <w:tcW w:w="1806" w:type="dxa"/>
            <w:tcBorders>
              <w:left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center"/>
          </w:tcPr>
          <w:p w14:paraId="60701200" w14:textId="77777777" w:rsidR="00607DCD" w:rsidRPr="002F7FAD" w:rsidRDefault="00E06E74" w:rsidP="00F75326">
            <w:pPr>
              <w:pStyle w:val="Standard"/>
              <w:jc w:val="center"/>
              <w:rPr>
                <w:rFonts w:cs="Times New Roman"/>
                <w:color w:val="000000"/>
                <w:lang w:val="lt-LT" w:eastAsia="lt-LT"/>
              </w:rPr>
            </w:pPr>
            <w:r>
              <w:rPr>
                <w:rFonts w:cs="Times New Roman"/>
                <w:color w:val="000000"/>
                <w:lang w:val="lt-LT" w:eastAsia="lt-LT"/>
              </w:rPr>
              <w:t>-44,2</w:t>
            </w:r>
          </w:p>
        </w:tc>
      </w:tr>
      <w:tr w:rsidR="00607DCD" w:rsidRPr="002F7FAD" w14:paraId="205CAEA5" w14:textId="77777777" w:rsidTr="00F31BE8">
        <w:trPr>
          <w:trHeight w:val="300"/>
          <w:jc w:val="center"/>
        </w:trPr>
        <w:tc>
          <w:tcPr>
            <w:tcW w:w="3121" w:type="dxa"/>
            <w:tcBorders>
              <w:top w:val="single" w:sz="4" w:space="0" w:color="auto"/>
              <w:left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3B3ED64D" w14:textId="77777777" w:rsidR="00607DCD" w:rsidRPr="002F7FAD" w:rsidRDefault="003E7E3B" w:rsidP="00825CE5">
            <w:pPr>
              <w:rPr>
                <w:rFonts w:cs="Times New Roman"/>
                <w:color w:val="000000"/>
              </w:rPr>
            </w:pPr>
            <w:r>
              <w:rPr>
                <w:rFonts w:cs="Times New Roman"/>
                <w:color w:val="000000"/>
              </w:rPr>
              <w:t>Pašalpa darbuotojui</w:t>
            </w:r>
          </w:p>
        </w:tc>
        <w:tc>
          <w:tcPr>
            <w:tcW w:w="1507"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center"/>
          </w:tcPr>
          <w:p w14:paraId="74B02CD3" w14:textId="77777777" w:rsidR="00607DCD" w:rsidRPr="002F7FAD" w:rsidRDefault="00F75326" w:rsidP="00825CE5">
            <w:pPr>
              <w:jc w:val="center"/>
              <w:rPr>
                <w:rFonts w:cs="Times New Roman"/>
                <w:color w:val="000000"/>
              </w:rPr>
            </w:pPr>
            <w:r>
              <w:rPr>
                <w:rFonts w:cs="Times New Roman"/>
                <w:color w:val="000000"/>
              </w:rPr>
              <w:t>0</w:t>
            </w:r>
          </w:p>
        </w:tc>
        <w:tc>
          <w:tcPr>
            <w:tcW w:w="1117" w:type="dxa"/>
            <w:tcBorders>
              <w:top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B4873A" w14:textId="77777777" w:rsidR="00607DCD" w:rsidRPr="002F7FAD" w:rsidRDefault="00E06E74" w:rsidP="00825CE5">
            <w:pPr>
              <w:jc w:val="center"/>
              <w:rPr>
                <w:rFonts w:cs="Times New Roman"/>
                <w:color w:val="000000"/>
              </w:rPr>
            </w:pPr>
            <w:r>
              <w:rPr>
                <w:rFonts w:cs="Times New Roman"/>
                <w:color w:val="000000"/>
              </w:rPr>
              <w:t>200</w:t>
            </w:r>
          </w:p>
        </w:tc>
        <w:tc>
          <w:tcPr>
            <w:tcW w:w="1806" w:type="dxa"/>
            <w:tcBorders>
              <w:top w:val="single" w:sz="4" w:space="0" w:color="auto"/>
              <w:left w:val="single" w:sz="4" w:space="0" w:color="auto"/>
              <w:bottom w:val="single" w:sz="4" w:space="0" w:color="auto"/>
              <w:right w:val="single" w:sz="4" w:space="0" w:color="auto"/>
            </w:tcBorders>
            <w:shd w:val="clear" w:color="auto" w:fill="FFFFFF"/>
          </w:tcPr>
          <w:p w14:paraId="19B47731" w14:textId="77777777" w:rsidR="00607DCD" w:rsidRDefault="003E7E3B" w:rsidP="00825CE5">
            <w:pPr>
              <w:pStyle w:val="Standard"/>
              <w:jc w:val="center"/>
              <w:rPr>
                <w:rFonts w:cs="Times New Roman"/>
                <w:color w:val="000000"/>
                <w:lang w:val="lt-LT" w:eastAsia="lt-LT"/>
              </w:rPr>
            </w:pPr>
            <w:r>
              <w:rPr>
                <w:rFonts w:cs="Times New Roman"/>
                <w:color w:val="000000"/>
                <w:lang w:val="lt-LT" w:eastAsia="lt-LT"/>
              </w:rPr>
              <w:t>0</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4D5257" w14:textId="77777777" w:rsidR="00607DCD" w:rsidRPr="002F7FAD" w:rsidRDefault="00155C4F" w:rsidP="00825CE5">
            <w:pPr>
              <w:pStyle w:val="Standard"/>
              <w:jc w:val="center"/>
              <w:rPr>
                <w:rFonts w:cs="Times New Roman"/>
                <w:color w:val="000000"/>
                <w:lang w:val="lt-LT" w:eastAsia="lt-LT"/>
              </w:rPr>
            </w:pPr>
            <w:r>
              <w:rPr>
                <w:rFonts w:cs="Times New Roman"/>
                <w:color w:val="000000"/>
                <w:lang w:val="lt-LT" w:eastAsia="lt-LT"/>
              </w:rPr>
              <w:t>0</w:t>
            </w:r>
          </w:p>
        </w:tc>
      </w:tr>
      <w:tr w:rsidR="00607DCD" w:rsidRPr="002F7FAD" w14:paraId="47529AD9" w14:textId="77777777" w:rsidTr="00F31BE8">
        <w:trPr>
          <w:trHeight w:val="300"/>
          <w:jc w:val="center"/>
        </w:trPr>
        <w:tc>
          <w:tcPr>
            <w:tcW w:w="312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A4BE05" w14:textId="77777777" w:rsidR="00607DCD" w:rsidRPr="002F7FAD" w:rsidRDefault="00607DCD" w:rsidP="00825CE5">
            <w:pPr>
              <w:rPr>
                <w:rFonts w:cs="Times New Roman"/>
                <w:color w:val="000000"/>
              </w:rPr>
            </w:pPr>
            <w:r>
              <w:rPr>
                <w:rFonts w:cs="Times New Roman"/>
                <w:color w:val="000000"/>
              </w:rPr>
              <w:t>N</w:t>
            </w:r>
            <w:r w:rsidRPr="002F7FAD">
              <w:rPr>
                <w:rFonts w:cs="Times New Roman"/>
                <w:color w:val="000000"/>
              </w:rPr>
              <w:t>atūrali netektis</w:t>
            </w:r>
          </w:p>
        </w:tc>
        <w:tc>
          <w:tcPr>
            <w:tcW w:w="1507"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311A83A2" w14:textId="77777777" w:rsidR="00607DCD" w:rsidRPr="002F7FAD" w:rsidRDefault="00E06E74" w:rsidP="00825CE5">
            <w:pPr>
              <w:jc w:val="center"/>
              <w:rPr>
                <w:rFonts w:cs="Times New Roman"/>
                <w:color w:val="000000"/>
              </w:rPr>
            </w:pPr>
            <w:r>
              <w:rPr>
                <w:rFonts w:cs="Times New Roman"/>
                <w:color w:val="000000"/>
              </w:rPr>
              <w:t>256</w:t>
            </w:r>
          </w:p>
        </w:tc>
        <w:tc>
          <w:tcPr>
            <w:tcW w:w="1117" w:type="dxa"/>
            <w:tcBorders>
              <w:top w:val="single" w:sz="4" w:space="0" w:color="auto"/>
              <w:bottom w:val="single" w:sz="4" w:space="0" w:color="00000A"/>
              <w:right w:val="single" w:sz="4" w:space="0" w:color="auto"/>
            </w:tcBorders>
            <w:shd w:val="clear" w:color="auto" w:fill="FFFFFF"/>
            <w:tcMar>
              <w:top w:w="0" w:type="dxa"/>
              <w:left w:w="108" w:type="dxa"/>
              <w:bottom w:w="0" w:type="dxa"/>
              <w:right w:w="108" w:type="dxa"/>
            </w:tcMar>
            <w:vAlign w:val="center"/>
          </w:tcPr>
          <w:p w14:paraId="6138B212" w14:textId="77777777" w:rsidR="00607DCD" w:rsidRPr="002F7FAD" w:rsidRDefault="003E7E3B" w:rsidP="00E06E74">
            <w:pPr>
              <w:jc w:val="center"/>
              <w:rPr>
                <w:rFonts w:cs="Times New Roman"/>
                <w:color w:val="000000"/>
              </w:rPr>
            </w:pPr>
            <w:r>
              <w:rPr>
                <w:rFonts w:cs="Times New Roman"/>
                <w:color w:val="000000"/>
              </w:rPr>
              <w:t>2</w:t>
            </w:r>
            <w:r w:rsidR="00E06E74">
              <w:rPr>
                <w:rFonts w:cs="Times New Roman"/>
                <w:color w:val="000000"/>
              </w:rPr>
              <w:t>21</w:t>
            </w:r>
          </w:p>
        </w:tc>
        <w:tc>
          <w:tcPr>
            <w:tcW w:w="1806" w:type="dxa"/>
            <w:tcBorders>
              <w:top w:val="single" w:sz="4" w:space="0" w:color="auto"/>
              <w:left w:val="single" w:sz="4" w:space="0" w:color="auto"/>
              <w:bottom w:val="single" w:sz="4" w:space="0" w:color="00000A"/>
              <w:right w:val="single" w:sz="4" w:space="0" w:color="auto"/>
            </w:tcBorders>
            <w:shd w:val="clear" w:color="auto" w:fill="FFFFFF"/>
          </w:tcPr>
          <w:p w14:paraId="57143CAC" w14:textId="77777777" w:rsidR="00607DCD" w:rsidRDefault="00E06E74" w:rsidP="00825CE5">
            <w:pPr>
              <w:pStyle w:val="Standard"/>
              <w:jc w:val="center"/>
              <w:rPr>
                <w:rFonts w:cs="Times New Roman"/>
                <w:color w:val="000000"/>
                <w:lang w:val="lt-LT" w:eastAsia="lt-LT"/>
              </w:rPr>
            </w:pPr>
            <w:r>
              <w:rPr>
                <w:rFonts w:cs="Times New Roman"/>
                <w:color w:val="000000"/>
                <w:lang w:val="lt-LT" w:eastAsia="lt-LT"/>
              </w:rPr>
              <w:t>147</w:t>
            </w:r>
          </w:p>
        </w:tc>
        <w:tc>
          <w:tcPr>
            <w:tcW w:w="1806" w:type="dxa"/>
            <w:tcBorders>
              <w:top w:val="single" w:sz="4" w:space="0" w:color="auto"/>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3E686E0C" w14:textId="77777777" w:rsidR="00607DCD" w:rsidRPr="002F7FAD" w:rsidRDefault="009445EF" w:rsidP="00691917">
            <w:pPr>
              <w:pStyle w:val="Standard"/>
              <w:jc w:val="center"/>
              <w:rPr>
                <w:rFonts w:cs="Times New Roman"/>
                <w:color w:val="000000"/>
                <w:lang w:val="lt-LT" w:eastAsia="lt-LT"/>
              </w:rPr>
            </w:pPr>
            <w:r>
              <w:rPr>
                <w:rFonts w:cs="Times New Roman"/>
                <w:color w:val="000000"/>
                <w:lang w:val="lt-LT" w:eastAsia="lt-LT"/>
              </w:rPr>
              <w:t>-</w:t>
            </w:r>
            <w:r w:rsidR="00E06E74">
              <w:rPr>
                <w:rFonts w:cs="Times New Roman"/>
                <w:color w:val="000000"/>
                <w:lang w:val="lt-LT" w:eastAsia="lt-LT"/>
              </w:rPr>
              <w:t>3</w:t>
            </w:r>
            <w:r w:rsidR="003E7E3B">
              <w:rPr>
                <w:rFonts w:cs="Times New Roman"/>
                <w:color w:val="000000"/>
                <w:lang w:val="lt-LT" w:eastAsia="lt-LT"/>
              </w:rPr>
              <w:t>3,</w:t>
            </w:r>
            <w:r w:rsidR="00E06E74">
              <w:rPr>
                <w:rFonts w:cs="Times New Roman"/>
                <w:color w:val="000000"/>
                <w:lang w:val="lt-LT" w:eastAsia="lt-LT"/>
              </w:rPr>
              <w:t>5</w:t>
            </w:r>
          </w:p>
        </w:tc>
      </w:tr>
      <w:tr w:rsidR="001D1EDF" w:rsidRPr="002F7FAD" w14:paraId="64D73672" w14:textId="77777777" w:rsidTr="001F1114">
        <w:trPr>
          <w:trHeight w:val="300"/>
          <w:jc w:val="center"/>
        </w:trPr>
        <w:tc>
          <w:tcPr>
            <w:tcW w:w="3121"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70B6487" w14:textId="77777777" w:rsidR="001D1EDF" w:rsidRDefault="00D660D7" w:rsidP="00825CE5">
            <w:pPr>
              <w:rPr>
                <w:rFonts w:cs="Times New Roman"/>
                <w:color w:val="000000"/>
              </w:rPr>
            </w:pPr>
            <w:r>
              <w:rPr>
                <w:rFonts w:cs="Times New Roman"/>
                <w:color w:val="000000"/>
              </w:rPr>
              <w:t>Nekilnojamo turto</w:t>
            </w:r>
          </w:p>
        </w:tc>
        <w:tc>
          <w:tcPr>
            <w:tcW w:w="1507"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1B1C65E3" w14:textId="77777777" w:rsidR="001D1EDF" w:rsidRDefault="00677BB5" w:rsidP="00825CE5">
            <w:pPr>
              <w:jc w:val="center"/>
              <w:rPr>
                <w:rFonts w:cs="Times New Roman"/>
                <w:color w:val="000000"/>
              </w:rPr>
            </w:pPr>
            <w:r>
              <w:rPr>
                <w:rFonts w:cs="Times New Roman"/>
                <w:color w:val="000000"/>
              </w:rPr>
              <w:t>321</w:t>
            </w:r>
          </w:p>
        </w:tc>
        <w:tc>
          <w:tcPr>
            <w:tcW w:w="1117" w:type="dxa"/>
            <w:tcBorders>
              <w:bottom w:val="single" w:sz="4" w:space="0" w:color="auto"/>
              <w:right w:val="single" w:sz="4" w:space="0" w:color="auto"/>
            </w:tcBorders>
            <w:shd w:val="clear" w:color="auto" w:fill="FFFFFF"/>
            <w:tcMar>
              <w:top w:w="0" w:type="dxa"/>
              <w:left w:w="108" w:type="dxa"/>
              <w:bottom w:w="0" w:type="dxa"/>
              <w:right w:w="108" w:type="dxa"/>
            </w:tcMar>
            <w:vAlign w:val="center"/>
          </w:tcPr>
          <w:p w14:paraId="2B7D7CF3" w14:textId="77777777" w:rsidR="001D1EDF" w:rsidRDefault="00691917" w:rsidP="00825CE5">
            <w:pPr>
              <w:jc w:val="center"/>
              <w:rPr>
                <w:rFonts w:cs="Times New Roman"/>
                <w:color w:val="000000"/>
              </w:rPr>
            </w:pPr>
            <w:r>
              <w:rPr>
                <w:rFonts w:cs="Times New Roman"/>
                <w:color w:val="000000"/>
              </w:rPr>
              <w:t>321</w:t>
            </w:r>
          </w:p>
        </w:tc>
        <w:tc>
          <w:tcPr>
            <w:tcW w:w="1806" w:type="dxa"/>
            <w:tcBorders>
              <w:top w:val="single" w:sz="4" w:space="0" w:color="00000A"/>
              <w:left w:val="single" w:sz="4" w:space="0" w:color="auto"/>
              <w:bottom w:val="single" w:sz="4" w:space="0" w:color="auto"/>
              <w:right w:val="single" w:sz="4" w:space="0" w:color="auto"/>
            </w:tcBorders>
            <w:shd w:val="clear" w:color="auto" w:fill="FFFFFF"/>
          </w:tcPr>
          <w:p w14:paraId="082F34B2" w14:textId="77777777" w:rsidR="001D1EDF" w:rsidRDefault="009D56DD" w:rsidP="00825CE5">
            <w:pPr>
              <w:pStyle w:val="Standard"/>
              <w:jc w:val="center"/>
              <w:rPr>
                <w:rFonts w:cs="Times New Roman"/>
                <w:color w:val="000000"/>
                <w:lang w:val="lt-LT" w:eastAsia="lt-LT"/>
              </w:rPr>
            </w:pPr>
            <w:r>
              <w:rPr>
                <w:rFonts w:cs="Times New Roman"/>
                <w:color w:val="000000"/>
                <w:lang w:val="lt-LT" w:eastAsia="lt-LT"/>
              </w:rPr>
              <w:t>321</w:t>
            </w:r>
          </w:p>
        </w:tc>
        <w:tc>
          <w:tcPr>
            <w:tcW w:w="1806" w:type="dxa"/>
            <w:tcBorders>
              <w:left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center"/>
          </w:tcPr>
          <w:p w14:paraId="16054FE8" w14:textId="77777777" w:rsidR="001D1EDF" w:rsidRPr="002F7FAD" w:rsidRDefault="00691917" w:rsidP="00825CE5">
            <w:pPr>
              <w:pStyle w:val="Standard"/>
              <w:jc w:val="center"/>
              <w:rPr>
                <w:rFonts w:cs="Times New Roman"/>
                <w:color w:val="000000"/>
                <w:lang w:val="lt-LT" w:eastAsia="lt-LT"/>
              </w:rPr>
            </w:pPr>
            <w:r>
              <w:rPr>
                <w:rFonts w:cs="Times New Roman"/>
                <w:color w:val="000000"/>
                <w:lang w:val="lt-LT" w:eastAsia="lt-LT"/>
              </w:rPr>
              <w:t>0</w:t>
            </w:r>
          </w:p>
        </w:tc>
      </w:tr>
      <w:tr w:rsidR="00017165" w:rsidRPr="002F7FAD" w14:paraId="2702ED70" w14:textId="77777777" w:rsidTr="001F1114">
        <w:trPr>
          <w:trHeight w:val="300"/>
          <w:jc w:val="center"/>
        </w:trPr>
        <w:tc>
          <w:tcPr>
            <w:tcW w:w="312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5091FA" w14:textId="77777777" w:rsidR="00017165" w:rsidRDefault="00017165" w:rsidP="00825CE5">
            <w:pPr>
              <w:rPr>
                <w:rFonts w:cs="Times New Roman"/>
                <w:color w:val="000000"/>
              </w:rPr>
            </w:pPr>
            <w:r>
              <w:rPr>
                <w:rFonts w:cs="Times New Roman"/>
                <w:color w:val="000000"/>
              </w:rPr>
              <w:t>Pelno mokestis</w:t>
            </w:r>
          </w:p>
        </w:tc>
        <w:tc>
          <w:tcPr>
            <w:tcW w:w="1507"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40FCE023" w14:textId="77777777" w:rsidR="00017165" w:rsidRDefault="00677BB5" w:rsidP="00825CE5">
            <w:pPr>
              <w:jc w:val="center"/>
              <w:rPr>
                <w:rFonts w:cs="Times New Roman"/>
                <w:color w:val="000000"/>
              </w:rPr>
            </w:pPr>
            <w:r>
              <w:rPr>
                <w:rFonts w:cs="Times New Roman"/>
                <w:color w:val="000000"/>
              </w:rPr>
              <w:t>0</w:t>
            </w:r>
          </w:p>
        </w:tc>
        <w:tc>
          <w:tcPr>
            <w:tcW w:w="1117" w:type="dxa"/>
            <w:tcBorders>
              <w:top w:val="single" w:sz="4" w:space="0" w:color="auto"/>
              <w:bottom w:val="single" w:sz="4" w:space="0" w:color="00000A"/>
              <w:right w:val="single" w:sz="4" w:space="0" w:color="auto"/>
            </w:tcBorders>
            <w:shd w:val="clear" w:color="auto" w:fill="FFFFFF"/>
            <w:tcMar>
              <w:top w:w="0" w:type="dxa"/>
              <w:left w:w="108" w:type="dxa"/>
              <w:bottom w:w="0" w:type="dxa"/>
              <w:right w:w="108" w:type="dxa"/>
            </w:tcMar>
            <w:vAlign w:val="center"/>
          </w:tcPr>
          <w:p w14:paraId="402F8105" w14:textId="77777777" w:rsidR="00017165" w:rsidRDefault="00691917" w:rsidP="00825CE5">
            <w:pPr>
              <w:jc w:val="center"/>
              <w:rPr>
                <w:rFonts w:cs="Times New Roman"/>
                <w:color w:val="000000"/>
              </w:rPr>
            </w:pPr>
            <w:r>
              <w:rPr>
                <w:rFonts w:cs="Times New Roman"/>
                <w:color w:val="000000"/>
              </w:rPr>
              <w:t>0</w:t>
            </w:r>
          </w:p>
        </w:tc>
        <w:tc>
          <w:tcPr>
            <w:tcW w:w="1806" w:type="dxa"/>
            <w:tcBorders>
              <w:top w:val="single" w:sz="4" w:space="0" w:color="auto"/>
              <w:left w:val="single" w:sz="4" w:space="0" w:color="auto"/>
              <w:bottom w:val="single" w:sz="4" w:space="0" w:color="00000A"/>
              <w:right w:val="single" w:sz="4" w:space="0" w:color="auto"/>
            </w:tcBorders>
            <w:shd w:val="clear" w:color="auto" w:fill="FFFFFF"/>
          </w:tcPr>
          <w:p w14:paraId="797582A4" w14:textId="77777777" w:rsidR="00017165" w:rsidRDefault="009D56DD" w:rsidP="00825CE5">
            <w:pPr>
              <w:pStyle w:val="Standard"/>
              <w:jc w:val="center"/>
              <w:rPr>
                <w:rFonts w:cs="Times New Roman"/>
                <w:color w:val="000000"/>
                <w:lang w:val="lt-LT" w:eastAsia="lt-LT"/>
              </w:rPr>
            </w:pPr>
            <w:r>
              <w:rPr>
                <w:rFonts w:cs="Times New Roman"/>
                <w:color w:val="000000"/>
                <w:lang w:val="lt-LT" w:eastAsia="lt-LT"/>
              </w:rPr>
              <w:t>0</w:t>
            </w:r>
          </w:p>
        </w:tc>
        <w:tc>
          <w:tcPr>
            <w:tcW w:w="1806" w:type="dxa"/>
            <w:tcBorders>
              <w:top w:val="single" w:sz="4" w:space="0" w:color="auto"/>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2C21C803" w14:textId="77777777" w:rsidR="00017165" w:rsidRDefault="00691917" w:rsidP="00825CE5">
            <w:pPr>
              <w:pStyle w:val="Standard"/>
              <w:jc w:val="center"/>
              <w:rPr>
                <w:rFonts w:cs="Times New Roman"/>
                <w:color w:val="000000"/>
                <w:lang w:val="lt-LT" w:eastAsia="lt-LT"/>
              </w:rPr>
            </w:pPr>
            <w:r>
              <w:rPr>
                <w:rFonts w:cs="Times New Roman"/>
                <w:color w:val="000000"/>
                <w:lang w:val="lt-LT" w:eastAsia="lt-LT"/>
              </w:rPr>
              <w:t>0</w:t>
            </w:r>
          </w:p>
        </w:tc>
      </w:tr>
      <w:tr w:rsidR="00607DCD" w:rsidRPr="002F7FAD" w14:paraId="35A94431" w14:textId="77777777" w:rsidTr="004C69E9">
        <w:trPr>
          <w:trHeight w:val="300"/>
          <w:jc w:val="center"/>
        </w:trPr>
        <w:tc>
          <w:tcPr>
            <w:tcW w:w="312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65BAD11" w14:textId="77777777" w:rsidR="00607DCD" w:rsidRPr="002F7FAD" w:rsidRDefault="00607DCD" w:rsidP="00825CE5">
            <w:pPr>
              <w:pStyle w:val="Standard"/>
              <w:rPr>
                <w:rFonts w:cs="Times New Roman"/>
                <w:b/>
                <w:color w:val="000000"/>
                <w:lang w:val="lt-LT" w:eastAsia="lt-LT"/>
              </w:rPr>
            </w:pPr>
            <w:r w:rsidRPr="002F7FAD">
              <w:rPr>
                <w:rFonts w:cs="Times New Roman"/>
                <w:b/>
                <w:color w:val="000000"/>
                <w:lang w:val="lt-LT" w:eastAsia="lt-LT"/>
              </w:rPr>
              <w:t>Iš viso:</w:t>
            </w:r>
          </w:p>
        </w:tc>
        <w:tc>
          <w:tcPr>
            <w:tcW w:w="150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60B34AC" w14:textId="77777777" w:rsidR="00607DCD" w:rsidRPr="002F7FAD" w:rsidRDefault="003E7E3B" w:rsidP="00E06E74">
            <w:pPr>
              <w:pStyle w:val="Standard"/>
              <w:jc w:val="center"/>
              <w:rPr>
                <w:rFonts w:cs="Times New Roman"/>
                <w:b/>
                <w:color w:val="000000"/>
                <w:lang w:val="lt-LT" w:eastAsia="lt-LT"/>
              </w:rPr>
            </w:pPr>
            <w:r>
              <w:rPr>
                <w:rFonts w:cs="Times New Roman"/>
                <w:b/>
                <w:color w:val="000000"/>
                <w:lang w:val="lt-LT" w:eastAsia="lt-LT"/>
              </w:rPr>
              <w:t>1</w:t>
            </w:r>
            <w:r w:rsidR="00E06E74">
              <w:rPr>
                <w:rFonts w:cs="Times New Roman"/>
                <w:b/>
                <w:color w:val="000000"/>
                <w:lang w:val="lt-LT" w:eastAsia="lt-LT"/>
              </w:rPr>
              <w:t>80005</w:t>
            </w:r>
          </w:p>
        </w:tc>
        <w:tc>
          <w:tcPr>
            <w:tcW w:w="1117" w:type="dxa"/>
            <w:tcBorders>
              <w:bottom w:val="single" w:sz="4" w:space="0" w:color="00000A"/>
              <w:right w:val="single" w:sz="4" w:space="0" w:color="auto"/>
            </w:tcBorders>
            <w:shd w:val="clear" w:color="auto" w:fill="FFFFFF"/>
            <w:tcMar>
              <w:top w:w="0" w:type="dxa"/>
              <w:left w:w="108" w:type="dxa"/>
              <w:bottom w:w="0" w:type="dxa"/>
              <w:right w:w="108" w:type="dxa"/>
            </w:tcMar>
            <w:vAlign w:val="center"/>
          </w:tcPr>
          <w:p w14:paraId="26F09FF9" w14:textId="77777777" w:rsidR="00607DCD" w:rsidRPr="002F7FAD" w:rsidRDefault="003E7E3B" w:rsidP="00E06E74">
            <w:pPr>
              <w:pStyle w:val="Standard"/>
              <w:jc w:val="center"/>
              <w:rPr>
                <w:rFonts w:cs="Times New Roman"/>
                <w:b/>
                <w:color w:val="000000"/>
                <w:lang w:val="lt-LT" w:eastAsia="lt-LT"/>
              </w:rPr>
            </w:pPr>
            <w:r>
              <w:rPr>
                <w:rFonts w:cs="Times New Roman"/>
                <w:b/>
                <w:color w:val="000000"/>
                <w:lang w:val="lt-LT" w:eastAsia="lt-LT"/>
              </w:rPr>
              <w:t>18</w:t>
            </w:r>
            <w:r w:rsidR="00E06E74">
              <w:rPr>
                <w:rFonts w:cs="Times New Roman"/>
                <w:b/>
                <w:color w:val="000000"/>
                <w:lang w:val="lt-LT" w:eastAsia="lt-LT"/>
              </w:rPr>
              <w:t>2592</w:t>
            </w:r>
          </w:p>
        </w:tc>
        <w:tc>
          <w:tcPr>
            <w:tcW w:w="1806" w:type="dxa"/>
            <w:tcBorders>
              <w:top w:val="single" w:sz="4" w:space="0" w:color="00000A"/>
              <w:left w:val="single" w:sz="4" w:space="0" w:color="auto"/>
              <w:bottom w:val="single" w:sz="4" w:space="0" w:color="auto"/>
              <w:right w:val="single" w:sz="4" w:space="0" w:color="auto"/>
            </w:tcBorders>
            <w:shd w:val="clear" w:color="auto" w:fill="FFFFFF"/>
          </w:tcPr>
          <w:p w14:paraId="7835E61A" w14:textId="77777777" w:rsidR="00607DCD" w:rsidRDefault="003E7E3B" w:rsidP="00E06E74">
            <w:pPr>
              <w:pStyle w:val="Standard"/>
              <w:jc w:val="center"/>
              <w:rPr>
                <w:rFonts w:cs="Times New Roman"/>
                <w:b/>
                <w:color w:val="000000"/>
                <w:lang w:val="lt-LT" w:eastAsia="lt-LT"/>
              </w:rPr>
            </w:pPr>
            <w:r>
              <w:rPr>
                <w:rFonts w:cs="Times New Roman"/>
                <w:b/>
                <w:color w:val="000000"/>
                <w:lang w:val="lt-LT" w:eastAsia="lt-LT"/>
              </w:rPr>
              <w:t>1</w:t>
            </w:r>
            <w:r w:rsidR="00E06E74">
              <w:rPr>
                <w:rFonts w:cs="Times New Roman"/>
                <w:b/>
                <w:color w:val="000000"/>
                <w:lang w:val="lt-LT" w:eastAsia="lt-LT"/>
              </w:rPr>
              <w:t>48558</w:t>
            </w:r>
          </w:p>
        </w:tc>
        <w:tc>
          <w:tcPr>
            <w:tcW w:w="1806" w:type="dxa"/>
            <w:tcBorders>
              <w:left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46C95AB2" w14:textId="77777777" w:rsidR="00607DCD" w:rsidRPr="002F7FAD" w:rsidRDefault="00F1588D" w:rsidP="00825CE5">
            <w:pPr>
              <w:pStyle w:val="Standard"/>
              <w:jc w:val="center"/>
              <w:rPr>
                <w:rFonts w:cs="Times New Roman"/>
                <w:b/>
                <w:color w:val="000000"/>
                <w:lang w:val="lt-LT" w:eastAsia="lt-LT"/>
              </w:rPr>
            </w:pPr>
            <w:r>
              <w:rPr>
                <w:rFonts w:cs="Times New Roman"/>
                <w:b/>
                <w:color w:val="000000"/>
                <w:lang w:val="lt-LT" w:eastAsia="lt-LT"/>
              </w:rPr>
              <w:t>-18,6</w:t>
            </w:r>
          </w:p>
        </w:tc>
      </w:tr>
    </w:tbl>
    <w:p w14:paraId="39A9EA5C" w14:textId="77777777" w:rsidR="00813134" w:rsidRDefault="00813134" w:rsidP="00825CE5">
      <w:pPr>
        <w:pStyle w:val="Standard"/>
        <w:ind w:firstLine="567"/>
        <w:jc w:val="both"/>
        <w:rPr>
          <w:rFonts w:cs="Times New Roman"/>
          <w:lang w:val="lt-LT"/>
        </w:rPr>
      </w:pPr>
    </w:p>
    <w:p w14:paraId="4690AE1A" w14:textId="77777777" w:rsidR="007F4DC8" w:rsidRDefault="007F4DC8" w:rsidP="00825CE5">
      <w:pPr>
        <w:pStyle w:val="Standard"/>
        <w:ind w:firstLine="567"/>
        <w:jc w:val="both"/>
        <w:rPr>
          <w:rFonts w:cs="Times New Roman"/>
          <w:lang w:val="lt-LT"/>
        </w:rPr>
      </w:pPr>
    </w:p>
    <w:p w14:paraId="3773FDC1" w14:textId="77777777" w:rsidR="004F2B4D" w:rsidRDefault="007F4DC8" w:rsidP="00825CE5">
      <w:pPr>
        <w:pStyle w:val="Standard"/>
        <w:ind w:firstLine="567"/>
        <w:jc w:val="both"/>
        <w:rPr>
          <w:rFonts w:cs="Times New Roman"/>
          <w:lang w:val="lt-LT"/>
        </w:rPr>
      </w:pPr>
      <w:r>
        <w:rPr>
          <w:rFonts w:cs="Times New Roman"/>
          <w:lang w:val="lt-LT"/>
        </w:rPr>
        <w:t>Pard</w:t>
      </w:r>
      <w:r w:rsidR="00A45817">
        <w:rPr>
          <w:rFonts w:cs="Times New Roman"/>
          <w:lang w:val="lt-LT"/>
        </w:rPr>
        <w:t>avimo pajamos, palyginus su 2019</w:t>
      </w:r>
      <w:r>
        <w:rPr>
          <w:rFonts w:cs="Times New Roman"/>
          <w:lang w:val="lt-LT"/>
        </w:rPr>
        <w:t xml:space="preserve"> m. </w:t>
      </w:r>
      <w:r w:rsidR="00430F0A">
        <w:rPr>
          <w:rFonts w:cs="Times New Roman"/>
          <w:lang w:val="lt-LT"/>
        </w:rPr>
        <w:t>sumažėjo 43565 Eur.</w:t>
      </w:r>
    </w:p>
    <w:p w14:paraId="77DA9493" w14:textId="77777777" w:rsidR="007F4DC8" w:rsidRDefault="007F4DC8" w:rsidP="00825CE5">
      <w:pPr>
        <w:pStyle w:val="Standard"/>
        <w:ind w:firstLine="567"/>
        <w:jc w:val="both"/>
        <w:rPr>
          <w:rFonts w:cs="Times New Roman"/>
          <w:lang w:val="lt-LT"/>
        </w:rPr>
      </w:pPr>
      <w:r>
        <w:rPr>
          <w:rFonts w:cs="Times New Roman"/>
          <w:lang w:val="lt-LT"/>
        </w:rPr>
        <w:t>Darbuot</w:t>
      </w:r>
      <w:r w:rsidR="00A45817">
        <w:rPr>
          <w:rFonts w:cs="Times New Roman"/>
          <w:lang w:val="lt-LT"/>
        </w:rPr>
        <w:t>ojų darbo užmokestis padidėjo 3709</w:t>
      </w:r>
      <w:r>
        <w:rPr>
          <w:rFonts w:cs="Times New Roman"/>
          <w:lang w:val="lt-LT"/>
        </w:rPr>
        <w:t xml:space="preserve"> Eur.</w:t>
      </w:r>
      <w:r w:rsidR="00E01402">
        <w:rPr>
          <w:rFonts w:cs="Times New Roman"/>
          <w:lang w:val="lt-LT"/>
        </w:rPr>
        <w:t xml:space="preserve">, atostogų kaupiniai </w:t>
      </w:r>
      <w:r w:rsidR="00376B2F">
        <w:rPr>
          <w:rFonts w:cs="Times New Roman"/>
          <w:lang w:val="lt-LT"/>
        </w:rPr>
        <w:t xml:space="preserve">sumažėjo 1751 Eur ( iš darbo išėjo darbuotoja, sulaukusi </w:t>
      </w:r>
      <w:proofErr w:type="spellStart"/>
      <w:r w:rsidR="00376B2F">
        <w:rPr>
          <w:rFonts w:cs="Times New Roman"/>
          <w:lang w:val="lt-LT"/>
        </w:rPr>
        <w:t>pensijinio</w:t>
      </w:r>
      <w:proofErr w:type="spellEnd"/>
      <w:r w:rsidR="00376B2F">
        <w:rPr>
          <w:rFonts w:cs="Times New Roman"/>
          <w:lang w:val="lt-LT"/>
        </w:rPr>
        <w:t xml:space="preserve"> amžiaus).</w:t>
      </w:r>
    </w:p>
    <w:p w14:paraId="1782C5D7" w14:textId="77777777" w:rsidR="000B0930" w:rsidRDefault="004F60EB" w:rsidP="00E01402">
      <w:pPr>
        <w:pStyle w:val="Standard"/>
        <w:jc w:val="both"/>
        <w:rPr>
          <w:rFonts w:cs="Times New Roman"/>
          <w:lang w:val="lt-LT"/>
        </w:rPr>
      </w:pPr>
      <w:r>
        <w:rPr>
          <w:rFonts w:cs="Times New Roman"/>
          <w:lang w:val="lt-LT"/>
        </w:rPr>
        <w:t>Bendrovės</w:t>
      </w:r>
      <w:r w:rsidR="004C5162">
        <w:rPr>
          <w:rFonts w:cs="Times New Roman"/>
          <w:lang w:val="lt-LT"/>
        </w:rPr>
        <w:t xml:space="preserve"> </w:t>
      </w:r>
      <w:r w:rsidR="0007225C">
        <w:rPr>
          <w:rFonts w:cs="Times New Roman"/>
          <w:lang w:val="lt-LT"/>
        </w:rPr>
        <w:t xml:space="preserve">kitos </w:t>
      </w:r>
      <w:r w:rsidRPr="002F7FAD">
        <w:rPr>
          <w:rFonts w:cs="Times New Roman"/>
          <w:lang w:val="lt-LT"/>
        </w:rPr>
        <w:t xml:space="preserve">bendrosios </w:t>
      </w:r>
      <w:r w:rsidR="00D258C9">
        <w:rPr>
          <w:rFonts w:cs="Times New Roman"/>
          <w:lang w:val="lt-LT"/>
        </w:rPr>
        <w:t xml:space="preserve">ir </w:t>
      </w:r>
      <w:r w:rsidR="0033392E">
        <w:rPr>
          <w:rFonts w:cs="Times New Roman"/>
          <w:lang w:val="lt-LT"/>
        </w:rPr>
        <w:t>administracinės sąnaudos 2020</w:t>
      </w:r>
      <w:r w:rsidRPr="002F7FAD">
        <w:rPr>
          <w:rFonts w:cs="Times New Roman"/>
          <w:lang w:val="lt-LT"/>
        </w:rPr>
        <w:t xml:space="preserve"> metais sudarė </w:t>
      </w:r>
      <w:r w:rsidR="0033392E">
        <w:rPr>
          <w:rFonts w:cs="Times New Roman"/>
          <w:lang w:val="lt-LT"/>
        </w:rPr>
        <w:t>3397,61</w:t>
      </w:r>
      <w:r w:rsidR="00FA5032">
        <w:rPr>
          <w:rFonts w:cs="Times New Roman"/>
          <w:lang w:val="lt-LT"/>
        </w:rPr>
        <w:t xml:space="preserve"> </w:t>
      </w:r>
      <w:r w:rsidR="0033392E">
        <w:rPr>
          <w:rFonts w:cs="Times New Roman"/>
          <w:lang w:val="lt-LT"/>
        </w:rPr>
        <w:t>Eur</w:t>
      </w:r>
      <w:r w:rsidR="009B513B">
        <w:rPr>
          <w:rFonts w:cs="Times New Roman"/>
          <w:lang w:val="lt-LT"/>
        </w:rPr>
        <w:t xml:space="preserve"> (</w:t>
      </w:r>
      <w:r w:rsidR="0033392E">
        <w:rPr>
          <w:rFonts w:cs="Times New Roman"/>
          <w:lang w:val="lt-LT"/>
        </w:rPr>
        <w:t xml:space="preserve">sumažėjo </w:t>
      </w:r>
      <w:r w:rsidR="003E7E3B">
        <w:rPr>
          <w:rFonts w:cs="Times New Roman"/>
          <w:lang w:val="lt-LT"/>
        </w:rPr>
        <w:t xml:space="preserve"> </w:t>
      </w:r>
      <w:r w:rsidR="0033392E">
        <w:rPr>
          <w:rFonts w:cs="Times New Roman"/>
          <w:lang w:val="lt-LT"/>
        </w:rPr>
        <w:t xml:space="preserve">687,39 </w:t>
      </w:r>
      <w:r w:rsidR="00137CF6">
        <w:rPr>
          <w:rFonts w:cs="Times New Roman"/>
          <w:lang w:val="lt-LT"/>
        </w:rPr>
        <w:t>Eur</w:t>
      </w:r>
      <w:r w:rsidR="009B513B">
        <w:rPr>
          <w:rFonts w:cs="Times New Roman"/>
          <w:lang w:val="lt-LT"/>
        </w:rPr>
        <w:t>).</w:t>
      </w:r>
      <w:r w:rsidR="0033392E">
        <w:rPr>
          <w:rFonts w:cs="Times New Roman"/>
          <w:lang w:val="lt-LT"/>
        </w:rPr>
        <w:t xml:space="preserve"> Iš šių pajamų </w:t>
      </w:r>
      <w:proofErr w:type="spellStart"/>
      <w:r w:rsidR="0033392E">
        <w:rPr>
          <w:rFonts w:cs="Times New Roman"/>
          <w:lang w:val="lt-LT"/>
        </w:rPr>
        <w:t>išminusuota</w:t>
      </w:r>
      <w:proofErr w:type="spellEnd"/>
      <w:r w:rsidR="0033392E">
        <w:rPr>
          <w:rFonts w:cs="Times New Roman"/>
          <w:lang w:val="lt-LT"/>
        </w:rPr>
        <w:t xml:space="preserve">  gauta subsidija  iš VMI 3336 Eur. </w:t>
      </w:r>
    </w:p>
    <w:p w14:paraId="0EEC7517" w14:textId="77777777" w:rsidR="007C2D98" w:rsidRDefault="001543C3" w:rsidP="000B0930">
      <w:pPr>
        <w:pStyle w:val="Standard"/>
        <w:jc w:val="both"/>
        <w:rPr>
          <w:rFonts w:cs="Times New Roman"/>
          <w:lang w:val="lt-LT"/>
        </w:rPr>
      </w:pPr>
      <w:r>
        <w:rPr>
          <w:rFonts w:cs="Times New Roman"/>
          <w:lang w:val="lt-LT"/>
        </w:rPr>
        <w:t xml:space="preserve">Sąnaudas sudarė kasos aparato juostų, kopijavimo popieriaus, </w:t>
      </w:r>
      <w:r w:rsidR="00476E88">
        <w:rPr>
          <w:rFonts w:cs="Times New Roman"/>
          <w:lang w:val="lt-LT"/>
        </w:rPr>
        <w:t>kasečių pildymo, dovanų kuponų</w:t>
      </w:r>
      <w:r w:rsidR="00155C4F">
        <w:rPr>
          <w:rFonts w:cs="Times New Roman"/>
          <w:lang w:val="lt-LT"/>
        </w:rPr>
        <w:t>,</w:t>
      </w:r>
      <w:r w:rsidR="00476E88">
        <w:rPr>
          <w:rFonts w:cs="Times New Roman"/>
          <w:lang w:val="lt-LT"/>
        </w:rPr>
        <w:t xml:space="preserve"> </w:t>
      </w:r>
      <w:r w:rsidR="00155C4F">
        <w:rPr>
          <w:rFonts w:cs="Times New Roman"/>
          <w:lang w:val="lt-LT"/>
        </w:rPr>
        <w:t>el. varžų matavimo, karantino apsaugos</w:t>
      </w:r>
      <w:r w:rsidR="007C2D98">
        <w:rPr>
          <w:rFonts w:cs="Times New Roman"/>
          <w:lang w:val="lt-LT"/>
        </w:rPr>
        <w:t xml:space="preserve"> </w:t>
      </w:r>
      <w:r w:rsidR="00211B72">
        <w:rPr>
          <w:rFonts w:cs="Times New Roman"/>
          <w:lang w:val="lt-LT"/>
        </w:rPr>
        <w:t>priemonių</w:t>
      </w:r>
      <w:r w:rsidR="00155C4F">
        <w:rPr>
          <w:rFonts w:cs="Times New Roman"/>
          <w:lang w:val="lt-LT"/>
        </w:rPr>
        <w:t xml:space="preserve"> išlaidos. </w:t>
      </w:r>
      <w:r w:rsidR="00591B4F">
        <w:rPr>
          <w:rFonts w:cs="Times New Roman"/>
          <w:lang w:val="lt-LT"/>
        </w:rPr>
        <w:t>Buvo atliekami tik būtini darbai.</w:t>
      </w:r>
    </w:p>
    <w:p w14:paraId="2054BEBC" w14:textId="77777777" w:rsidR="00BF7F22" w:rsidRDefault="00D94954" w:rsidP="00472A54">
      <w:pPr>
        <w:pStyle w:val="Standard"/>
        <w:ind w:firstLine="567"/>
        <w:jc w:val="both"/>
        <w:rPr>
          <w:rFonts w:cs="Times New Roman"/>
          <w:lang w:val="lt-LT"/>
        </w:rPr>
      </w:pPr>
      <w:r>
        <w:rPr>
          <w:rFonts w:cs="Times New Roman"/>
          <w:lang w:val="lt-LT"/>
        </w:rPr>
        <w:t>Š</w:t>
      </w:r>
      <w:r w:rsidR="004F60EB">
        <w:rPr>
          <w:rFonts w:cs="Times New Roman"/>
          <w:lang w:val="lt-LT"/>
        </w:rPr>
        <w:t>io tipo sąnaudoms priskirtos ir perkamos paslaugos:</w:t>
      </w:r>
      <w:r w:rsidR="004F60EB" w:rsidRPr="002F7FAD">
        <w:rPr>
          <w:rFonts w:cs="Times New Roman"/>
          <w:lang w:val="lt-LT"/>
        </w:rPr>
        <w:t xml:space="preserve"> UAB „</w:t>
      </w:r>
      <w:proofErr w:type="spellStart"/>
      <w:r w:rsidR="004F60EB" w:rsidRPr="002F7FAD">
        <w:rPr>
          <w:rFonts w:cs="Times New Roman"/>
          <w:lang w:val="lt-LT"/>
        </w:rPr>
        <w:t>Lindstrom</w:t>
      </w:r>
      <w:proofErr w:type="spellEnd"/>
      <w:r w:rsidR="004F60EB" w:rsidRPr="002F7FAD">
        <w:rPr>
          <w:rFonts w:cs="Times New Roman"/>
          <w:lang w:val="lt-LT"/>
        </w:rPr>
        <w:t>“ už kilimėlių nuomą ir keitimą, UAB „ASPA“ už kasos aparatų priežiūrą, UAB „Optimalūs projektai“ kompiuterinės sistemos aptarnavimo mėnesio mokestis,</w:t>
      </w:r>
      <w:r w:rsidR="00CC1263">
        <w:rPr>
          <w:rFonts w:cs="Times New Roman"/>
          <w:lang w:val="lt-LT"/>
        </w:rPr>
        <w:t xml:space="preserve"> UAB „</w:t>
      </w:r>
      <w:r w:rsidR="00476E88">
        <w:rPr>
          <w:rFonts w:cs="Times New Roman"/>
          <w:lang w:val="lt-LT"/>
        </w:rPr>
        <w:t>Akinta</w:t>
      </w:r>
      <w:r w:rsidR="00CC1263">
        <w:rPr>
          <w:rFonts w:cs="Times New Roman"/>
          <w:lang w:val="lt-LT"/>
        </w:rPr>
        <w:t>“</w:t>
      </w:r>
      <w:r w:rsidR="007C2D98">
        <w:rPr>
          <w:rFonts w:cs="Times New Roman"/>
          <w:lang w:val="lt-LT"/>
        </w:rPr>
        <w:t xml:space="preserve"> už internetinės svetainės ir kompiuterių </w:t>
      </w:r>
      <w:r w:rsidR="00C61172">
        <w:rPr>
          <w:rFonts w:cs="Times New Roman"/>
          <w:lang w:val="lt-LT"/>
        </w:rPr>
        <w:t>priežiūrą,</w:t>
      </w:r>
      <w:r w:rsidR="004F60EB" w:rsidRPr="002F7FAD">
        <w:rPr>
          <w:rFonts w:cs="Times New Roman"/>
          <w:lang w:val="lt-LT"/>
        </w:rPr>
        <w:t xml:space="preserve"> UAB </w:t>
      </w:r>
      <w:r w:rsidR="00472A54">
        <w:rPr>
          <w:rFonts w:cs="Times New Roman"/>
          <w:lang w:val="lt-LT"/>
        </w:rPr>
        <w:t>„Šilumos tinklai“ už šildymo sistemos priežiūrą, audito ir kt. išlaidos.</w:t>
      </w:r>
    </w:p>
    <w:p w14:paraId="6E2601CB" w14:textId="77777777" w:rsidR="00472A54" w:rsidRDefault="00472A54" w:rsidP="00472A54">
      <w:pPr>
        <w:pStyle w:val="Standard"/>
        <w:ind w:firstLine="567"/>
        <w:jc w:val="both"/>
        <w:rPr>
          <w:rFonts w:cs="Times New Roman"/>
          <w:lang w:val="lt-LT"/>
        </w:rPr>
      </w:pPr>
      <w:r>
        <w:rPr>
          <w:rFonts w:cs="Times New Roman"/>
          <w:lang w:val="lt-LT"/>
        </w:rPr>
        <w:t>2020 m. gruodžio 31 d. metinių finansinių ataskaitų rinkinys yra pateikiamas atskiru dokumentu.</w:t>
      </w:r>
    </w:p>
    <w:p w14:paraId="431FBE3C" w14:textId="77777777" w:rsidR="00F646ED" w:rsidRDefault="00500400" w:rsidP="00500400">
      <w:pPr>
        <w:pStyle w:val="Standard"/>
        <w:jc w:val="both"/>
        <w:rPr>
          <w:rFonts w:cs="Times New Roman"/>
          <w:lang w:val="lt-LT"/>
        </w:rPr>
      </w:pPr>
      <w:r>
        <w:rPr>
          <w:rFonts w:cs="Times New Roman"/>
          <w:lang w:val="lt-LT"/>
        </w:rPr>
        <w:t xml:space="preserve">                                                       </w:t>
      </w:r>
    </w:p>
    <w:p w14:paraId="33D1D672" w14:textId="77777777" w:rsidR="00472A54" w:rsidRPr="00500400" w:rsidRDefault="00F646ED" w:rsidP="00500400">
      <w:pPr>
        <w:pStyle w:val="Standard"/>
        <w:jc w:val="both"/>
        <w:rPr>
          <w:rFonts w:cs="Times New Roman"/>
          <w:lang w:val="lt-LT"/>
        </w:rPr>
      </w:pPr>
      <w:r>
        <w:rPr>
          <w:rFonts w:cs="Times New Roman"/>
          <w:lang w:val="lt-LT"/>
        </w:rPr>
        <w:t xml:space="preserve">                                                         </w:t>
      </w:r>
      <w:r w:rsidR="00472A54" w:rsidRPr="00472A54">
        <w:rPr>
          <w:rFonts w:cs="Times New Roman"/>
          <w:b/>
          <w:lang w:val="lt-LT"/>
        </w:rPr>
        <w:t>Finansinės prognozės</w:t>
      </w:r>
    </w:p>
    <w:p w14:paraId="141C944E" w14:textId="77777777" w:rsidR="00BF7F22" w:rsidRPr="00613E89" w:rsidRDefault="00BF7F22" w:rsidP="00BF7F22">
      <w:pPr>
        <w:rPr>
          <w:rFonts w:cs="Times New Roman"/>
        </w:rPr>
      </w:pPr>
    </w:p>
    <w:p w14:paraId="2772335A" w14:textId="77777777" w:rsidR="00BF7F22" w:rsidRPr="00613E89" w:rsidRDefault="00BF7F22" w:rsidP="009D71EE">
      <w:pPr>
        <w:jc w:val="both"/>
        <w:rPr>
          <w:rFonts w:cs="Times New Roman"/>
        </w:rPr>
      </w:pPr>
      <w:r w:rsidRPr="00613E89">
        <w:rPr>
          <w:rFonts w:cs="Times New Roman"/>
        </w:rPr>
        <w:t>Finansinės prognozės formuojamos pagrindiniams bei stabiliems bendrovės veiklos rodikliams, vertinant 3 praėjusių metų duomenis ir numatomus duomenis</w:t>
      </w:r>
      <w:r>
        <w:rPr>
          <w:rFonts w:cs="Times New Roman"/>
        </w:rPr>
        <w:t xml:space="preserve"> ateinantiems 3 metams</w:t>
      </w:r>
      <w:r w:rsidRPr="00613E89">
        <w:rPr>
          <w:rFonts w:cs="Times New Roman"/>
        </w:rPr>
        <w:t>. Finansinės prognozės daromos laikantis nuostatos, kad tiek bendrovės veikla, tiek šalies ekonomika augs stabiliai, nenumatant didelių sukrėtimų ar finansinių krizių.</w:t>
      </w:r>
    </w:p>
    <w:p w14:paraId="6328D451" w14:textId="77777777" w:rsidR="00BF7F22" w:rsidRDefault="00BF7F22" w:rsidP="00BF7F22">
      <w:pPr>
        <w:jc w:val="both"/>
        <w:rPr>
          <w:rFonts w:cs="Times New Roman"/>
        </w:rPr>
      </w:pPr>
    </w:p>
    <w:p w14:paraId="3066125A" w14:textId="77777777" w:rsidR="00BF7F22" w:rsidRPr="00147411" w:rsidRDefault="00BF7F22" w:rsidP="00BF7F22">
      <w:pPr>
        <w:jc w:val="both"/>
        <w:rPr>
          <w:rFonts w:cs="Times New Roman"/>
          <w:b/>
        </w:rPr>
      </w:pPr>
      <w:r w:rsidRPr="00147411">
        <w:rPr>
          <w:rFonts w:cs="Times New Roman"/>
          <w:b/>
        </w:rPr>
        <w:t>Bendrovės pagrindiniai finansiniai duomenys bei jų prognozės, Eur:</w:t>
      </w:r>
    </w:p>
    <w:tbl>
      <w:tblPr>
        <w:tblStyle w:val="Lentelstinklelis"/>
        <w:tblW w:w="0" w:type="auto"/>
        <w:tblLook w:val="0420" w:firstRow="1" w:lastRow="0" w:firstColumn="0" w:lastColumn="0" w:noHBand="0" w:noVBand="1"/>
      </w:tblPr>
      <w:tblGrid>
        <w:gridCol w:w="557"/>
        <w:gridCol w:w="2689"/>
        <w:gridCol w:w="936"/>
        <w:gridCol w:w="1039"/>
        <w:gridCol w:w="936"/>
        <w:gridCol w:w="936"/>
        <w:gridCol w:w="936"/>
        <w:gridCol w:w="922"/>
        <w:gridCol w:w="14"/>
      </w:tblGrid>
      <w:tr w:rsidR="00425A20" w:rsidRPr="00613E89" w14:paraId="3004A7A1" w14:textId="77777777" w:rsidTr="00425A20">
        <w:trPr>
          <w:gridAfter w:val="1"/>
          <w:wAfter w:w="14" w:type="dxa"/>
          <w:trHeight w:val="276"/>
        </w:trPr>
        <w:tc>
          <w:tcPr>
            <w:tcW w:w="557" w:type="dxa"/>
            <w:vMerge w:val="restart"/>
          </w:tcPr>
          <w:p w14:paraId="56DAC1E3" w14:textId="77777777" w:rsidR="00425A20" w:rsidRPr="00613E89" w:rsidRDefault="00425A20" w:rsidP="009A08E6">
            <w:pPr>
              <w:rPr>
                <w:rFonts w:cs="Times New Roman"/>
              </w:rPr>
            </w:pPr>
            <w:r w:rsidRPr="00613E89">
              <w:rPr>
                <w:rFonts w:cs="Times New Roman"/>
              </w:rPr>
              <w:t xml:space="preserve">Eil. Nr. </w:t>
            </w:r>
          </w:p>
        </w:tc>
        <w:tc>
          <w:tcPr>
            <w:tcW w:w="2689" w:type="dxa"/>
            <w:vMerge w:val="restart"/>
            <w:tcBorders>
              <w:right w:val="nil"/>
            </w:tcBorders>
          </w:tcPr>
          <w:p w14:paraId="214D0E56" w14:textId="77777777" w:rsidR="00425A20" w:rsidRPr="00613E89" w:rsidRDefault="00425A20" w:rsidP="009A08E6">
            <w:pPr>
              <w:rPr>
                <w:rFonts w:cs="Times New Roman"/>
              </w:rPr>
            </w:pPr>
            <w:r w:rsidRPr="00613E89">
              <w:rPr>
                <w:rFonts w:cs="Times New Roman"/>
              </w:rPr>
              <w:t>Rodikliai</w:t>
            </w:r>
          </w:p>
        </w:tc>
        <w:tc>
          <w:tcPr>
            <w:tcW w:w="936" w:type="dxa"/>
            <w:tcBorders>
              <w:right w:val="nil"/>
            </w:tcBorders>
          </w:tcPr>
          <w:p w14:paraId="242BD029" w14:textId="77777777" w:rsidR="00425A20" w:rsidRPr="00557004" w:rsidRDefault="00425A20" w:rsidP="009A08E6">
            <w:pPr>
              <w:jc w:val="center"/>
              <w:rPr>
                <w:rFonts w:cs="Times New Roman"/>
              </w:rPr>
            </w:pPr>
          </w:p>
        </w:tc>
        <w:tc>
          <w:tcPr>
            <w:tcW w:w="4769" w:type="dxa"/>
            <w:gridSpan w:val="5"/>
            <w:tcBorders>
              <w:left w:val="nil"/>
              <w:right w:val="single" w:sz="4" w:space="0" w:color="auto"/>
            </w:tcBorders>
            <w:shd w:val="clear" w:color="auto" w:fill="auto"/>
          </w:tcPr>
          <w:p w14:paraId="3FDD8358" w14:textId="77777777" w:rsidR="00425A20" w:rsidRPr="00557004" w:rsidRDefault="00425A20" w:rsidP="0079192A">
            <w:pPr>
              <w:rPr>
                <w:rFonts w:cs="Times New Roman"/>
              </w:rPr>
            </w:pPr>
            <w:r w:rsidRPr="00557004">
              <w:rPr>
                <w:rFonts w:cs="Times New Roman"/>
              </w:rPr>
              <w:t>Metai</w:t>
            </w:r>
          </w:p>
        </w:tc>
      </w:tr>
      <w:tr w:rsidR="00425A20" w:rsidRPr="00613E89" w14:paraId="3D6EC14A" w14:textId="77777777" w:rsidTr="00425A20">
        <w:trPr>
          <w:trHeight w:val="269"/>
        </w:trPr>
        <w:tc>
          <w:tcPr>
            <w:tcW w:w="557" w:type="dxa"/>
            <w:vMerge/>
          </w:tcPr>
          <w:p w14:paraId="3D9F8B1A" w14:textId="77777777" w:rsidR="00425A20" w:rsidRPr="00613E89" w:rsidRDefault="00425A20" w:rsidP="009A08E6">
            <w:pPr>
              <w:rPr>
                <w:rFonts w:cs="Times New Roman"/>
              </w:rPr>
            </w:pPr>
          </w:p>
        </w:tc>
        <w:tc>
          <w:tcPr>
            <w:tcW w:w="2689" w:type="dxa"/>
            <w:vMerge/>
            <w:tcBorders>
              <w:right w:val="nil"/>
            </w:tcBorders>
          </w:tcPr>
          <w:p w14:paraId="2CA84674" w14:textId="77777777" w:rsidR="00425A20" w:rsidRPr="00613E89" w:rsidRDefault="00425A20" w:rsidP="009A08E6">
            <w:pPr>
              <w:rPr>
                <w:rFonts w:cs="Times New Roman"/>
              </w:rPr>
            </w:pPr>
          </w:p>
        </w:tc>
        <w:tc>
          <w:tcPr>
            <w:tcW w:w="936" w:type="dxa"/>
            <w:tcBorders>
              <w:right w:val="single" w:sz="4" w:space="0" w:color="auto"/>
            </w:tcBorders>
          </w:tcPr>
          <w:p w14:paraId="4EA39A18" w14:textId="77777777" w:rsidR="00425A20" w:rsidRPr="00613E89" w:rsidRDefault="00425A20" w:rsidP="009A08E6">
            <w:pPr>
              <w:rPr>
                <w:rFonts w:cs="Times New Roman"/>
              </w:rPr>
            </w:pPr>
            <w:r>
              <w:rPr>
                <w:rFonts w:cs="Times New Roman"/>
              </w:rPr>
              <w:t>2018</w:t>
            </w:r>
          </w:p>
        </w:tc>
        <w:tc>
          <w:tcPr>
            <w:tcW w:w="1039" w:type="dxa"/>
            <w:tcBorders>
              <w:left w:val="single" w:sz="4" w:space="0" w:color="auto"/>
            </w:tcBorders>
          </w:tcPr>
          <w:p w14:paraId="755B6F45" w14:textId="77777777" w:rsidR="00425A20" w:rsidRPr="00613E89" w:rsidRDefault="00425A20" w:rsidP="009A08E6">
            <w:pPr>
              <w:rPr>
                <w:rFonts w:cs="Times New Roman"/>
              </w:rPr>
            </w:pPr>
            <w:r>
              <w:rPr>
                <w:rFonts w:cs="Times New Roman"/>
              </w:rPr>
              <w:t>2019</w:t>
            </w:r>
          </w:p>
        </w:tc>
        <w:tc>
          <w:tcPr>
            <w:tcW w:w="936" w:type="dxa"/>
          </w:tcPr>
          <w:p w14:paraId="4FC8A120" w14:textId="77777777" w:rsidR="00425A20" w:rsidRPr="00613E89" w:rsidRDefault="00425A20" w:rsidP="009A08E6">
            <w:pPr>
              <w:rPr>
                <w:rFonts w:cs="Times New Roman"/>
              </w:rPr>
            </w:pPr>
            <w:r>
              <w:rPr>
                <w:rFonts w:cs="Times New Roman"/>
              </w:rPr>
              <w:t>2020</w:t>
            </w:r>
          </w:p>
        </w:tc>
        <w:tc>
          <w:tcPr>
            <w:tcW w:w="936" w:type="dxa"/>
          </w:tcPr>
          <w:p w14:paraId="5EDA3A97" w14:textId="77777777" w:rsidR="00425A20" w:rsidRPr="00613E89" w:rsidRDefault="00425A20" w:rsidP="00D56406">
            <w:pPr>
              <w:rPr>
                <w:rFonts w:cs="Times New Roman"/>
              </w:rPr>
            </w:pPr>
            <w:r>
              <w:rPr>
                <w:rFonts w:cs="Times New Roman"/>
              </w:rPr>
              <w:t>2021</w:t>
            </w:r>
          </w:p>
        </w:tc>
        <w:tc>
          <w:tcPr>
            <w:tcW w:w="936" w:type="dxa"/>
          </w:tcPr>
          <w:p w14:paraId="75069742" w14:textId="77777777" w:rsidR="00425A20" w:rsidRPr="00613E89" w:rsidRDefault="00425A20" w:rsidP="00520719">
            <w:pPr>
              <w:rPr>
                <w:rFonts w:cs="Times New Roman"/>
              </w:rPr>
            </w:pPr>
            <w:r w:rsidRPr="00613E89">
              <w:rPr>
                <w:rFonts w:cs="Times New Roman"/>
              </w:rPr>
              <w:t>20</w:t>
            </w:r>
            <w:r>
              <w:rPr>
                <w:rFonts w:cs="Times New Roman"/>
              </w:rPr>
              <w:t>22</w:t>
            </w:r>
          </w:p>
        </w:tc>
        <w:tc>
          <w:tcPr>
            <w:tcW w:w="936" w:type="dxa"/>
            <w:gridSpan w:val="2"/>
            <w:tcBorders>
              <w:top w:val="single" w:sz="4" w:space="0" w:color="auto"/>
              <w:right w:val="single" w:sz="4" w:space="0" w:color="auto"/>
            </w:tcBorders>
          </w:tcPr>
          <w:p w14:paraId="18E5A81B" w14:textId="77777777" w:rsidR="00425A20" w:rsidRPr="00613E89" w:rsidRDefault="00425A20" w:rsidP="009A08E6">
            <w:pPr>
              <w:rPr>
                <w:rFonts w:cs="Times New Roman"/>
              </w:rPr>
            </w:pPr>
            <w:r>
              <w:rPr>
                <w:rFonts w:cs="Times New Roman"/>
              </w:rPr>
              <w:t>2023</w:t>
            </w:r>
          </w:p>
        </w:tc>
      </w:tr>
      <w:tr w:rsidR="00425A20" w:rsidRPr="00613E89" w14:paraId="596C8065" w14:textId="77777777" w:rsidTr="00425A20">
        <w:trPr>
          <w:trHeight w:val="269"/>
        </w:trPr>
        <w:tc>
          <w:tcPr>
            <w:tcW w:w="557" w:type="dxa"/>
          </w:tcPr>
          <w:p w14:paraId="5CFA1789" w14:textId="77777777" w:rsidR="00425A20" w:rsidRPr="00613E89" w:rsidRDefault="00425A20" w:rsidP="009A08E6">
            <w:pPr>
              <w:rPr>
                <w:rFonts w:cs="Times New Roman"/>
              </w:rPr>
            </w:pPr>
            <w:r w:rsidRPr="00613E89">
              <w:rPr>
                <w:rFonts w:cs="Times New Roman"/>
              </w:rPr>
              <w:t>1.</w:t>
            </w:r>
          </w:p>
        </w:tc>
        <w:tc>
          <w:tcPr>
            <w:tcW w:w="2689" w:type="dxa"/>
          </w:tcPr>
          <w:p w14:paraId="0165D2F1" w14:textId="77777777" w:rsidR="00425A20" w:rsidRPr="00613E89" w:rsidRDefault="00425A20" w:rsidP="009A08E6">
            <w:pPr>
              <w:rPr>
                <w:rFonts w:cs="Times New Roman"/>
              </w:rPr>
            </w:pPr>
            <w:r w:rsidRPr="00613E89">
              <w:rPr>
                <w:rFonts w:cs="Times New Roman"/>
              </w:rPr>
              <w:t>Pardavimo pajamos</w:t>
            </w:r>
          </w:p>
        </w:tc>
        <w:tc>
          <w:tcPr>
            <w:tcW w:w="936" w:type="dxa"/>
          </w:tcPr>
          <w:p w14:paraId="3A5A17CE" w14:textId="77777777" w:rsidR="00425A20" w:rsidRDefault="00425A20" w:rsidP="009A08E6">
            <w:pPr>
              <w:rPr>
                <w:rFonts w:cs="Times New Roman"/>
              </w:rPr>
            </w:pPr>
            <w:r>
              <w:rPr>
                <w:rFonts w:cs="Times New Roman"/>
              </w:rPr>
              <w:t>178593</w:t>
            </w:r>
          </w:p>
        </w:tc>
        <w:tc>
          <w:tcPr>
            <w:tcW w:w="1039" w:type="dxa"/>
          </w:tcPr>
          <w:p w14:paraId="2D5012C7" w14:textId="77777777" w:rsidR="00425A20" w:rsidRPr="00613E89" w:rsidRDefault="00425A20" w:rsidP="0041455B">
            <w:pPr>
              <w:rPr>
                <w:rFonts w:cs="Times New Roman"/>
              </w:rPr>
            </w:pPr>
            <w:r>
              <w:rPr>
                <w:rFonts w:cs="Times New Roman"/>
              </w:rPr>
              <w:t>178855</w:t>
            </w:r>
          </w:p>
        </w:tc>
        <w:tc>
          <w:tcPr>
            <w:tcW w:w="936" w:type="dxa"/>
          </w:tcPr>
          <w:p w14:paraId="73ED3288" w14:textId="77777777" w:rsidR="00425A20" w:rsidRPr="00613E89" w:rsidRDefault="00425A20" w:rsidP="009A08E6">
            <w:pPr>
              <w:rPr>
                <w:rFonts w:cs="Times New Roman"/>
              </w:rPr>
            </w:pPr>
            <w:r>
              <w:rPr>
                <w:rFonts w:cs="Times New Roman"/>
              </w:rPr>
              <w:t>135290</w:t>
            </w:r>
          </w:p>
        </w:tc>
        <w:tc>
          <w:tcPr>
            <w:tcW w:w="936" w:type="dxa"/>
          </w:tcPr>
          <w:p w14:paraId="6DB88E3B" w14:textId="77777777" w:rsidR="00425A20" w:rsidRPr="00613E89" w:rsidRDefault="0095612A" w:rsidP="000129DE">
            <w:pPr>
              <w:rPr>
                <w:rFonts w:cs="Times New Roman"/>
              </w:rPr>
            </w:pPr>
            <w:r>
              <w:rPr>
                <w:rFonts w:cs="Times New Roman"/>
              </w:rPr>
              <w:t>170500</w:t>
            </w:r>
          </w:p>
        </w:tc>
        <w:tc>
          <w:tcPr>
            <w:tcW w:w="936" w:type="dxa"/>
          </w:tcPr>
          <w:p w14:paraId="5C354CF7" w14:textId="77777777" w:rsidR="00425A20" w:rsidRPr="00613E89" w:rsidRDefault="00425A20" w:rsidP="0095612A">
            <w:pPr>
              <w:rPr>
                <w:rFonts w:cs="Times New Roman"/>
              </w:rPr>
            </w:pPr>
            <w:r>
              <w:rPr>
                <w:rFonts w:cs="Times New Roman"/>
              </w:rPr>
              <w:t>18</w:t>
            </w:r>
            <w:r w:rsidR="0095612A">
              <w:rPr>
                <w:rFonts w:cs="Times New Roman"/>
              </w:rPr>
              <w:t>3000</w:t>
            </w:r>
          </w:p>
        </w:tc>
        <w:tc>
          <w:tcPr>
            <w:tcW w:w="936" w:type="dxa"/>
            <w:gridSpan w:val="2"/>
            <w:tcBorders>
              <w:right w:val="single" w:sz="4" w:space="0" w:color="auto"/>
            </w:tcBorders>
          </w:tcPr>
          <w:p w14:paraId="03D6905A" w14:textId="77777777" w:rsidR="00425A20" w:rsidRPr="00613E89" w:rsidRDefault="000C33B0" w:rsidP="00591B4F">
            <w:pPr>
              <w:rPr>
                <w:rFonts w:cs="Times New Roman"/>
              </w:rPr>
            </w:pPr>
            <w:r>
              <w:rPr>
                <w:rFonts w:cs="Times New Roman"/>
              </w:rPr>
              <w:t>189000</w:t>
            </w:r>
          </w:p>
        </w:tc>
      </w:tr>
      <w:tr w:rsidR="00425A20" w:rsidRPr="00613E89" w14:paraId="55571C62" w14:textId="77777777" w:rsidTr="00425A20">
        <w:trPr>
          <w:trHeight w:val="269"/>
        </w:trPr>
        <w:tc>
          <w:tcPr>
            <w:tcW w:w="557" w:type="dxa"/>
          </w:tcPr>
          <w:p w14:paraId="32868945" w14:textId="77777777" w:rsidR="00425A20" w:rsidRPr="00613E89" w:rsidRDefault="00425A20" w:rsidP="009A08E6">
            <w:pPr>
              <w:rPr>
                <w:rFonts w:cs="Times New Roman"/>
              </w:rPr>
            </w:pPr>
            <w:r w:rsidRPr="00613E89">
              <w:rPr>
                <w:rFonts w:cs="Times New Roman"/>
              </w:rPr>
              <w:t>2.</w:t>
            </w:r>
          </w:p>
        </w:tc>
        <w:tc>
          <w:tcPr>
            <w:tcW w:w="2689" w:type="dxa"/>
          </w:tcPr>
          <w:p w14:paraId="6E4CE917" w14:textId="77777777" w:rsidR="00425A20" w:rsidRPr="00613E89" w:rsidRDefault="00425A20" w:rsidP="009A08E6">
            <w:pPr>
              <w:rPr>
                <w:rFonts w:cs="Times New Roman"/>
              </w:rPr>
            </w:pPr>
            <w:r w:rsidRPr="00613E89">
              <w:rPr>
                <w:rFonts w:cs="Times New Roman"/>
              </w:rPr>
              <w:t>Pardavimo savikaina</w:t>
            </w:r>
          </w:p>
        </w:tc>
        <w:tc>
          <w:tcPr>
            <w:tcW w:w="936" w:type="dxa"/>
          </w:tcPr>
          <w:p w14:paraId="17970D12" w14:textId="77777777" w:rsidR="00425A20" w:rsidRDefault="00425A20" w:rsidP="009A08E6">
            <w:pPr>
              <w:rPr>
                <w:rFonts w:cs="Times New Roman"/>
              </w:rPr>
            </w:pPr>
            <w:r>
              <w:rPr>
                <w:rFonts w:cs="Times New Roman"/>
              </w:rPr>
              <w:t>120503</w:t>
            </w:r>
          </w:p>
        </w:tc>
        <w:tc>
          <w:tcPr>
            <w:tcW w:w="1039" w:type="dxa"/>
          </w:tcPr>
          <w:p w14:paraId="18DD2CCE" w14:textId="77777777" w:rsidR="00425A20" w:rsidRPr="00613E89" w:rsidRDefault="00425A20" w:rsidP="00D56406">
            <w:pPr>
              <w:rPr>
                <w:rFonts w:cs="Times New Roman"/>
              </w:rPr>
            </w:pPr>
            <w:r>
              <w:rPr>
                <w:rFonts w:cs="Times New Roman"/>
              </w:rPr>
              <w:t>119932</w:t>
            </w:r>
          </w:p>
        </w:tc>
        <w:tc>
          <w:tcPr>
            <w:tcW w:w="936" w:type="dxa"/>
          </w:tcPr>
          <w:p w14:paraId="780C9653" w14:textId="77777777" w:rsidR="00425A20" w:rsidRPr="00613E89" w:rsidRDefault="00425A20" w:rsidP="009A08E6">
            <w:pPr>
              <w:rPr>
                <w:rFonts w:cs="Times New Roman"/>
              </w:rPr>
            </w:pPr>
            <w:r>
              <w:rPr>
                <w:rFonts w:cs="Times New Roman"/>
              </w:rPr>
              <w:t>90053</w:t>
            </w:r>
          </w:p>
        </w:tc>
        <w:tc>
          <w:tcPr>
            <w:tcW w:w="936" w:type="dxa"/>
          </w:tcPr>
          <w:p w14:paraId="15EFF6E6" w14:textId="77777777" w:rsidR="00425A20" w:rsidRPr="00613E89" w:rsidRDefault="0095612A" w:rsidP="000129DE">
            <w:pPr>
              <w:rPr>
                <w:rFonts w:cs="Times New Roman"/>
              </w:rPr>
            </w:pPr>
            <w:r>
              <w:rPr>
                <w:rFonts w:cs="Times New Roman"/>
              </w:rPr>
              <w:t>114000</w:t>
            </w:r>
          </w:p>
        </w:tc>
        <w:tc>
          <w:tcPr>
            <w:tcW w:w="936" w:type="dxa"/>
          </w:tcPr>
          <w:p w14:paraId="31DF9C10" w14:textId="77777777" w:rsidR="00425A20" w:rsidRPr="00613E89" w:rsidRDefault="0095612A" w:rsidP="009A08E6">
            <w:pPr>
              <w:rPr>
                <w:rFonts w:cs="Times New Roman"/>
              </w:rPr>
            </w:pPr>
            <w:r>
              <w:rPr>
                <w:rFonts w:cs="Times New Roman"/>
              </w:rPr>
              <w:t>128000</w:t>
            </w:r>
          </w:p>
        </w:tc>
        <w:tc>
          <w:tcPr>
            <w:tcW w:w="936" w:type="dxa"/>
            <w:gridSpan w:val="2"/>
            <w:tcBorders>
              <w:right w:val="single" w:sz="4" w:space="0" w:color="auto"/>
            </w:tcBorders>
          </w:tcPr>
          <w:p w14:paraId="6A72E8BA" w14:textId="77777777" w:rsidR="00425A20" w:rsidRPr="00613E89" w:rsidRDefault="000C33B0" w:rsidP="00591B4F">
            <w:pPr>
              <w:rPr>
                <w:rFonts w:cs="Times New Roman"/>
              </w:rPr>
            </w:pPr>
            <w:r>
              <w:rPr>
                <w:rFonts w:cs="Times New Roman"/>
              </w:rPr>
              <w:t>132000</w:t>
            </w:r>
          </w:p>
        </w:tc>
      </w:tr>
      <w:tr w:rsidR="00425A20" w:rsidRPr="00613E89" w14:paraId="2A98E2D3" w14:textId="77777777" w:rsidTr="00425A20">
        <w:trPr>
          <w:trHeight w:val="269"/>
        </w:trPr>
        <w:tc>
          <w:tcPr>
            <w:tcW w:w="557" w:type="dxa"/>
          </w:tcPr>
          <w:p w14:paraId="09E8BC43" w14:textId="77777777" w:rsidR="00425A20" w:rsidRPr="00613E89" w:rsidRDefault="00425A20" w:rsidP="009A08E6">
            <w:pPr>
              <w:rPr>
                <w:rFonts w:cs="Times New Roman"/>
              </w:rPr>
            </w:pPr>
            <w:r w:rsidRPr="00613E89">
              <w:rPr>
                <w:rFonts w:cs="Times New Roman"/>
              </w:rPr>
              <w:t>3.</w:t>
            </w:r>
          </w:p>
        </w:tc>
        <w:tc>
          <w:tcPr>
            <w:tcW w:w="2689" w:type="dxa"/>
          </w:tcPr>
          <w:p w14:paraId="408B15F4" w14:textId="77777777" w:rsidR="00425A20" w:rsidRPr="00613E89" w:rsidRDefault="0095612A" w:rsidP="009A08E6">
            <w:pPr>
              <w:rPr>
                <w:rFonts w:cs="Times New Roman"/>
              </w:rPr>
            </w:pPr>
            <w:r>
              <w:rPr>
                <w:rFonts w:cs="Times New Roman"/>
              </w:rPr>
              <w:t>Kitos b</w:t>
            </w:r>
            <w:r w:rsidR="00425A20" w:rsidRPr="00613E89">
              <w:rPr>
                <w:rFonts w:cs="Times New Roman"/>
              </w:rPr>
              <w:t>endrosios ir administracinės sąnaudos</w:t>
            </w:r>
          </w:p>
        </w:tc>
        <w:tc>
          <w:tcPr>
            <w:tcW w:w="936" w:type="dxa"/>
          </w:tcPr>
          <w:p w14:paraId="32D613A6" w14:textId="77777777" w:rsidR="00425A20" w:rsidRDefault="00425A20" w:rsidP="0079192A">
            <w:pPr>
              <w:rPr>
                <w:rFonts w:cs="Times New Roman"/>
              </w:rPr>
            </w:pPr>
          </w:p>
          <w:p w14:paraId="59BC9142" w14:textId="77777777" w:rsidR="00425A20" w:rsidRDefault="00425A20" w:rsidP="009A08E6">
            <w:pPr>
              <w:rPr>
                <w:rFonts w:cs="Times New Roman"/>
              </w:rPr>
            </w:pPr>
            <w:r>
              <w:rPr>
                <w:rFonts w:cs="Times New Roman"/>
              </w:rPr>
              <w:t>3106</w:t>
            </w:r>
          </w:p>
        </w:tc>
        <w:tc>
          <w:tcPr>
            <w:tcW w:w="1039" w:type="dxa"/>
          </w:tcPr>
          <w:p w14:paraId="321D7588" w14:textId="77777777" w:rsidR="00425A20" w:rsidRDefault="00425A20" w:rsidP="009A08E6">
            <w:pPr>
              <w:rPr>
                <w:rFonts w:cs="Times New Roman"/>
              </w:rPr>
            </w:pPr>
          </w:p>
          <w:p w14:paraId="2F32B31B" w14:textId="77777777" w:rsidR="00425A20" w:rsidRPr="00613E89" w:rsidRDefault="00425A20" w:rsidP="009A08E6">
            <w:pPr>
              <w:rPr>
                <w:rFonts w:cs="Times New Roman"/>
              </w:rPr>
            </w:pPr>
            <w:r>
              <w:rPr>
                <w:rFonts w:cs="Times New Roman"/>
              </w:rPr>
              <w:t>4084</w:t>
            </w:r>
          </w:p>
        </w:tc>
        <w:tc>
          <w:tcPr>
            <w:tcW w:w="936" w:type="dxa"/>
          </w:tcPr>
          <w:p w14:paraId="470DDE56" w14:textId="77777777" w:rsidR="00425A20" w:rsidRDefault="00425A20" w:rsidP="009A08E6">
            <w:pPr>
              <w:rPr>
                <w:rFonts w:cs="Times New Roman"/>
              </w:rPr>
            </w:pPr>
          </w:p>
          <w:p w14:paraId="7A1766AD" w14:textId="77777777" w:rsidR="00425A20" w:rsidRPr="00613E89" w:rsidRDefault="00425A20" w:rsidP="00D56406">
            <w:pPr>
              <w:rPr>
                <w:rFonts w:cs="Times New Roman"/>
              </w:rPr>
            </w:pPr>
            <w:r>
              <w:rPr>
                <w:rFonts w:cs="Times New Roman"/>
              </w:rPr>
              <w:t>3397</w:t>
            </w:r>
          </w:p>
        </w:tc>
        <w:tc>
          <w:tcPr>
            <w:tcW w:w="936" w:type="dxa"/>
          </w:tcPr>
          <w:p w14:paraId="6ECAE817" w14:textId="77777777" w:rsidR="00425A20" w:rsidRDefault="00425A20" w:rsidP="009A08E6">
            <w:pPr>
              <w:rPr>
                <w:rFonts w:cs="Times New Roman"/>
              </w:rPr>
            </w:pPr>
          </w:p>
          <w:p w14:paraId="7936B443" w14:textId="77777777" w:rsidR="00425A20" w:rsidRPr="00613E89" w:rsidRDefault="0095612A" w:rsidP="009A08E6">
            <w:pPr>
              <w:rPr>
                <w:rFonts w:cs="Times New Roman"/>
              </w:rPr>
            </w:pPr>
            <w:r>
              <w:rPr>
                <w:rFonts w:cs="Times New Roman"/>
              </w:rPr>
              <w:t>5500</w:t>
            </w:r>
          </w:p>
        </w:tc>
        <w:tc>
          <w:tcPr>
            <w:tcW w:w="936" w:type="dxa"/>
          </w:tcPr>
          <w:p w14:paraId="42AE5C8F" w14:textId="77777777" w:rsidR="00425A20" w:rsidRDefault="00425A20" w:rsidP="009A08E6">
            <w:pPr>
              <w:rPr>
                <w:rFonts w:cs="Times New Roman"/>
              </w:rPr>
            </w:pPr>
          </w:p>
          <w:p w14:paraId="3621BB48" w14:textId="77777777" w:rsidR="00425A20" w:rsidRPr="00613E89" w:rsidRDefault="00425A20" w:rsidP="009A08E6">
            <w:pPr>
              <w:rPr>
                <w:rFonts w:cs="Times New Roman"/>
              </w:rPr>
            </w:pPr>
            <w:r>
              <w:rPr>
                <w:rFonts w:cs="Times New Roman"/>
              </w:rPr>
              <w:t>7000</w:t>
            </w:r>
          </w:p>
        </w:tc>
        <w:tc>
          <w:tcPr>
            <w:tcW w:w="936" w:type="dxa"/>
            <w:gridSpan w:val="2"/>
            <w:tcBorders>
              <w:right w:val="single" w:sz="4" w:space="0" w:color="auto"/>
            </w:tcBorders>
          </w:tcPr>
          <w:p w14:paraId="471A911F" w14:textId="77777777" w:rsidR="00425A20" w:rsidRDefault="00425A20" w:rsidP="009A08E6">
            <w:pPr>
              <w:rPr>
                <w:rFonts w:cs="Times New Roman"/>
              </w:rPr>
            </w:pPr>
          </w:p>
          <w:p w14:paraId="613E358A" w14:textId="77777777" w:rsidR="00425A20" w:rsidRPr="00613E89" w:rsidRDefault="00CB6168" w:rsidP="009A08E6">
            <w:pPr>
              <w:rPr>
                <w:rFonts w:cs="Times New Roman"/>
              </w:rPr>
            </w:pPr>
            <w:r>
              <w:rPr>
                <w:rFonts w:cs="Times New Roman"/>
              </w:rPr>
              <w:t>7000</w:t>
            </w:r>
          </w:p>
        </w:tc>
      </w:tr>
      <w:tr w:rsidR="00425A20" w:rsidRPr="00613E89" w14:paraId="1C1C212F" w14:textId="77777777" w:rsidTr="00425A20">
        <w:trPr>
          <w:trHeight w:val="269"/>
        </w:trPr>
        <w:tc>
          <w:tcPr>
            <w:tcW w:w="557" w:type="dxa"/>
          </w:tcPr>
          <w:p w14:paraId="46427D83" w14:textId="77777777" w:rsidR="00425A20" w:rsidRPr="00613E89" w:rsidRDefault="00425A20" w:rsidP="009A08E6">
            <w:pPr>
              <w:rPr>
                <w:rFonts w:cs="Times New Roman"/>
              </w:rPr>
            </w:pPr>
            <w:r w:rsidRPr="00613E89">
              <w:rPr>
                <w:rFonts w:cs="Times New Roman"/>
              </w:rPr>
              <w:t>4.</w:t>
            </w:r>
          </w:p>
        </w:tc>
        <w:tc>
          <w:tcPr>
            <w:tcW w:w="2689" w:type="dxa"/>
          </w:tcPr>
          <w:p w14:paraId="7FD5E1A7" w14:textId="77777777" w:rsidR="00425A20" w:rsidRPr="00613E89" w:rsidRDefault="00425A20" w:rsidP="009A08E6">
            <w:pPr>
              <w:rPr>
                <w:rFonts w:cs="Times New Roman"/>
              </w:rPr>
            </w:pPr>
            <w:r w:rsidRPr="00613E89">
              <w:rPr>
                <w:rFonts w:cs="Times New Roman"/>
              </w:rPr>
              <w:t>Kitos veiklos rezultatai</w:t>
            </w:r>
          </w:p>
        </w:tc>
        <w:tc>
          <w:tcPr>
            <w:tcW w:w="936" w:type="dxa"/>
          </w:tcPr>
          <w:p w14:paraId="4B3EC66B" w14:textId="77777777" w:rsidR="00425A20" w:rsidRDefault="00425A20" w:rsidP="009A08E6">
            <w:pPr>
              <w:rPr>
                <w:rFonts w:cs="Times New Roman"/>
              </w:rPr>
            </w:pPr>
            <w:r>
              <w:rPr>
                <w:rFonts w:cs="Times New Roman"/>
              </w:rPr>
              <w:t>1741</w:t>
            </w:r>
          </w:p>
        </w:tc>
        <w:tc>
          <w:tcPr>
            <w:tcW w:w="1039" w:type="dxa"/>
          </w:tcPr>
          <w:p w14:paraId="424ECF5D" w14:textId="77777777" w:rsidR="00425A20" w:rsidRPr="00613E89" w:rsidRDefault="00425A20" w:rsidP="009A08E6">
            <w:pPr>
              <w:rPr>
                <w:rFonts w:cs="Times New Roman"/>
              </w:rPr>
            </w:pPr>
            <w:r>
              <w:rPr>
                <w:rFonts w:cs="Times New Roman"/>
              </w:rPr>
              <w:t>1800</w:t>
            </w:r>
          </w:p>
        </w:tc>
        <w:tc>
          <w:tcPr>
            <w:tcW w:w="936" w:type="dxa"/>
          </w:tcPr>
          <w:p w14:paraId="6475EA1D" w14:textId="77777777" w:rsidR="00425A20" w:rsidRPr="00613E89" w:rsidRDefault="00425A20" w:rsidP="00D56406">
            <w:pPr>
              <w:rPr>
                <w:rFonts w:cs="Times New Roman"/>
              </w:rPr>
            </w:pPr>
            <w:r>
              <w:rPr>
                <w:rFonts w:cs="Times New Roman"/>
              </w:rPr>
              <w:t>1800</w:t>
            </w:r>
          </w:p>
        </w:tc>
        <w:tc>
          <w:tcPr>
            <w:tcW w:w="936" w:type="dxa"/>
          </w:tcPr>
          <w:p w14:paraId="1AA357BE" w14:textId="77777777" w:rsidR="00425A20" w:rsidRPr="00613E89" w:rsidRDefault="00425A20" w:rsidP="009A08E6">
            <w:pPr>
              <w:rPr>
                <w:rFonts w:cs="Times New Roman"/>
              </w:rPr>
            </w:pPr>
            <w:r>
              <w:rPr>
                <w:rFonts w:cs="Times New Roman"/>
              </w:rPr>
              <w:t>1910</w:t>
            </w:r>
          </w:p>
        </w:tc>
        <w:tc>
          <w:tcPr>
            <w:tcW w:w="936" w:type="dxa"/>
          </w:tcPr>
          <w:p w14:paraId="0769DB82" w14:textId="77777777" w:rsidR="00425A20" w:rsidRPr="00613E89" w:rsidRDefault="00425A20" w:rsidP="009A08E6">
            <w:pPr>
              <w:rPr>
                <w:rFonts w:cs="Times New Roman"/>
              </w:rPr>
            </w:pPr>
            <w:r>
              <w:rPr>
                <w:rFonts w:cs="Times New Roman"/>
              </w:rPr>
              <w:t>1910</w:t>
            </w:r>
          </w:p>
        </w:tc>
        <w:tc>
          <w:tcPr>
            <w:tcW w:w="936" w:type="dxa"/>
            <w:gridSpan w:val="2"/>
            <w:tcBorders>
              <w:right w:val="single" w:sz="4" w:space="0" w:color="auto"/>
            </w:tcBorders>
          </w:tcPr>
          <w:p w14:paraId="0316C8A5" w14:textId="77777777" w:rsidR="00425A20" w:rsidRPr="00613E89" w:rsidRDefault="00425A20" w:rsidP="009A08E6">
            <w:pPr>
              <w:rPr>
                <w:rFonts w:cs="Times New Roman"/>
              </w:rPr>
            </w:pPr>
            <w:r>
              <w:rPr>
                <w:rFonts w:cs="Times New Roman"/>
              </w:rPr>
              <w:t>1910</w:t>
            </w:r>
          </w:p>
        </w:tc>
      </w:tr>
      <w:tr w:rsidR="00425A20" w:rsidRPr="00613E89" w14:paraId="6012D81B" w14:textId="77777777" w:rsidTr="00425A20">
        <w:trPr>
          <w:trHeight w:val="269"/>
        </w:trPr>
        <w:tc>
          <w:tcPr>
            <w:tcW w:w="557" w:type="dxa"/>
          </w:tcPr>
          <w:p w14:paraId="7E31C73D" w14:textId="77777777" w:rsidR="00425A20" w:rsidRPr="00613E89" w:rsidRDefault="00425A20" w:rsidP="009A08E6">
            <w:pPr>
              <w:rPr>
                <w:rFonts w:cs="Times New Roman"/>
              </w:rPr>
            </w:pPr>
            <w:r w:rsidRPr="00613E89">
              <w:rPr>
                <w:rFonts w:cs="Times New Roman"/>
              </w:rPr>
              <w:t>5.</w:t>
            </w:r>
          </w:p>
        </w:tc>
        <w:tc>
          <w:tcPr>
            <w:tcW w:w="2689" w:type="dxa"/>
          </w:tcPr>
          <w:p w14:paraId="56B564B9" w14:textId="77777777" w:rsidR="00425A20" w:rsidRPr="00613E89" w:rsidRDefault="00425A20" w:rsidP="009A08E6">
            <w:pPr>
              <w:rPr>
                <w:rFonts w:cs="Times New Roman"/>
              </w:rPr>
            </w:pPr>
            <w:r w:rsidRPr="00613E89">
              <w:rPr>
                <w:rFonts w:cs="Times New Roman"/>
              </w:rPr>
              <w:t>Turtas (iš viso)</w:t>
            </w:r>
          </w:p>
        </w:tc>
        <w:tc>
          <w:tcPr>
            <w:tcW w:w="936" w:type="dxa"/>
          </w:tcPr>
          <w:p w14:paraId="07E5E6E6" w14:textId="77777777" w:rsidR="00425A20" w:rsidRDefault="00425A20" w:rsidP="009A08E6">
            <w:pPr>
              <w:rPr>
                <w:rFonts w:cs="Times New Roman"/>
              </w:rPr>
            </w:pPr>
            <w:r>
              <w:rPr>
                <w:rFonts w:cs="Times New Roman"/>
              </w:rPr>
              <w:t>89947</w:t>
            </w:r>
          </w:p>
        </w:tc>
        <w:tc>
          <w:tcPr>
            <w:tcW w:w="1039" w:type="dxa"/>
          </w:tcPr>
          <w:p w14:paraId="19D7C94B" w14:textId="77777777" w:rsidR="00425A20" w:rsidRPr="00613E89" w:rsidRDefault="00425A20" w:rsidP="00D56406">
            <w:pPr>
              <w:rPr>
                <w:rFonts w:cs="Times New Roman"/>
              </w:rPr>
            </w:pPr>
            <w:r>
              <w:rPr>
                <w:rFonts w:cs="Times New Roman"/>
              </w:rPr>
              <w:t>88908</w:t>
            </w:r>
          </w:p>
        </w:tc>
        <w:tc>
          <w:tcPr>
            <w:tcW w:w="936" w:type="dxa"/>
          </w:tcPr>
          <w:p w14:paraId="0651FD85" w14:textId="77777777" w:rsidR="00425A20" w:rsidRPr="00613E89" w:rsidRDefault="00425A20" w:rsidP="009A08E6">
            <w:pPr>
              <w:rPr>
                <w:rFonts w:cs="Times New Roman"/>
              </w:rPr>
            </w:pPr>
            <w:r>
              <w:rPr>
                <w:rFonts w:cs="Times New Roman"/>
              </w:rPr>
              <w:t>67177</w:t>
            </w:r>
          </w:p>
        </w:tc>
        <w:tc>
          <w:tcPr>
            <w:tcW w:w="936" w:type="dxa"/>
          </w:tcPr>
          <w:p w14:paraId="12777E6F" w14:textId="77777777" w:rsidR="00425A20" w:rsidRPr="00613E89" w:rsidRDefault="00425A20" w:rsidP="00CB6358">
            <w:pPr>
              <w:rPr>
                <w:rFonts w:cs="Times New Roman"/>
              </w:rPr>
            </w:pPr>
            <w:r>
              <w:rPr>
                <w:rFonts w:cs="Times New Roman"/>
              </w:rPr>
              <w:t>89823</w:t>
            </w:r>
          </w:p>
        </w:tc>
        <w:tc>
          <w:tcPr>
            <w:tcW w:w="936" w:type="dxa"/>
          </w:tcPr>
          <w:p w14:paraId="0D3A14C3" w14:textId="77777777" w:rsidR="00425A20" w:rsidRPr="00613E89" w:rsidRDefault="00425A20" w:rsidP="009A08E6">
            <w:pPr>
              <w:rPr>
                <w:rFonts w:cs="Times New Roman"/>
              </w:rPr>
            </w:pPr>
            <w:r>
              <w:rPr>
                <w:rFonts w:cs="Times New Roman"/>
              </w:rPr>
              <w:t>92800</w:t>
            </w:r>
          </w:p>
        </w:tc>
        <w:tc>
          <w:tcPr>
            <w:tcW w:w="936" w:type="dxa"/>
            <w:gridSpan w:val="2"/>
            <w:tcBorders>
              <w:right w:val="single" w:sz="4" w:space="0" w:color="auto"/>
            </w:tcBorders>
          </w:tcPr>
          <w:p w14:paraId="083B254E" w14:textId="77777777" w:rsidR="00425A20" w:rsidRPr="00613E89" w:rsidRDefault="0095612A" w:rsidP="009A08E6">
            <w:pPr>
              <w:rPr>
                <w:rFonts w:cs="Times New Roman"/>
              </w:rPr>
            </w:pPr>
            <w:r>
              <w:rPr>
                <w:rFonts w:cs="Times New Roman"/>
              </w:rPr>
              <w:t>92800</w:t>
            </w:r>
          </w:p>
        </w:tc>
      </w:tr>
    </w:tbl>
    <w:p w14:paraId="4DF97B8B" w14:textId="77777777" w:rsidR="005B3010" w:rsidRPr="00EA137D" w:rsidRDefault="00EA137D" w:rsidP="00A661A4">
      <w:pPr>
        <w:rPr>
          <w:rFonts w:cs="Times New Roman"/>
        </w:rPr>
      </w:pPr>
      <w:r>
        <w:rPr>
          <w:rFonts w:cs="Times New Roman"/>
        </w:rPr>
        <w:t>Sieksime, kad išvengtume pagrindinės</w:t>
      </w:r>
      <w:r w:rsidR="00A661A4">
        <w:rPr>
          <w:rFonts w:cs="Times New Roman"/>
        </w:rPr>
        <w:t xml:space="preserve"> bendrovės problemos – pardavimo pajamų</w:t>
      </w:r>
      <w:r>
        <w:rPr>
          <w:rFonts w:cs="Times New Roman"/>
        </w:rPr>
        <w:t xml:space="preserve"> mažėjimo, kas gali sutrukdyti tikslų įgyvendinimui. Tai galėsime pasiekti plėsdami ryšius su tiekėjais ir pirkėjais</w:t>
      </w:r>
      <w:r w:rsidR="00147411">
        <w:rPr>
          <w:rFonts w:cs="Times New Roman"/>
        </w:rPr>
        <w:t>, plėsti teikiamas paslaugas.</w:t>
      </w:r>
    </w:p>
    <w:p w14:paraId="7705675F" w14:textId="77777777" w:rsidR="00D54D0A" w:rsidRPr="00D54D0A" w:rsidRDefault="00472A54" w:rsidP="003532A4">
      <w:pPr>
        <w:pStyle w:val="Standard"/>
        <w:outlineLvl w:val="0"/>
        <w:rPr>
          <w:rFonts w:cs="Times New Roman"/>
          <w:lang w:val="lt-LT"/>
        </w:rPr>
      </w:pPr>
      <w:r>
        <w:rPr>
          <w:rFonts w:cs="Times New Roman"/>
          <w:lang w:val="lt-LT"/>
        </w:rPr>
        <w:t>2021</w:t>
      </w:r>
      <w:r w:rsidR="00D54D0A" w:rsidRPr="00D54D0A">
        <w:rPr>
          <w:rFonts w:cs="Times New Roman"/>
          <w:lang w:val="lt-LT"/>
        </w:rPr>
        <w:t xml:space="preserve"> metais svarbiausi Bendrovės tikslai ir uždaviniai nesikeičia – dirbti taupiai, sąžiningai, kūrybingai, siekti pelno, kad būtų užtikrinti akcininkų ir darbuotojų interesai</w:t>
      </w:r>
    </w:p>
    <w:p w14:paraId="255BAC96" w14:textId="77777777" w:rsidR="0030164C" w:rsidRDefault="0030164C" w:rsidP="0082792B">
      <w:pPr>
        <w:pStyle w:val="Betarp"/>
        <w:rPr>
          <w:rFonts w:cs="Times New Roman"/>
        </w:rPr>
      </w:pPr>
    </w:p>
    <w:p w14:paraId="48F8C0BF" w14:textId="77777777" w:rsidR="0030164C" w:rsidRDefault="0030164C" w:rsidP="0082792B">
      <w:pPr>
        <w:pStyle w:val="Betarp"/>
        <w:rPr>
          <w:rFonts w:cs="Times New Roman"/>
        </w:rPr>
      </w:pPr>
    </w:p>
    <w:p w14:paraId="0A073974" w14:textId="77777777" w:rsidR="005F4051" w:rsidRDefault="005F4051" w:rsidP="00825CE5">
      <w:pPr>
        <w:pStyle w:val="Standard"/>
        <w:jc w:val="both"/>
        <w:rPr>
          <w:rFonts w:cs="Times New Roman"/>
          <w:lang w:val="lt-LT"/>
        </w:rPr>
      </w:pPr>
    </w:p>
    <w:p w14:paraId="5233D75A" w14:textId="77777777" w:rsidR="00ED2C7A" w:rsidRDefault="00ED2C7A" w:rsidP="0034143A">
      <w:pPr>
        <w:pStyle w:val="Standard"/>
        <w:ind w:firstLine="360"/>
        <w:jc w:val="both"/>
        <w:rPr>
          <w:rFonts w:cs="Times New Roman"/>
          <w:lang w:val="lt-LT"/>
        </w:rPr>
      </w:pPr>
    </w:p>
    <w:p w14:paraId="29D98B16" w14:textId="77777777" w:rsidR="00F862A9" w:rsidRDefault="00F862A9" w:rsidP="00F862A9">
      <w:pPr>
        <w:pStyle w:val="Standard"/>
        <w:ind w:left="927"/>
        <w:jc w:val="both"/>
        <w:rPr>
          <w:rFonts w:cs="Times New Roman"/>
          <w:lang w:val="lt-LT"/>
        </w:rPr>
      </w:pPr>
    </w:p>
    <w:p w14:paraId="19B99A58" w14:textId="77777777" w:rsidR="004F60EB" w:rsidRPr="002F7FAD" w:rsidRDefault="004F60EB" w:rsidP="005F0D47">
      <w:pPr>
        <w:pStyle w:val="Standard"/>
        <w:jc w:val="both"/>
        <w:rPr>
          <w:rFonts w:cs="Times New Roman"/>
          <w:lang w:val="lt-LT"/>
        </w:rPr>
      </w:pPr>
      <w:r w:rsidRPr="002F7FAD">
        <w:rPr>
          <w:rFonts w:cs="Times New Roman"/>
          <w:lang w:val="lt-LT"/>
        </w:rPr>
        <w:t>Direktorė</w:t>
      </w:r>
      <w:r w:rsidR="0034143A">
        <w:rPr>
          <w:rFonts w:cs="Times New Roman"/>
          <w:lang w:val="lt-LT"/>
        </w:rPr>
        <w:tab/>
      </w:r>
      <w:r w:rsidR="0034143A">
        <w:rPr>
          <w:rFonts w:cs="Times New Roman"/>
          <w:lang w:val="lt-LT"/>
        </w:rPr>
        <w:tab/>
      </w:r>
      <w:r w:rsidR="0034143A">
        <w:rPr>
          <w:rFonts w:cs="Times New Roman"/>
          <w:lang w:val="lt-LT"/>
        </w:rPr>
        <w:tab/>
      </w:r>
      <w:r w:rsidR="00C4520A">
        <w:rPr>
          <w:rFonts w:cs="Times New Roman"/>
          <w:lang w:val="lt-LT"/>
        </w:rPr>
        <w:t xml:space="preserve">                                                          </w:t>
      </w:r>
      <w:r w:rsidRPr="002F7FAD">
        <w:rPr>
          <w:rFonts w:cs="Times New Roman"/>
          <w:lang w:val="lt-LT"/>
        </w:rPr>
        <w:t>Danutė Janina Čepienė</w:t>
      </w:r>
    </w:p>
    <w:p w14:paraId="0062E329" w14:textId="77777777" w:rsidR="004F60EB" w:rsidRDefault="004F60EB" w:rsidP="00825CE5">
      <w:pPr>
        <w:pStyle w:val="Standard"/>
        <w:rPr>
          <w:rFonts w:cs="Times New Roman"/>
          <w:lang w:val="lt-LT"/>
        </w:rPr>
      </w:pPr>
    </w:p>
    <w:p w14:paraId="6CB1506B" w14:textId="0A33A15B" w:rsidR="0034143A" w:rsidRPr="002F7FAD" w:rsidRDefault="00337B01" w:rsidP="002E3923">
      <w:pPr>
        <w:pStyle w:val="Standard"/>
        <w:rPr>
          <w:rFonts w:cs="Times New Roman"/>
          <w:lang w:val="lt-LT"/>
        </w:rPr>
      </w:pPr>
      <w:r>
        <w:rPr>
          <w:rFonts w:cs="Times New Roman"/>
          <w:lang w:val="lt-LT"/>
        </w:rPr>
        <w:t xml:space="preserve">                                           ___________________________________</w:t>
      </w:r>
    </w:p>
    <w:sectPr w:rsidR="0034143A" w:rsidRPr="002F7FAD" w:rsidSect="00002AA9">
      <w:footerReference w:type="default" r:id="rId13"/>
      <w:pgSz w:w="11906" w:h="16838"/>
      <w:pgMar w:top="1701" w:right="566"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A429" w14:textId="77777777" w:rsidR="00E225B8" w:rsidRDefault="00E225B8" w:rsidP="007D0A01">
      <w:r>
        <w:separator/>
      </w:r>
    </w:p>
  </w:endnote>
  <w:endnote w:type="continuationSeparator" w:id="0">
    <w:p w14:paraId="60F41DB2" w14:textId="77777777" w:rsidR="00E225B8" w:rsidRDefault="00E225B8" w:rsidP="007D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5735" w14:textId="77777777" w:rsidR="0095612A" w:rsidRDefault="007138C0">
    <w:pPr>
      <w:pStyle w:val="Porat"/>
      <w:jc w:val="right"/>
    </w:pPr>
    <w:r>
      <w:rPr>
        <w:noProof/>
      </w:rPr>
      <w:fldChar w:fldCharType="begin"/>
    </w:r>
    <w:r w:rsidR="0095612A">
      <w:rPr>
        <w:noProof/>
      </w:rPr>
      <w:instrText xml:space="preserve"> PAGE   \* MERGEFORMAT </w:instrText>
    </w:r>
    <w:r>
      <w:rPr>
        <w:noProof/>
      </w:rPr>
      <w:fldChar w:fldCharType="separate"/>
    </w:r>
    <w:r w:rsidR="008F2B80">
      <w:rPr>
        <w:noProof/>
      </w:rPr>
      <w:t>1</w:t>
    </w:r>
    <w:r>
      <w:rPr>
        <w:noProof/>
      </w:rPr>
      <w:fldChar w:fldCharType="end"/>
    </w:r>
  </w:p>
  <w:p w14:paraId="78C96830" w14:textId="77777777" w:rsidR="0095612A" w:rsidRDefault="0095612A" w:rsidP="00B42FB9">
    <w:pPr>
      <w:pStyle w:val="Footer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4A78" w14:textId="77777777" w:rsidR="00E225B8" w:rsidRDefault="00E225B8" w:rsidP="007D0A01">
      <w:r w:rsidRPr="007D0A01">
        <w:rPr>
          <w:color w:val="000000"/>
        </w:rPr>
        <w:separator/>
      </w:r>
    </w:p>
  </w:footnote>
  <w:footnote w:type="continuationSeparator" w:id="0">
    <w:p w14:paraId="34320394" w14:textId="77777777" w:rsidR="00E225B8" w:rsidRDefault="00E225B8" w:rsidP="007D0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2255"/>
    <w:multiLevelType w:val="hybridMultilevel"/>
    <w:tmpl w:val="B96C1462"/>
    <w:lvl w:ilvl="0" w:tplc="FABCCC06">
      <w:start w:val="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72508A"/>
    <w:multiLevelType w:val="hybridMultilevel"/>
    <w:tmpl w:val="240E70D8"/>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EF2B56"/>
    <w:multiLevelType w:val="hybridMultilevel"/>
    <w:tmpl w:val="37FE9568"/>
    <w:lvl w:ilvl="0" w:tplc="AE4C431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87544E"/>
    <w:multiLevelType w:val="hybridMultilevel"/>
    <w:tmpl w:val="9C5048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595143"/>
    <w:multiLevelType w:val="hybridMultilevel"/>
    <w:tmpl w:val="A17695EA"/>
    <w:lvl w:ilvl="0" w:tplc="4A68D4AE">
      <w:start w:val="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402E62"/>
    <w:multiLevelType w:val="hybridMultilevel"/>
    <w:tmpl w:val="330E0394"/>
    <w:lvl w:ilvl="0" w:tplc="4034688C">
      <w:start w:val="2017"/>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42244E"/>
    <w:multiLevelType w:val="hybridMultilevel"/>
    <w:tmpl w:val="5B2CFAA0"/>
    <w:lvl w:ilvl="0" w:tplc="85EE6B06">
      <w:start w:val="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0C600C"/>
    <w:multiLevelType w:val="hybridMultilevel"/>
    <w:tmpl w:val="947E1642"/>
    <w:lvl w:ilvl="0" w:tplc="54387E74">
      <w:start w:val="2017"/>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DB93D22"/>
    <w:multiLevelType w:val="hybridMultilevel"/>
    <w:tmpl w:val="366065A0"/>
    <w:lvl w:ilvl="0" w:tplc="4B289A34">
      <w:start w:val="201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7557F1"/>
    <w:multiLevelType w:val="hybridMultilevel"/>
    <w:tmpl w:val="2CE22BEA"/>
    <w:lvl w:ilvl="0" w:tplc="5F2472C4">
      <w:start w:val="202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924447"/>
    <w:multiLevelType w:val="hybridMultilevel"/>
    <w:tmpl w:val="4B542AE6"/>
    <w:lvl w:ilvl="0" w:tplc="0427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9455CEB"/>
    <w:multiLevelType w:val="multilevel"/>
    <w:tmpl w:val="C622B1BC"/>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15:restartNumberingAfterBreak="0">
    <w:nsid w:val="6C2E70D7"/>
    <w:multiLevelType w:val="hybridMultilevel"/>
    <w:tmpl w:val="0A000818"/>
    <w:lvl w:ilvl="0" w:tplc="71F421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D011047"/>
    <w:multiLevelType w:val="hybridMultilevel"/>
    <w:tmpl w:val="5832FB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5E7449"/>
    <w:multiLevelType w:val="multilevel"/>
    <w:tmpl w:val="B7A6DEF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11"/>
  </w:num>
  <w:num w:numId="2">
    <w:abstractNumId w:val="14"/>
  </w:num>
  <w:num w:numId="3">
    <w:abstractNumId w:val="1"/>
  </w:num>
  <w:num w:numId="4">
    <w:abstractNumId w:val="10"/>
  </w:num>
  <w:num w:numId="5">
    <w:abstractNumId w:val="12"/>
  </w:num>
  <w:num w:numId="6">
    <w:abstractNumId w:val="5"/>
  </w:num>
  <w:num w:numId="7">
    <w:abstractNumId w:val="7"/>
  </w:num>
  <w:num w:numId="8">
    <w:abstractNumId w:val="6"/>
  </w:num>
  <w:num w:numId="9">
    <w:abstractNumId w:val="2"/>
  </w:num>
  <w:num w:numId="10">
    <w:abstractNumId w:val="13"/>
  </w:num>
  <w:num w:numId="11">
    <w:abstractNumId w:val="3"/>
  </w:num>
  <w:num w:numId="12">
    <w:abstractNumId w:val="8"/>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276"/>
  <w:autoHyphenation/>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680"/>
    <w:rsid w:val="000004C5"/>
    <w:rsid w:val="00002AA9"/>
    <w:rsid w:val="00005857"/>
    <w:rsid w:val="00005DFA"/>
    <w:rsid w:val="000072E4"/>
    <w:rsid w:val="000103AB"/>
    <w:rsid w:val="00010892"/>
    <w:rsid w:val="000129DE"/>
    <w:rsid w:val="00013340"/>
    <w:rsid w:val="00014C11"/>
    <w:rsid w:val="000165A6"/>
    <w:rsid w:val="00016C30"/>
    <w:rsid w:val="00016FB9"/>
    <w:rsid w:val="00017165"/>
    <w:rsid w:val="00021ABA"/>
    <w:rsid w:val="00022896"/>
    <w:rsid w:val="00022D89"/>
    <w:rsid w:val="0002332B"/>
    <w:rsid w:val="0002366B"/>
    <w:rsid w:val="0002392E"/>
    <w:rsid w:val="000239FD"/>
    <w:rsid w:val="000249ED"/>
    <w:rsid w:val="00027267"/>
    <w:rsid w:val="0003281D"/>
    <w:rsid w:val="00035CD0"/>
    <w:rsid w:val="00040304"/>
    <w:rsid w:val="000407D5"/>
    <w:rsid w:val="00041C96"/>
    <w:rsid w:val="00043099"/>
    <w:rsid w:val="00043412"/>
    <w:rsid w:val="00046003"/>
    <w:rsid w:val="00052985"/>
    <w:rsid w:val="00052D01"/>
    <w:rsid w:val="000541CF"/>
    <w:rsid w:val="00060BED"/>
    <w:rsid w:val="00061BA4"/>
    <w:rsid w:val="00062361"/>
    <w:rsid w:val="00062EB5"/>
    <w:rsid w:val="0006717E"/>
    <w:rsid w:val="000701B1"/>
    <w:rsid w:val="000713AB"/>
    <w:rsid w:val="0007225C"/>
    <w:rsid w:val="00072C58"/>
    <w:rsid w:val="0007350D"/>
    <w:rsid w:val="00073E86"/>
    <w:rsid w:val="00074724"/>
    <w:rsid w:val="00074ECA"/>
    <w:rsid w:val="000765AC"/>
    <w:rsid w:val="00077BB8"/>
    <w:rsid w:val="0008097E"/>
    <w:rsid w:val="00085C79"/>
    <w:rsid w:val="000877D4"/>
    <w:rsid w:val="00091844"/>
    <w:rsid w:val="0009231F"/>
    <w:rsid w:val="00092D61"/>
    <w:rsid w:val="00092E9D"/>
    <w:rsid w:val="000935BB"/>
    <w:rsid w:val="000959F2"/>
    <w:rsid w:val="00095F41"/>
    <w:rsid w:val="0009719F"/>
    <w:rsid w:val="000A0625"/>
    <w:rsid w:val="000A099A"/>
    <w:rsid w:val="000A198B"/>
    <w:rsid w:val="000A320A"/>
    <w:rsid w:val="000A4124"/>
    <w:rsid w:val="000A5773"/>
    <w:rsid w:val="000A7CEC"/>
    <w:rsid w:val="000A7F5D"/>
    <w:rsid w:val="000B0930"/>
    <w:rsid w:val="000B33BA"/>
    <w:rsid w:val="000B4662"/>
    <w:rsid w:val="000B65C7"/>
    <w:rsid w:val="000B69D8"/>
    <w:rsid w:val="000C05EC"/>
    <w:rsid w:val="000C08DC"/>
    <w:rsid w:val="000C1A71"/>
    <w:rsid w:val="000C1F3E"/>
    <w:rsid w:val="000C2D18"/>
    <w:rsid w:val="000C33B0"/>
    <w:rsid w:val="000C35A6"/>
    <w:rsid w:val="000D166A"/>
    <w:rsid w:val="000D1BEB"/>
    <w:rsid w:val="000D3C00"/>
    <w:rsid w:val="000D4595"/>
    <w:rsid w:val="000D7779"/>
    <w:rsid w:val="000E0183"/>
    <w:rsid w:val="000E1E79"/>
    <w:rsid w:val="000E2467"/>
    <w:rsid w:val="000E24DD"/>
    <w:rsid w:val="000E26D0"/>
    <w:rsid w:val="000E4341"/>
    <w:rsid w:val="000F27F7"/>
    <w:rsid w:val="000F6803"/>
    <w:rsid w:val="001007C8"/>
    <w:rsid w:val="001052FF"/>
    <w:rsid w:val="00107697"/>
    <w:rsid w:val="00113B5E"/>
    <w:rsid w:val="001152E8"/>
    <w:rsid w:val="0011655E"/>
    <w:rsid w:val="0011711C"/>
    <w:rsid w:val="0012521E"/>
    <w:rsid w:val="00125DCA"/>
    <w:rsid w:val="00135F3B"/>
    <w:rsid w:val="001361C4"/>
    <w:rsid w:val="0013769B"/>
    <w:rsid w:val="00137CF6"/>
    <w:rsid w:val="0014273B"/>
    <w:rsid w:val="00143544"/>
    <w:rsid w:val="00145C28"/>
    <w:rsid w:val="00145C2A"/>
    <w:rsid w:val="00146336"/>
    <w:rsid w:val="001465AF"/>
    <w:rsid w:val="00147411"/>
    <w:rsid w:val="00150CA3"/>
    <w:rsid w:val="00150FD9"/>
    <w:rsid w:val="00152DC6"/>
    <w:rsid w:val="001543C3"/>
    <w:rsid w:val="00155905"/>
    <w:rsid w:val="00155C4F"/>
    <w:rsid w:val="001606DD"/>
    <w:rsid w:val="00160FC7"/>
    <w:rsid w:val="00163E8E"/>
    <w:rsid w:val="00164055"/>
    <w:rsid w:val="001640A2"/>
    <w:rsid w:val="001662CB"/>
    <w:rsid w:val="00171094"/>
    <w:rsid w:val="00171206"/>
    <w:rsid w:val="00173EC0"/>
    <w:rsid w:val="0017487C"/>
    <w:rsid w:val="001749A9"/>
    <w:rsid w:val="001753D8"/>
    <w:rsid w:val="00175A35"/>
    <w:rsid w:val="00177025"/>
    <w:rsid w:val="00183684"/>
    <w:rsid w:val="00185E62"/>
    <w:rsid w:val="00192351"/>
    <w:rsid w:val="00192FFD"/>
    <w:rsid w:val="00196CBD"/>
    <w:rsid w:val="00197BE8"/>
    <w:rsid w:val="001A1919"/>
    <w:rsid w:val="001A2CB1"/>
    <w:rsid w:val="001A33CA"/>
    <w:rsid w:val="001A59F1"/>
    <w:rsid w:val="001B1BD4"/>
    <w:rsid w:val="001B2773"/>
    <w:rsid w:val="001B4BE8"/>
    <w:rsid w:val="001C1180"/>
    <w:rsid w:val="001C241C"/>
    <w:rsid w:val="001C2FA3"/>
    <w:rsid w:val="001C50FD"/>
    <w:rsid w:val="001C6B0F"/>
    <w:rsid w:val="001C6E18"/>
    <w:rsid w:val="001C706D"/>
    <w:rsid w:val="001D1EDF"/>
    <w:rsid w:val="001D2803"/>
    <w:rsid w:val="001E0342"/>
    <w:rsid w:val="001E08DE"/>
    <w:rsid w:val="001E4500"/>
    <w:rsid w:val="001E6323"/>
    <w:rsid w:val="001F016E"/>
    <w:rsid w:val="001F0AD6"/>
    <w:rsid w:val="001F1114"/>
    <w:rsid w:val="001F44C5"/>
    <w:rsid w:val="00200D81"/>
    <w:rsid w:val="00201685"/>
    <w:rsid w:val="002027A6"/>
    <w:rsid w:val="002037D0"/>
    <w:rsid w:val="002102E8"/>
    <w:rsid w:val="00211B72"/>
    <w:rsid w:val="00211BC8"/>
    <w:rsid w:val="00213579"/>
    <w:rsid w:val="00221109"/>
    <w:rsid w:val="00221D92"/>
    <w:rsid w:val="00222662"/>
    <w:rsid w:val="00222994"/>
    <w:rsid w:val="002232E6"/>
    <w:rsid w:val="002246B7"/>
    <w:rsid w:val="00224DEB"/>
    <w:rsid w:val="00224E53"/>
    <w:rsid w:val="00227430"/>
    <w:rsid w:val="00227A24"/>
    <w:rsid w:val="00230E3F"/>
    <w:rsid w:val="00235484"/>
    <w:rsid w:val="00235D10"/>
    <w:rsid w:val="0023769E"/>
    <w:rsid w:val="00241910"/>
    <w:rsid w:val="0024510F"/>
    <w:rsid w:val="00250323"/>
    <w:rsid w:val="002548EC"/>
    <w:rsid w:val="00255DA1"/>
    <w:rsid w:val="00257855"/>
    <w:rsid w:val="00261936"/>
    <w:rsid w:val="0026373C"/>
    <w:rsid w:val="0026471E"/>
    <w:rsid w:val="0026620D"/>
    <w:rsid w:val="00266B86"/>
    <w:rsid w:val="0026747D"/>
    <w:rsid w:val="0027592D"/>
    <w:rsid w:val="00281CB3"/>
    <w:rsid w:val="00283C0C"/>
    <w:rsid w:val="00283DB7"/>
    <w:rsid w:val="00284913"/>
    <w:rsid w:val="00285E39"/>
    <w:rsid w:val="00287012"/>
    <w:rsid w:val="0029067B"/>
    <w:rsid w:val="002926F9"/>
    <w:rsid w:val="00292FF6"/>
    <w:rsid w:val="0029352B"/>
    <w:rsid w:val="00294088"/>
    <w:rsid w:val="00294241"/>
    <w:rsid w:val="0029512C"/>
    <w:rsid w:val="0029776E"/>
    <w:rsid w:val="002A181C"/>
    <w:rsid w:val="002A1C15"/>
    <w:rsid w:val="002A2DC6"/>
    <w:rsid w:val="002A2E17"/>
    <w:rsid w:val="002B1925"/>
    <w:rsid w:val="002B36CA"/>
    <w:rsid w:val="002C094E"/>
    <w:rsid w:val="002C14E2"/>
    <w:rsid w:val="002C19B4"/>
    <w:rsid w:val="002C48F8"/>
    <w:rsid w:val="002C5BD9"/>
    <w:rsid w:val="002C6BBA"/>
    <w:rsid w:val="002C7311"/>
    <w:rsid w:val="002C797A"/>
    <w:rsid w:val="002C7A4E"/>
    <w:rsid w:val="002C7F9F"/>
    <w:rsid w:val="002D199C"/>
    <w:rsid w:val="002D1BD2"/>
    <w:rsid w:val="002D2210"/>
    <w:rsid w:val="002D2485"/>
    <w:rsid w:val="002D420D"/>
    <w:rsid w:val="002E08D5"/>
    <w:rsid w:val="002E1977"/>
    <w:rsid w:val="002E3923"/>
    <w:rsid w:val="002E3DC2"/>
    <w:rsid w:val="002E74A5"/>
    <w:rsid w:val="002E7DFB"/>
    <w:rsid w:val="002F0FF4"/>
    <w:rsid w:val="002F7FAD"/>
    <w:rsid w:val="00300898"/>
    <w:rsid w:val="0030164C"/>
    <w:rsid w:val="00303052"/>
    <w:rsid w:val="00304E4A"/>
    <w:rsid w:val="00305F67"/>
    <w:rsid w:val="003063F7"/>
    <w:rsid w:val="003070AE"/>
    <w:rsid w:val="003127ED"/>
    <w:rsid w:val="0031456B"/>
    <w:rsid w:val="00315692"/>
    <w:rsid w:val="00316B38"/>
    <w:rsid w:val="003216E8"/>
    <w:rsid w:val="003222BF"/>
    <w:rsid w:val="00322E04"/>
    <w:rsid w:val="00323E31"/>
    <w:rsid w:val="00324311"/>
    <w:rsid w:val="00325E1A"/>
    <w:rsid w:val="0032664A"/>
    <w:rsid w:val="003320D3"/>
    <w:rsid w:val="003323B5"/>
    <w:rsid w:val="00332929"/>
    <w:rsid w:val="0033392E"/>
    <w:rsid w:val="00335EF5"/>
    <w:rsid w:val="003368CE"/>
    <w:rsid w:val="0033740F"/>
    <w:rsid w:val="00337B01"/>
    <w:rsid w:val="00341392"/>
    <w:rsid w:val="0034143A"/>
    <w:rsid w:val="003423CF"/>
    <w:rsid w:val="00344315"/>
    <w:rsid w:val="003451C7"/>
    <w:rsid w:val="00346E3A"/>
    <w:rsid w:val="0034779B"/>
    <w:rsid w:val="003512AD"/>
    <w:rsid w:val="003532A4"/>
    <w:rsid w:val="003533D3"/>
    <w:rsid w:val="003549F4"/>
    <w:rsid w:val="00354E05"/>
    <w:rsid w:val="003558D0"/>
    <w:rsid w:val="00365ABE"/>
    <w:rsid w:val="00366FD9"/>
    <w:rsid w:val="0036718C"/>
    <w:rsid w:val="0036758E"/>
    <w:rsid w:val="003715F7"/>
    <w:rsid w:val="0037260F"/>
    <w:rsid w:val="00372AF8"/>
    <w:rsid w:val="00376B2F"/>
    <w:rsid w:val="00377036"/>
    <w:rsid w:val="00377299"/>
    <w:rsid w:val="00377984"/>
    <w:rsid w:val="003807D7"/>
    <w:rsid w:val="00382940"/>
    <w:rsid w:val="00383C45"/>
    <w:rsid w:val="00384A89"/>
    <w:rsid w:val="00386E62"/>
    <w:rsid w:val="003916BF"/>
    <w:rsid w:val="00392120"/>
    <w:rsid w:val="003933E6"/>
    <w:rsid w:val="0039383F"/>
    <w:rsid w:val="00394005"/>
    <w:rsid w:val="0039412F"/>
    <w:rsid w:val="00394174"/>
    <w:rsid w:val="00396166"/>
    <w:rsid w:val="00396E81"/>
    <w:rsid w:val="00396F10"/>
    <w:rsid w:val="00397D4F"/>
    <w:rsid w:val="003A1653"/>
    <w:rsid w:val="003A3501"/>
    <w:rsid w:val="003A4ED2"/>
    <w:rsid w:val="003B0258"/>
    <w:rsid w:val="003B20B4"/>
    <w:rsid w:val="003B2E89"/>
    <w:rsid w:val="003B3830"/>
    <w:rsid w:val="003B3EC9"/>
    <w:rsid w:val="003B4A33"/>
    <w:rsid w:val="003B52FB"/>
    <w:rsid w:val="003B5EC6"/>
    <w:rsid w:val="003C18AE"/>
    <w:rsid w:val="003C2C48"/>
    <w:rsid w:val="003C345B"/>
    <w:rsid w:val="003C34BA"/>
    <w:rsid w:val="003C6314"/>
    <w:rsid w:val="003D0043"/>
    <w:rsid w:val="003D066A"/>
    <w:rsid w:val="003D1571"/>
    <w:rsid w:val="003D3CE6"/>
    <w:rsid w:val="003D3E11"/>
    <w:rsid w:val="003D43ED"/>
    <w:rsid w:val="003D5518"/>
    <w:rsid w:val="003E000C"/>
    <w:rsid w:val="003E25CC"/>
    <w:rsid w:val="003E2860"/>
    <w:rsid w:val="003E3DC2"/>
    <w:rsid w:val="003E527D"/>
    <w:rsid w:val="003E7E3B"/>
    <w:rsid w:val="003F69F9"/>
    <w:rsid w:val="003F77B4"/>
    <w:rsid w:val="00400458"/>
    <w:rsid w:val="004006F8"/>
    <w:rsid w:val="00401358"/>
    <w:rsid w:val="0040161B"/>
    <w:rsid w:val="00401796"/>
    <w:rsid w:val="00401B1D"/>
    <w:rsid w:val="00403089"/>
    <w:rsid w:val="004051C3"/>
    <w:rsid w:val="00405580"/>
    <w:rsid w:val="00405D3C"/>
    <w:rsid w:val="00411796"/>
    <w:rsid w:val="0041455B"/>
    <w:rsid w:val="0042187B"/>
    <w:rsid w:val="00421AE7"/>
    <w:rsid w:val="00422EC3"/>
    <w:rsid w:val="00423DBC"/>
    <w:rsid w:val="00424894"/>
    <w:rsid w:val="00425A20"/>
    <w:rsid w:val="00426604"/>
    <w:rsid w:val="00430964"/>
    <w:rsid w:val="00430F0A"/>
    <w:rsid w:val="00433C21"/>
    <w:rsid w:val="00435FFC"/>
    <w:rsid w:val="00441B6A"/>
    <w:rsid w:val="00442925"/>
    <w:rsid w:val="004437E1"/>
    <w:rsid w:val="00444DA3"/>
    <w:rsid w:val="00445C0D"/>
    <w:rsid w:val="00445C36"/>
    <w:rsid w:val="00446888"/>
    <w:rsid w:val="004518FD"/>
    <w:rsid w:val="00451CAF"/>
    <w:rsid w:val="0045270F"/>
    <w:rsid w:val="00452F92"/>
    <w:rsid w:val="0045300C"/>
    <w:rsid w:val="0045465A"/>
    <w:rsid w:val="00454861"/>
    <w:rsid w:val="00455C99"/>
    <w:rsid w:val="00455E46"/>
    <w:rsid w:val="00456D8B"/>
    <w:rsid w:val="00461256"/>
    <w:rsid w:val="00463691"/>
    <w:rsid w:val="00470BA7"/>
    <w:rsid w:val="00471713"/>
    <w:rsid w:val="004723A5"/>
    <w:rsid w:val="004723E1"/>
    <w:rsid w:val="00472A54"/>
    <w:rsid w:val="004739F4"/>
    <w:rsid w:val="0047634B"/>
    <w:rsid w:val="00476E88"/>
    <w:rsid w:val="00481193"/>
    <w:rsid w:val="00483497"/>
    <w:rsid w:val="004843D0"/>
    <w:rsid w:val="00487229"/>
    <w:rsid w:val="00487C8D"/>
    <w:rsid w:val="00491D5C"/>
    <w:rsid w:val="0049356D"/>
    <w:rsid w:val="0049361D"/>
    <w:rsid w:val="0049477E"/>
    <w:rsid w:val="00494898"/>
    <w:rsid w:val="00495D74"/>
    <w:rsid w:val="00496050"/>
    <w:rsid w:val="00497A20"/>
    <w:rsid w:val="00497F2B"/>
    <w:rsid w:val="004A0A06"/>
    <w:rsid w:val="004A0EB5"/>
    <w:rsid w:val="004A2B05"/>
    <w:rsid w:val="004A2DF1"/>
    <w:rsid w:val="004A4910"/>
    <w:rsid w:val="004A5009"/>
    <w:rsid w:val="004B184F"/>
    <w:rsid w:val="004B28C1"/>
    <w:rsid w:val="004B3C6D"/>
    <w:rsid w:val="004B7649"/>
    <w:rsid w:val="004B79F8"/>
    <w:rsid w:val="004B7C79"/>
    <w:rsid w:val="004C1E77"/>
    <w:rsid w:val="004C3593"/>
    <w:rsid w:val="004C5162"/>
    <w:rsid w:val="004C69E9"/>
    <w:rsid w:val="004D1594"/>
    <w:rsid w:val="004D1811"/>
    <w:rsid w:val="004D3B09"/>
    <w:rsid w:val="004D4749"/>
    <w:rsid w:val="004D4BDB"/>
    <w:rsid w:val="004D7F98"/>
    <w:rsid w:val="004E2B25"/>
    <w:rsid w:val="004E4F8F"/>
    <w:rsid w:val="004E758A"/>
    <w:rsid w:val="004F02E4"/>
    <w:rsid w:val="004F2B4D"/>
    <w:rsid w:val="004F2CB4"/>
    <w:rsid w:val="004F3F62"/>
    <w:rsid w:val="004F60EB"/>
    <w:rsid w:val="004F6F71"/>
    <w:rsid w:val="004F7644"/>
    <w:rsid w:val="00500400"/>
    <w:rsid w:val="00500E44"/>
    <w:rsid w:val="005027E6"/>
    <w:rsid w:val="00503C2C"/>
    <w:rsid w:val="00505FD4"/>
    <w:rsid w:val="00506195"/>
    <w:rsid w:val="005061B5"/>
    <w:rsid w:val="00506513"/>
    <w:rsid w:val="00507D56"/>
    <w:rsid w:val="00511173"/>
    <w:rsid w:val="0051327F"/>
    <w:rsid w:val="005153D2"/>
    <w:rsid w:val="00520719"/>
    <w:rsid w:val="00521D6D"/>
    <w:rsid w:val="00521FB5"/>
    <w:rsid w:val="00522040"/>
    <w:rsid w:val="0052271F"/>
    <w:rsid w:val="00522CDE"/>
    <w:rsid w:val="00524942"/>
    <w:rsid w:val="00526467"/>
    <w:rsid w:val="00527A06"/>
    <w:rsid w:val="00531785"/>
    <w:rsid w:val="0053277E"/>
    <w:rsid w:val="0053381C"/>
    <w:rsid w:val="00534476"/>
    <w:rsid w:val="00534C3F"/>
    <w:rsid w:val="00535495"/>
    <w:rsid w:val="00535782"/>
    <w:rsid w:val="0053753C"/>
    <w:rsid w:val="00537A42"/>
    <w:rsid w:val="00542221"/>
    <w:rsid w:val="0054401C"/>
    <w:rsid w:val="0054563B"/>
    <w:rsid w:val="005457A3"/>
    <w:rsid w:val="00545A0B"/>
    <w:rsid w:val="005469F9"/>
    <w:rsid w:val="00546DDB"/>
    <w:rsid w:val="0054732C"/>
    <w:rsid w:val="00547A3D"/>
    <w:rsid w:val="00552A29"/>
    <w:rsid w:val="00553141"/>
    <w:rsid w:val="00555100"/>
    <w:rsid w:val="00555186"/>
    <w:rsid w:val="005552BD"/>
    <w:rsid w:val="005562ED"/>
    <w:rsid w:val="00556848"/>
    <w:rsid w:val="00556DD5"/>
    <w:rsid w:val="00560589"/>
    <w:rsid w:val="00563682"/>
    <w:rsid w:val="00567162"/>
    <w:rsid w:val="0056737F"/>
    <w:rsid w:val="00567D0D"/>
    <w:rsid w:val="005730EC"/>
    <w:rsid w:val="00575290"/>
    <w:rsid w:val="0057677C"/>
    <w:rsid w:val="0057683C"/>
    <w:rsid w:val="00580C14"/>
    <w:rsid w:val="00580EE3"/>
    <w:rsid w:val="00582433"/>
    <w:rsid w:val="005835C7"/>
    <w:rsid w:val="005841EA"/>
    <w:rsid w:val="005870D7"/>
    <w:rsid w:val="00587EDD"/>
    <w:rsid w:val="00591B4F"/>
    <w:rsid w:val="00591C15"/>
    <w:rsid w:val="005938A9"/>
    <w:rsid w:val="00594BB1"/>
    <w:rsid w:val="005A04C9"/>
    <w:rsid w:val="005A4670"/>
    <w:rsid w:val="005A4F3E"/>
    <w:rsid w:val="005A5E0D"/>
    <w:rsid w:val="005A674C"/>
    <w:rsid w:val="005B02DE"/>
    <w:rsid w:val="005B1074"/>
    <w:rsid w:val="005B2CCD"/>
    <w:rsid w:val="005B3010"/>
    <w:rsid w:val="005B329F"/>
    <w:rsid w:val="005B474E"/>
    <w:rsid w:val="005B54EF"/>
    <w:rsid w:val="005B59A0"/>
    <w:rsid w:val="005B5EEF"/>
    <w:rsid w:val="005B6227"/>
    <w:rsid w:val="005C0358"/>
    <w:rsid w:val="005C39DA"/>
    <w:rsid w:val="005C7E8C"/>
    <w:rsid w:val="005D1E25"/>
    <w:rsid w:val="005D4394"/>
    <w:rsid w:val="005D6734"/>
    <w:rsid w:val="005D7413"/>
    <w:rsid w:val="005E1872"/>
    <w:rsid w:val="005E387C"/>
    <w:rsid w:val="005E3B87"/>
    <w:rsid w:val="005E42F6"/>
    <w:rsid w:val="005E49B3"/>
    <w:rsid w:val="005E5346"/>
    <w:rsid w:val="005E753E"/>
    <w:rsid w:val="005E7942"/>
    <w:rsid w:val="005E7FC6"/>
    <w:rsid w:val="005F079A"/>
    <w:rsid w:val="005F095A"/>
    <w:rsid w:val="005F0B06"/>
    <w:rsid w:val="005F0D47"/>
    <w:rsid w:val="005F1607"/>
    <w:rsid w:val="005F4051"/>
    <w:rsid w:val="005F4776"/>
    <w:rsid w:val="005F68AD"/>
    <w:rsid w:val="0060242A"/>
    <w:rsid w:val="00602EC8"/>
    <w:rsid w:val="00603AF3"/>
    <w:rsid w:val="00604AFD"/>
    <w:rsid w:val="0060528F"/>
    <w:rsid w:val="00606DA2"/>
    <w:rsid w:val="00607DCD"/>
    <w:rsid w:val="00615996"/>
    <w:rsid w:val="006204CD"/>
    <w:rsid w:val="00620DDB"/>
    <w:rsid w:val="00620EAB"/>
    <w:rsid w:val="00621C38"/>
    <w:rsid w:val="00622E00"/>
    <w:rsid w:val="0062316A"/>
    <w:rsid w:val="0062535D"/>
    <w:rsid w:val="006267A2"/>
    <w:rsid w:val="00630393"/>
    <w:rsid w:val="00632D92"/>
    <w:rsid w:val="0063431A"/>
    <w:rsid w:val="00634503"/>
    <w:rsid w:val="00636565"/>
    <w:rsid w:val="0063663A"/>
    <w:rsid w:val="00641045"/>
    <w:rsid w:val="006430AB"/>
    <w:rsid w:val="006444A1"/>
    <w:rsid w:val="00645285"/>
    <w:rsid w:val="00645FA5"/>
    <w:rsid w:val="006471B1"/>
    <w:rsid w:val="00660078"/>
    <w:rsid w:val="006654A5"/>
    <w:rsid w:val="0067463F"/>
    <w:rsid w:val="006756D2"/>
    <w:rsid w:val="006761C4"/>
    <w:rsid w:val="00677BB5"/>
    <w:rsid w:val="00680703"/>
    <w:rsid w:val="006826CB"/>
    <w:rsid w:val="00682805"/>
    <w:rsid w:val="00682923"/>
    <w:rsid w:val="00683D2C"/>
    <w:rsid w:val="00683F00"/>
    <w:rsid w:val="0068543B"/>
    <w:rsid w:val="00687155"/>
    <w:rsid w:val="00691917"/>
    <w:rsid w:val="00691DD9"/>
    <w:rsid w:val="00691EE1"/>
    <w:rsid w:val="00693369"/>
    <w:rsid w:val="006933E4"/>
    <w:rsid w:val="0069508E"/>
    <w:rsid w:val="006A00D0"/>
    <w:rsid w:val="006A07FB"/>
    <w:rsid w:val="006A0EC3"/>
    <w:rsid w:val="006A0F1A"/>
    <w:rsid w:val="006A6DE7"/>
    <w:rsid w:val="006A6E69"/>
    <w:rsid w:val="006A703A"/>
    <w:rsid w:val="006B0E42"/>
    <w:rsid w:val="006B2595"/>
    <w:rsid w:val="006B3E48"/>
    <w:rsid w:val="006B6051"/>
    <w:rsid w:val="006B6F3C"/>
    <w:rsid w:val="006C0511"/>
    <w:rsid w:val="006C077B"/>
    <w:rsid w:val="006C1C8E"/>
    <w:rsid w:val="006C428B"/>
    <w:rsid w:val="006C437F"/>
    <w:rsid w:val="006C594C"/>
    <w:rsid w:val="006C6A03"/>
    <w:rsid w:val="006D084D"/>
    <w:rsid w:val="006D0E7B"/>
    <w:rsid w:val="006D27DE"/>
    <w:rsid w:val="006D47F6"/>
    <w:rsid w:val="006D69EF"/>
    <w:rsid w:val="006E063B"/>
    <w:rsid w:val="006E0AF7"/>
    <w:rsid w:val="006E14C6"/>
    <w:rsid w:val="006E749D"/>
    <w:rsid w:val="006F2B46"/>
    <w:rsid w:val="006F30FF"/>
    <w:rsid w:val="006F3825"/>
    <w:rsid w:val="006F404E"/>
    <w:rsid w:val="006F5041"/>
    <w:rsid w:val="006F6266"/>
    <w:rsid w:val="006F790C"/>
    <w:rsid w:val="006F7F79"/>
    <w:rsid w:val="00703EEA"/>
    <w:rsid w:val="00704B51"/>
    <w:rsid w:val="00707B5A"/>
    <w:rsid w:val="00711152"/>
    <w:rsid w:val="00712A67"/>
    <w:rsid w:val="00712E69"/>
    <w:rsid w:val="007138C0"/>
    <w:rsid w:val="007214F9"/>
    <w:rsid w:val="00725780"/>
    <w:rsid w:val="007267A0"/>
    <w:rsid w:val="00726E0E"/>
    <w:rsid w:val="00727265"/>
    <w:rsid w:val="0073081E"/>
    <w:rsid w:val="00730DBB"/>
    <w:rsid w:val="007329CD"/>
    <w:rsid w:val="00733DFC"/>
    <w:rsid w:val="00734106"/>
    <w:rsid w:val="0073450B"/>
    <w:rsid w:val="007374C5"/>
    <w:rsid w:val="00737690"/>
    <w:rsid w:val="00737845"/>
    <w:rsid w:val="007404B8"/>
    <w:rsid w:val="00740711"/>
    <w:rsid w:val="00740951"/>
    <w:rsid w:val="00743DF2"/>
    <w:rsid w:val="00745243"/>
    <w:rsid w:val="00747EDE"/>
    <w:rsid w:val="007505E3"/>
    <w:rsid w:val="00753723"/>
    <w:rsid w:val="00754B92"/>
    <w:rsid w:val="00755F70"/>
    <w:rsid w:val="007576CD"/>
    <w:rsid w:val="007602F6"/>
    <w:rsid w:val="007614B8"/>
    <w:rsid w:val="00762FA7"/>
    <w:rsid w:val="00765AF2"/>
    <w:rsid w:val="00765D4E"/>
    <w:rsid w:val="00767484"/>
    <w:rsid w:val="00770F16"/>
    <w:rsid w:val="0077228C"/>
    <w:rsid w:val="0077297F"/>
    <w:rsid w:val="00773100"/>
    <w:rsid w:val="00774760"/>
    <w:rsid w:val="0077579D"/>
    <w:rsid w:val="00781A43"/>
    <w:rsid w:val="00781DF1"/>
    <w:rsid w:val="00782346"/>
    <w:rsid w:val="00784025"/>
    <w:rsid w:val="007843A2"/>
    <w:rsid w:val="007844D0"/>
    <w:rsid w:val="00786715"/>
    <w:rsid w:val="0078735F"/>
    <w:rsid w:val="007903CA"/>
    <w:rsid w:val="0079192A"/>
    <w:rsid w:val="00793065"/>
    <w:rsid w:val="00795A02"/>
    <w:rsid w:val="00796809"/>
    <w:rsid w:val="00796EC0"/>
    <w:rsid w:val="007978BC"/>
    <w:rsid w:val="00797F1A"/>
    <w:rsid w:val="007A0E06"/>
    <w:rsid w:val="007A2213"/>
    <w:rsid w:val="007A3F46"/>
    <w:rsid w:val="007A51ED"/>
    <w:rsid w:val="007B0935"/>
    <w:rsid w:val="007B5A73"/>
    <w:rsid w:val="007B73FC"/>
    <w:rsid w:val="007B77FE"/>
    <w:rsid w:val="007C2D98"/>
    <w:rsid w:val="007C5E8C"/>
    <w:rsid w:val="007C6B9B"/>
    <w:rsid w:val="007C7C79"/>
    <w:rsid w:val="007C7C84"/>
    <w:rsid w:val="007D0192"/>
    <w:rsid w:val="007D0A01"/>
    <w:rsid w:val="007D245D"/>
    <w:rsid w:val="007E1AB5"/>
    <w:rsid w:val="007E2AD5"/>
    <w:rsid w:val="007E5E46"/>
    <w:rsid w:val="007F0D30"/>
    <w:rsid w:val="007F15AF"/>
    <w:rsid w:val="007F1AA8"/>
    <w:rsid w:val="007F25F8"/>
    <w:rsid w:val="007F26C5"/>
    <w:rsid w:val="007F306B"/>
    <w:rsid w:val="007F4DC8"/>
    <w:rsid w:val="007F6FA0"/>
    <w:rsid w:val="007F786E"/>
    <w:rsid w:val="00800D2D"/>
    <w:rsid w:val="008028E8"/>
    <w:rsid w:val="008037C5"/>
    <w:rsid w:val="00803BD3"/>
    <w:rsid w:val="00805836"/>
    <w:rsid w:val="00810D09"/>
    <w:rsid w:val="008114D2"/>
    <w:rsid w:val="00811FF3"/>
    <w:rsid w:val="00812605"/>
    <w:rsid w:val="00812BF7"/>
    <w:rsid w:val="00813134"/>
    <w:rsid w:val="00814651"/>
    <w:rsid w:val="008146C3"/>
    <w:rsid w:val="00816CBA"/>
    <w:rsid w:val="008170A1"/>
    <w:rsid w:val="008200D8"/>
    <w:rsid w:val="00820726"/>
    <w:rsid w:val="00823515"/>
    <w:rsid w:val="00823C7D"/>
    <w:rsid w:val="00824966"/>
    <w:rsid w:val="008254AD"/>
    <w:rsid w:val="00825BD8"/>
    <w:rsid w:val="00825CE5"/>
    <w:rsid w:val="008268EF"/>
    <w:rsid w:val="00826B77"/>
    <w:rsid w:val="0082792B"/>
    <w:rsid w:val="00827FFD"/>
    <w:rsid w:val="008329F2"/>
    <w:rsid w:val="00835433"/>
    <w:rsid w:val="008357A5"/>
    <w:rsid w:val="008371D1"/>
    <w:rsid w:val="008417B4"/>
    <w:rsid w:val="00841DB9"/>
    <w:rsid w:val="0084273F"/>
    <w:rsid w:val="00844448"/>
    <w:rsid w:val="008449D7"/>
    <w:rsid w:val="00845A51"/>
    <w:rsid w:val="00851473"/>
    <w:rsid w:val="0085225C"/>
    <w:rsid w:val="00852C02"/>
    <w:rsid w:val="00856A6F"/>
    <w:rsid w:val="008613D0"/>
    <w:rsid w:val="008617BD"/>
    <w:rsid w:val="008633B2"/>
    <w:rsid w:val="0086543E"/>
    <w:rsid w:val="00866330"/>
    <w:rsid w:val="00870001"/>
    <w:rsid w:val="00870462"/>
    <w:rsid w:val="00872131"/>
    <w:rsid w:val="008753AE"/>
    <w:rsid w:val="00876A0E"/>
    <w:rsid w:val="00876A48"/>
    <w:rsid w:val="008801E9"/>
    <w:rsid w:val="008854D0"/>
    <w:rsid w:val="00887990"/>
    <w:rsid w:val="0089075C"/>
    <w:rsid w:val="008925A3"/>
    <w:rsid w:val="008927C8"/>
    <w:rsid w:val="008931B6"/>
    <w:rsid w:val="00893D5F"/>
    <w:rsid w:val="008A3827"/>
    <w:rsid w:val="008A3D23"/>
    <w:rsid w:val="008A6555"/>
    <w:rsid w:val="008A7035"/>
    <w:rsid w:val="008B1B9E"/>
    <w:rsid w:val="008B2154"/>
    <w:rsid w:val="008B2DD0"/>
    <w:rsid w:val="008B6019"/>
    <w:rsid w:val="008B7850"/>
    <w:rsid w:val="008C13E4"/>
    <w:rsid w:val="008C35A2"/>
    <w:rsid w:val="008C3CA7"/>
    <w:rsid w:val="008C469A"/>
    <w:rsid w:val="008C4DDB"/>
    <w:rsid w:val="008C5E96"/>
    <w:rsid w:val="008C7695"/>
    <w:rsid w:val="008D0F20"/>
    <w:rsid w:val="008D2FEB"/>
    <w:rsid w:val="008D3A60"/>
    <w:rsid w:val="008D5AED"/>
    <w:rsid w:val="008E2696"/>
    <w:rsid w:val="008E5778"/>
    <w:rsid w:val="008E77E2"/>
    <w:rsid w:val="008F07D5"/>
    <w:rsid w:val="008F2109"/>
    <w:rsid w:val="008F2B80"/>
    <w:rsid w:val="008F565A"/>
    <w:rsid w:val="008F7844"/>
    <w:rsid w:val="008F7967"/>
    <w:rsid w:val="008F7F6F"/>
    <w:rsid w:val="00903181"/>
    <w:rsid w:val="0090611D"/>
    <w:rsid w:val="00911868"/>
    <w:rsid w:val="00911FCD"/>
    <w:rsid w:val="00912141"/>
    <w:rsid w:val="00912B2E"/>
    <w:rsid w:val="009150CB"/>
    <w:rsid w:val="009158AF"/>
    <w:rsid w:val="00916500"/>
    <w:rsid w:val="00916F66"/>
    <w:rsid w:val="00920004"/>
    <w:rsid w:val="00920773"/>
    <w:rsid w:val="00920D77"/>
    <w:rsid w:val="009227E9"/>
    <w:rsid w:val="009233E0"/>
    <w:rsid w:val="00923EEB"/>
    <w:rsid w:val="0092603E"/>
    <w:rsid w:val="009261C7"/>
    <w:rsid w:val="00930718"/>
    <w:rsid w:val="0093101F"/>
    <w:rsid w:val="00931191"/>
    <w:rsid w:val="009321B5"/>
    <w:rsid w:val="00932D3C"/>
    <w:rsid w:val="00933B33"/>
    <w:rsid w:val="009346C4"/>
    <w:rsid w:val="00935EAE"/>
    <w:rsid w:val="009370CE"/>
    <w:rsid w:val="0094115C"/>
    <w:rsid w:val="00941AB8"/>
    <w:rsid w:val="009422BC"/>
    <w:rsid w:val="009445EF"/>
    <w:rsid w:val="00944FD7"/>
    <w:rsid w:val="00945E98"/>
    <w:rsid w:val="00947500"/>
    <w:rsid w:val="009479BF"/>
    <w:rsid w:val="009509C2"/>
    <w:rsid w:val="00955594"/>
    <w:rsid w:val="00955C55"/>
    <w:rsid w:val="0095612A"/>
    <w:rsid w:val="009561FF"/>
    <w:rsid w:val="009569B4"/>
    <w:rsid w:val="00964D27"/>
    <w:rsid w:val="009653AC"/>
    <w:rsid w:val="00965C76"/>
    <w:rsid w:val="00967963"/>
    <w:rsid w:val="00970650"/>
    <w:rsid w:val="00973221"/>
    <w:rsid w:val="009733F9"/>
    <w:rsid w:val="00973B8E"/>
    <w:rsid w:val="00973F4E"/>
    <w:rsid w:val="00975E7F"/>
    <w:rsid w:val="009775B5"/>
    <w:rsid w:val="00980A8A"/>
    <w:rsid w:val="00983040"/>
    <w:rsid w:val="009874D8"/>
    <w:rsid w:val="0099124C"/>
    <w:rsid w:val="00993D5F"/>
    <w:rsid w:val="00994014"/>
    <w:rsid w:val="0099413D"/>
    <w:rsid w:val="00994710"/>
    <w:rsid w:val="00996A47"/>
    <w:rsid w:val="009975E6"/>
    <w:rsid w:val="009A08E6"/>
    <w:rsid w:val="009A0C86"/>
    <w:rsid w:val="009A14E2"/>
    <w:rsid w:val="009A1868"/>
    <w:rsid w:val="009A5214"/>
    <w:rsid w:val="009A7FE6"/>
    <w:rsid w:val="009B1115"/>
    <w:rsid w:val="009B29AF"/>
    <w:rsid w:val="009B4283"/>
    <w:rsid w:val="009B475D"/>
    <w:rsid w:val="009B513B"/>
    <w:rsid w:val="009C240F"/>
    <w:rsid w:val="009C255F"/>
    <w:rsid w:val="009C2DF3"/>
    <w:rsid w:val="009C3B64"/>
    <w:rsid w:val="009C4BD0"/>
    <w:rsid w:val="009C5FC8"/>
    <w:rsid w:val="009C72FD"/>
    <w:rsid w:val="009D1748"/>
    <w:rsid w:val="009D4B44"/>
    <w:rsid w:val="009D56DD"/>
    <w:rsid w:val="009D6F2D"/>
    <w:rsid w:val="009D71EE"/>
    <w:rsid w:val="009D7261"/>
    <w:rsid w:val="009E000D"/>
    <w:rsid w:val="009E131E"/>
    <w:rsid w:val="009E21B3"/>
    <w:rsid w:val="009E3DB7"/>
    <w:rsid w:val="009E4938"/>
    <w:rsid w:val="009E5CCD"/>
    <w:rsid w:val="009F0EB9"/>
    <w:rsid w:val="009F2205"/>
    <w:rsid w:val="009F2861"/>
    <w:rsid w:val="009F2A25"/>
    <w:rsid w:val="009F3A3A"/>
    <w:rsid w:val="009F5ECC"/>
    <w:rsid w:val="009F6524"/>
    <w:rsid w:val="00A03E60"/>
    <w:rsid w:val="00A0478D"/>
    <w:rsid w:val="00A04FA8"/>
    <w:rsid w:val="00A07DA9"/>
    <w:rsid w:val="00A1211A"/>
    <w:rsid w:val="00A12B4F"/>
    <w:rsid w:val="00A15DAA"/>
    <w:rsid w:val="00A15DD6"/>
    <w:rsid w:val="00A1614B"/>
    <w:rsid w:val="00A20D6F"/>
    <w:rsid w:val="00A2278E"/>
    <w:rsid w:val="00A24871"/>
    <w:rsid w:val="00A304AB"/>
    <w:rsid w:val="00A30B0C"/>
    <w:rsid w:val="00A3234A"/>
    <w:rsid w:val="00A3387A"/>
    <w:rsid w:val="00A344B4"/>
    <w:rsid w:val="00A3482E"/>
    <w:rsid w:val="00A35436"/>
    <w:rsid w:val="00A3592D"/>
    <w:rsid w:val="00A3714F"/>
    <w:rsid w:val="00A4035C"/>
    <w:rsid w:val="00A41987"/>
    <w:rsid w:val="00A43D69"/>
    <w:rsid w:val="00A453DD"/>
    <w:rsid w:val="00A45817"/>
    <w:rsid w:val="00A46D71"/>
    <w:rsid w:val="00A5078A"/>
    <w:rsid w:val="00A5286D"/>
    <w:rsid w:val="00A576BC"/>
    <w:rsid w:val="00A60DA5"/>
    <w:rsid w:val="00A622AE"/>
    <w:rsid w:val="00A63823"/>
    <w:rsid w:val="00A63CAD"/>
    <w:rsid w:val="00A642AA"/>
    <w:rsid w:val="00A6536F"/>
    <w:rsid w:val="00A65CB5"/>
    <w:rsid w:val="00A661A4"/>
    <w:rsid w:val="00A7105D"/>
    <w:rsid w:val="00A710A6"/>
    <w:rsid w:val="00A72366"/>
    <w:rsid w:val="00A75C58"/>
    <w:rsid w:val="00A7621E"/>
    <w:rsid w:val="00A80691"/>
    <w:rsid w:val="00A84C2E"/>
    <w:rsid w:val="00A87D11"/>
    <w:rsid w:val="00A9283C"/>
    <w:rsid w:val="00A92E20"/>
    <w:rsid w:val="00A934FD"/>
    <w:rsid w:val="00A967E5"/>
    <w:rsid w:val="00A97AD7"/>
    <w:rsid w:val="00AA0998"/>
    <w:rsid w:val="00AA1CE6"/>
    <w:rsid w:val="00AA3C7D"/>
    <w:rsid w:val="00AA43D4"/>
    <w:rsid w:val="00AA52F1"/>
    <w:rsid w:val="00AB13FB"/>
    <w:rsid w:val="00AB3DDD"/>
    <w:rsid w:val="00AB5DD2"/>
    <w:rsid w:val="00AC0622"/>
    <w:rsid w:val="00AC1CDB"/>
    <w:rsid w:val="00AC1DED"/>
    <w:rsid w:val="00AC2CE4"/>
    <w:rsid w:val="00AC337C"/>
    <w:rsid w:val="00AC3B52"/>
    <w:rsid w:val="00AC47F1"/>
    <w:rsid w:val="00AD717E"/>
    <w:rsid w:val="00AD77B8"/>
    <w:rsid w:val="00AE1D58"/>
    <w:rsid w:val="00AE2055"/>
    <w:rsid w:val="00AE500E"/>
    <w:rsid w:val="00AE71E9"/>
    <w:rsid w:val="00AF1090"/>
    <w:rsid w:val="00AF37C1"/>
    <w:rsid w:val="00AF43D6"/>
    <w:rsid w:val="00AF50C1"/>
    <w:rsid w:val="00AF58D9"/>
    <w:rsid w:val="00AF6320"/>
    <w:rsid w:val="00AF7D1B"/>
    <w:rsid w:val="00B01DC8"/>
    <w:rsid w:val="00B02D93"/>
    <w:rsid w:val="00B02FFA"/>
    <w:rsid w:val="00B0330E"/>
    <w:rsid w:val="00B04144"/>
    <w:rsid w:val="00B10944"/>
    <w:rsid w:val="00B11DD3"/>
    <w:rsid w:val="00B124A9"/>
    <w:rsid w:val="00B128F9"/>
    <w:rsid w:val="00B12A97"/>
    <w:rsid w:val="00B14018"/>
    <w:rsid w:val="00B1667D"/>
    <w:rsid w:val="00B1784B"/>
    <w:rsid w:val="00B2139B"/>
    <w:rsid w:val="00B217F9"/>
    <w:rsid w:val="00B21B12"/>
    <w:rsid w:val="00B221A1"/>
    <w:rsid w:val="00B2373A"/>
    <w:rsid w:val="00B326B5"/>
    <w:rsid w:val="00B32FE3"/>
    <w:rsid w:val="00B36396"/>
    <w:rsid w:val="00B3643F"/>
    <w:rsid w:val="00B36E6C"/>
    <w:rsid w:val="00B400D9"/>
    <w:rsid w:val="00B422D0"/>
    <w:rsid w:val="00B42FB9"/>
    <w:rsid w:val="00B479BF"/>
    <w:rsid w:val="00B52615"/>
    <w:rsid w:val="00B52E10"/>
    <w:rsid w:val="00B53472"/>
    <w:rsid w:val="00B573C9"/>
    <w:rsid w:val="00B57680"/>
    <w:rsid w:val="00B660B1"/>
    <w:rsid w:val="00B67D9B"/>
    <w:rsid w:val="00B67E3F"/>
    <w:rsid w:val="00B721D7"/>
    <w:rsid w:val="00B72607"/>
    <w:rsid w:val="00B726A7"/>
    <w:rsid w:val="00B7519D"/>
    <w:rsid w:val="00B75BA0"/>
    <w:rsid w:val="00B815B2"/>
    <w:rsid w:val="00B916A8"/>
    <w:rsid w:val="00B92887"/>
    <w:rsid w:val="00B9462D"/>
    <w:rsid w:val="00B95B9A"/>
    <w:rsid w:val="00B97DED"/>
    <w:rsid w:val="00BA1DBC"/>
    <w:rsid w:val="00BA39D3"/>
    <w:rsid w:val="00BA481C"/>
    <w:rsid w:val="00BA57F3"/>
    <w:rsid w:val="00BA7B83"/>
    <w:rsid w:val="00BA7FBF"/>
    <w:rsid w:val="00BB0B06"/>
    <w:rsid w:val="00BB10CE"/>
    <w:rsid w:val="00BB20AD"/>
    <w:rsid w:val="00BB6062"/>
    <w:rsid w:val="00BB6110"/>
    <w:rsid w:val="00BB7590"/>
    <w:rsid w:val="00BC0EB9"/>
    <w:rsid w:val="00BC2853"/>
    <w:rsid w:val="00BC5210"/>
    <w:rsid w:val="00BC5D1B"/>
    <w:rsid w:val="00BD2227"/>
    <w:rsid w:val="00BD343D"/>
    <w:rsid w:val="00BD7FF3"/>
    <w:rsid w:val="00BE224A"/>
    <w:rsid w:val="00BE2B06"/>
    <w:rsid w:val="00BE3372"/>
    <w:rsid w:val="00BE3E6A"/>
    <w:rsid w:val="00BE4230"/>
    <w:rsid w:val="00BE49BA"/>
    <w:rsid w:val="00BE4B82"/>
    <w:rsid w:val="00BF1232"/>
    <w:rsid w:val="00BF3782"/>
    <w:rsid w:val="00BF3AB0"/>
    <w:rsid w:val="00BF4B8C"/>
    <w:rsid w:val="00BF63B0"/>
    <w:rsid w:val="00BF678B"/>
    <w:rsid w:val="00BF6FCC"/>
    <w:rsid w:val="00BF7940"/>
    <w:rsid w:val="00BF7F22"/>
    <w:rsid w:val="00C00008"/>
    <w:rsid w:val="00C007F7"/>
    <w:rsid w:val="00C0103A"/>
    <w:rsid w:val="00C0156D"/>
    <w:rsid w:val="00C01AA6"/>
    <w:rsid w:val="00C01C4D"/>
    <w:rsid w:val="00C0241C"/>
    <w:rsid w:val="00C0493D"/>
    <w:rsid w:val="00C04F5B"/>
    <w:rsid w:val="00C06CE5"/>
    <w:rsid w:val="00C07A63"/>
    <w:rsid w:val="00C12F95"/>
    <w:rsid w:val="00C14B05"/>
    <w:rsid w:val="00C14E75"/>
    <w:rsid w:val="00C200D9"/>
    <w:rsid w:val="00C20E22"/>
    <w:rsid w:val="00C2390B"/>
    <w:rsid w:val="00C24882"/>
    <w:rsid w:val="00C24A74"/>
    <w:rsid w:val="00C33EE0"/>
    <w:rsid w:val="00C3492B"/>
    <w:rsid w:val="00C34E6B"/>
    <w:rsid w:val="00C35016"/>
    <w:rsid w:val="00C35C7C"/>
    <w:rsid w:val="00C360B5"/>
    <w:rsid w:val="00C36E68"/>
    <w:rsid w:val="00C403AA"/>
    <w:rsid w:val="00C403D8"/>
    <w:rsid w:val="00C40D08"/>
    <w:rsid w:val="00C41C40"/>
    <w:rsid w:val="00C43237"/>
    <w:rsid w:val="00C43289"/>
    <w:rsid w:val="00C4520A"/>
    <w:rsid w:val="00C46EFF"/>
    <w:rsid w:val="00C50376"/>
    <w:rsid w:val="00C507AC"/>
    <w:rsid w:val="00C52008"/>
    <w:rsid w:val="00C53A65"/>
    <w:rsid w:val="00C5445A"/>
    <w:rsid w:val="00C559B1"/>
    <w:rsid w:val="00C60675"/>
    <w:rsid w:val="00C61172"/>
    <w:rsid w:val="00C62257"/>
    <w:rsid w:val="00C64A1C"/>
    <w:rsid w:val="00C67B42"/>
    <w:rsid w:val="00C71919"/>
    <w:rsid w:val="00C7260A"/>
    <w:rsid w:val="00C74EF8"/>
    <w:rsid w:val="00C74FEE"/>
    <w:rsid w:val="00C753E9"/>
    <w:rsid w:val="00C76EFE"/>
    <w:rsid w:val="00C77228"/>
    <w:rsid w:val="00C773FF"/>
    <w:rsid w:val="00C77F43"/>
    <w:rsid w:val="00C77FAA"/>
    <w:rsid w:val="00C81141"/>
    <w:rsid w:val="00C81B2C"/>
    <w:rsid w:val="00C8271C"/>
    <w:rsid w:val="00C82933"/>
    <w:rsid w:val="00C83D8D"/>
    <w:rsid w:val="00C90A8E"/>
    <w:rsid w:val="00C9338A"/>
    <w:rsid w:val="00C9450C"/>
    <w:rsid w:val="00C973A0"/>
    <w:rsid w:val="00CA22A2"/>
    <w:rsid w:val="00CA25E2"/>
    <w:rsid w:val="00CA3F21"/>
    <w:rsid w:val="00CA586A"/>
    <w:rsid w:val="00CB3B13"/>
    <w:rsid w:val="00CB4CBB"/>
    <w:rsid w:val="00CB6168"/>
    <w:rsid w:val="00CB62D0"/>
    <w:rsid w:val="00CB6358"/>
    <w:rsid w:val="00CB6CE6"/>
    <w:rsid w:val="00CB6D1D"/>
    <w:rsid w:val="00CB71B9"/>
    <w:rsid w:val="00CC10EE"/>
    <w:rsid w:val="00CC1197"/>
    <w:rsid w:val="00CC1263"/>
    <w:rsid w:val="00CC4187"/>
    <w:rsid w:val="00CC617E"/>
    <w:rsid w:val="00CC7D9D"/>
    <w:rsid w:val="00CD004F"/>
    <w:rsid w:val="00CD2A10"/>
    <w:rsid w:val="00CD419A"/>
    <w:rsid w:val="00CD4F73"/>
    <w:rsid w:val="00CD5F30"/>
    <w:rsid w:val="00CD6164"/>
    <w:rsid w:val="00CD6FA0"/>
    <w:rsid w:val="00CE0BCA"/>
    <w:rsid w:val="00CE2A59"/>
    <w:rsid w:val="00CE386C"/>
    <w:rsid w:val="00CE4605"/>
    <w:rsid w:val="00CE4DD0"/>
    <w:rsid w:val="00CE752C"/>
    <w:rsid w:val="00CE7B0C"/>
    <w:rsid w:val="00CF0542"/>
    <w:rsid w:val="00CF065F"/>
    <w:rsid w:val="00CF1759"/>
    <w:rsid w:val="00CF5048"/>
    <w:rsid w:val="00CF7ADC"/>
    <w:rsid w:val="00CF7E63"/>
    <w:rsid w:val="00D00995"/>
    <w:rsid w:val="00D00CFC"/>
    <w:rsid w:val="00D016D5"/>
    <w:rsid w:val="00D047AD"/>
    <w:rsid w:val="00D05443"/>
    <w:rsid w:val="00D06045"/>
    <w:rsid w:val="00D07EC2"/>
    <w:rsid w:val="00D105F2"/>
    <w:rsid w:val="00D1111C"/>
    <w:rsid w:val="00D119D6"/>
    <w:rsid w:val="00D12C3E"/>
    <w:rsid w:val="00D13B3A"/>
    <w:rsid w:val="00D14DAA"/>
    <w:rsid w:val="00D15679"/>
    <w:rsid w:val="00D1686E"/>
    <w:rsid w:val="00D17EE3"/>
    <w:rsid w:val="00D20337"/>
    <w:rsid w:val="00D223A1"/>
    <w:rsid w:val="00D24DB5"/>
    <w:rsid w:val="00D258C9"/>
    <w:rsid w:val="00D26066"/>
    <w:rsid w:val="00D2718E"/>
    <w:rsid w:val="00D31C23"/>
    <w:rsid w:val="00D34F8C"/>
    <w:rsid w:val="00D372FF"/>
    <w:rsid w:val="00D4044A"/>
    <w:rsid w:val="00D41C35"/>
    <w:rsid w:val="00D44015"/>
    <w:rsid w:val="00D447F8"/>
    <w:rsid w:val="00D44FEA"/>
    <w:rsid w:val="00D45D85"/>
    <w:rsid w:val="00D46674"/>
    <w:rsid w:val="00D5047A"/>
    <w:rsid w:val="00D533D5"/>
    <w:rsid w:val="00D534D9"/>
    <w:rsid w:val="00D53EE4"/>
    <w:rsid w:val="00D54D0A"/>
    <w:rsid w:val="00D56406"/>
    <w:rsid w:val="00D570E7"/>
    <w:rsid w:val="00D6487A"/>
    <w:rsid w:val="00D660D7"/>
    <w:rsid w:val="00D7118D"/>
    <w:rsid w:val="00D72A2F"/>
    <w:rsid w:val="00D75B1C"/>
    <w:rsid w:val="00D75E9A"/>
    <w:rsid w:val="00D76342"/>
    <w:rsid w:val="00D76437"/>
    <w:rsid w:val="00D76867"/>
    <w:rsid w:val="00D76CD1"/>
    <w:rsid w:val="00D777E0"/>
    <w:rsid w:val="00D779E4"/>
    <w:rsid w:val="00D80205"/>
    <w:rsid w:val="00D82D4F"/>
    <w:rsid w:val="00D854EE"/>
    <w:rsid w:val="00D900A4"/>
    <w:rsid w:val="00D91D32"/>
    <w:rsid w:val="00D94954"/>
    <w:rsid w:val="00D94AE2"/>
    <w:rsid w:val="00D94B0C"/>
    <w:rsid w:val="00D959BE"/>
    <w:rsid w:val="00D95CEE"/>
    <w:rsid w:val="00D96A0A"/>
    <w:rsid w:val="00D97899"/>
    <w:rsid w:val="00DA1485"/>
    <w:rsid w:val="00DA3B90"/>
    <w:rsid w:val="00DA4009"/>
    <w:rsid w:val="00DA443F"/>
    <w:rsid w:val="00DA4453"/>
    <w:rsid w:val="00DA668F"/>
    <w:rsid w:val="00DA7132"/>
    <w:rsid w:val="00DB21D7"/>
    <w:rsid w:val="00DB5147"/>
    <w:rsid w:val="00DB6260"/>
    <w:rsid w:val="00DC22A3"/>
    <w:rsid w:val="00DC2BE5"/>
    <w:rsid w:val="00DC4406"/>
    <w:rsid w:val="00DC6065"/>
    <w:rsid w:val="00DC786E"/>
    <w:rsid w:val="00DD1282"/>
    <w:rsid w:val="00DD2E24"/>
    <w:rsid w:val="00DD48B4"/>
    <w:rsid w:val="00DD507A"/>
    <w:rsid w:val="00DE0283"/>
    <w:rsid w:val="00DE0C7A"/>
    <w:rsid w:val="00DE1A98"/>
    <w:rsid w:val="00DE3DE6"/>
    <w:rsid w:val="00DE417D"/>
    <w:rsid w:val="00DE5463"/>
    <w:rsid w:val="00DE5E62"/>
    <w:rsid w:val="00DE74F6"/>
    <w:rsid w:val="00DF01B7"/>
    <w:rsid w:val="00DF2495"/>
    <w:rsid w:val="00DF7085"/>
    <w:rsid w:val="00DF78C7"/>
    <w:rsid w:val="00E01402"/>
    <w:rsid w:val="00E0568D"/>
    <w:rsid w:val="00E06E74"/>
    <w:rsid w:val="00E07AA8"/>
    <w:rsid w:val="00E1355B"/>
    <w:rsid w:val="00E13EDC"/>
    <w:rsid w:val="00E1412D"/>
    <w:rsid w:val="00E146CE"/>
    <w:rsid w:val="00E14BA3"/>
    <w:rsid w:val="00E14C31"/>
    <w:rsid w:val="00E1772D"/>
    <w:rsid w:val="00E2135F"/>
    <w:rsid w:val="00E225B8"/>
    <w:rsid w:val="00E24C7E"/>
    <w:rsid w:val="00E27C7D"/>
    <w:rsid w:val="00E30126"/>
    <w:rsid w:val="00E309FB"/>
    <w:rsid w:val="00E33018"/>
    <w:rsid w:val="00E3493A"/>
    <w:rsid w:val="00E34F86"/>
    <w:rsid w:val="00E35CC9"/>
    <w:rsid w:val="00E457C8"/>
    <w:rsid w:val="00E47848"/>
    <w:rsid w:val="00E52D67"/>
    <w:rsid w:val="00E52EE2"/>
    <w:rsid w:val="00E600F6"/>
    <w:rsid w:val="00E602B4"/>
    <w:rsid w:val="00E60D92"/>
    <w:rsid w:val="00E65681"/>
    <w:rsid w:val="00E66B14"/>
    <w:rsid w:val="00E673D2"/>
    <w:rsid w:val="00E72A67"/>
    <w:rsid w:val="00E81B7B"/>
    <w:rsid w:val="00E81EF8"/>
    <w:rsid w:val="00E8369B"/>
    <w:rsid w:val="00E847C2"/>
    <w:rsid w:val="00E85DEC"/>
    <w:rsid w:val="00E902E0"/>
    <w:rsid w:val="00E92272"/>
    <w:rsid w:val="00E92CAD"/>
    <w:rsid w:val="00E92FB4"/>
    <w:rsid w:val="00E94312"/>
    <w:rsid w:val="00E959CD"/>
    <w:rsid w:val="00E96BFD"/>
    <w:rsid w:val="00EA05C8"/>
    <w:rsid w:val="00EA05FA"/>
    <w:rsid w:val="00EA137D"/>
    <w:rsid w:val="00EA2050"/>
    <w:rsid w:val="00EA2B80"/>
    <w:rsid w:val="00EA36E5"/>
    <w:rsid w:val="00EA5638"/>
    <w:rsid w:val="00EA6E51"/>
    <w:rsid w:val="00EA7341"/>
    <w:rsid w:val="00EA7DA2"/>
    <w:rsid w:val="00EB0B2C"/>
    <w:rsid w:val="00EB2154"/>
    <w:rsid w:val="00EB420F"/>
    <w:rsid w:val="00EB6E35"/>
    <w:rsid w:val="00EC1340"/>
    <w:rsid w:val="00EC1599"/>
    <w:rsid w:val="00EC16B4"/>
    <w:rsid w:val="00EC2700"/>
    <w:rsid w:val="00EC44ED"/>
    <w:rsid w:val="00EC5E25"/>
    <w:rsid w:val="00EC72D8"/>
    <w:rsid w:val="00EC7346"/>
    <w:rsid w:val="00ED2C7A"/>
    <w:rsid w:val="00ED3FE4"/>
    <w:rsid w:val="00ED72A9"/>
    <w:rsid w:val="00ED78C4"/>
    <w:rsid w:val="00EE07DE"/>
    <w:rsid w:val="00EE19B5"/>
    <w:rsid w:val="00EE29B6"/>
    <w:rsid w:val="00EE41CD"/>
    <w:rsid w:val="00EE60EA"/>
    <w:rsid w:val="00EE6376"/>
    <w:rsid w:val="00EE6DE7"/>
    <w:rsid w:val="00EE7B27"/>
    <w:rsid w:val="00EE7C8D"/>
    <w:rsid w:val="00EF0A91"/>
    <w:rsid w:val="00EF2EA3"/>
    <w:rsid w:val="00EF3364"/>
    <w:rsid w:val="00EF3947"/>
    <w:rsid w:val="00EF4991"/>
    <w:rsid w:val="00EF49E9"/>
    <w:rsid w:val="00EF5A68"/>
    <w:rsid w:val="00EF7214"/>
    <w:rsid w:val="00EF79F9"/>
    <w:rsid w:val="00EF7F64"/>
    <w:rsid w:val="00F02874"/>
    <w:rsid w:val="00F04226"/>
    <w:rsid w:val="00F05A9A"/>
    <w:rsid w:val="00F10D5F"/>
    <w:rsid w:val="00F1110B"/>
    <w:rsid w:val="00F12DC2"/>
    <w:rsid w:val="00F13AC3"/>
    <w:rsid w:val="00F140AE"/>
    <w:rsid w:val="00F1529A"/>
    <w:rsid w:val="00F1588D"/>
    <w:rsid w:val="00F159A3"/>
    <w:rsid w:val="00F1606E"/>
    <w:rsid w:val="00F21D89"/>
    <w:rsid w:val="00F22AF5"/>
    <w:rsid w:val="00F23419"/>
    <w:rsid w:val="00F241FE"/>
    <w:rsid w:val="00F31BE8"/>
    <w:rsid w:val="00F32B36"/>
    <w:rsid w:val="00F36670"/>
    <w:rsid w:val="00F378EF"/>
    <w:rsid w:val="00F41B5A"/>
    <w:rsid w:val="00F431C3"/>
    <w:rsid w:val="00F432FB"/>
    <w:rsid w:val="00F43C1C"/>
    <w:rsid w:val="00F4665B"/>
    <w:rsid w:val="00F47C68"/>
    <w:rsid w:val="00F54041"/>
    <w:rsid w:val="00F55F7E"/>
    <w:rsid w:val="00F56404"/>
    <w:rsid w:val="00F5664D"/>
    <w:rsid w:val="00F60E87"/>
    <w:rsid w:val="00F633F1"/>
    <w:rsid w:val="00F641B6"/>
    <w:rsid w:val="00F646ED"/>
    <w:rsid w:val="00F6489A"/>
    <w:rsid w:val="00F6567B"/>
    <w:rsid w:val="00F67B35"/>
    <w:rsid w:val="00F7301C"/>
    <w:rsid w:val="00F73656"/>
    <w:rsid w:val="00F73E15"/>
    <w:rsid w:val="00F74580"/>
    <w:rsid w:val="00F75326"/>
    <w:rsid w:val="00F769C6"/>
    <w:rsid w:val="00F815D0"/>
    <w:rsid w:val="00F82296"/>
    <w:rsid w:val="00F82896"/>
    <w:rsid w:val="00F862A9"/>
    <w:rsid w:val="00F869A2"/>
    <w:rsid w:val="00F90747"/>
    <w:rsid w:val="00F9411A"/>
    <w:rsid w:val="00F94BC3"/>
    <w:rsid w:val="00F95124"/>
    <w:rsid w:val="00F9571C"/>
    <w:rsid w:val="00F96285"/>
    <w:rsid w:val="00F96F82"/>
    <w:rsid w:val="00F977E2"/>
    <w:rsid w:val="00FA1A13"/>
    <w:rsid w:val="00FA3003"/>
    <w:rsid w:val="00FA454F"/>
    <w:rsid w:val="00FA5032"/>
    <w:rsid w:val="00FA510B"/>
    <w:rsid w:val="00FA606B"/>
    <w:rsid w:val="00FA6A15"/>
    <w:rsid w:val="00FB11BD"/>
    <w:rsid w:val="00FB24AF"/>
    <w:rsid w:val="00FB2841"/>
    <w:rsid w:val="00FB2964"/>
    <w:rsid w:val="00FB32CD"/>
    <w:rsid w:val="00FB6E31"/>
    <w:rsid w:val="00FB7E28"/>
    <w:rsid w:val="00FC02E6"/>
    <w:rsid w:val="00FC0974"/>
    <w:rsid w:val="00FC4026"/>
    <w:rsid w:val="00FC56E7"/>
    <w:rsid w:val="00FD0F93"/>
    <w:rsid w:val="00FD4C99"/>
    <w:rsid w:val="00FD571D"/>
    <w:rsid w:val="00FD5FDC"/>
    <w:rsid w:val="00FE12CC"/>
    <w:rsid w:val="00FE2205"/>
    <w:rsid w:val="00FE3BDD"/>
    <w:rsid w:val="00FE6AAC"/>
    <w:rsid w:val="00FE7C69"/>
    <w:rsid w:val="00FF1E66"/>
    <w:rsid w:val="00FF2D0E"/>
    <w:rsid w:val="00FF3EA0"/>
    <w:rsid w:val="00FF5050"/>
    <w:rsid w:val="00FF7FA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EA071"/>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181"/>
    <w:pPr>
      <w:widowControl w:val="0"/>
      <w:suppressAutoHyphens/>
      <w:autoSpaceDN w:val="0"/>
      <w:textAlignment w:val="baseline"/>
    </w:pPr>
    <w:rPr>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rsid w:val="007D0A01"/>
    <w:pPr>
      <w:suppressAutoHyphens/>
      <w:autoSpaceDN w:val="0"/>
      <w:textAlignment w:val="baseline"/>
    </w:pPr>
    <w:rPr>
      <w:kern w:val="3"/>
      <w:sz w:val="24"/>
      <w:szCs w:val="24"/>
      <w:lang w:val="en-US" w:eastAsia="en-US" w:bidi="hi-IN"/>
    </w:rPr>
  </w:style>
  <w:style w:type="paragraph" w:styleId="Pavadinimas">
    <w:name w:val="Title"/>
    <w:basedOn w:val="Standard"/>
    <w:next w:val="Textbody"/>
    <w:link w:val="PavadinimasDiagrama1"/>
    <w:uiPriority w:val="99"/>
    <w:qFormat/>
    <w:rsid w:val="007D0A01"/>
    <w:pPr>
      <w:keepNext/>
      <w:spacing w:before="240" w:after="120"/>
      <w:jc w:val="center"/>
    </w:pPr>
    <w:rPr>
      <w:rFonts w:ascii="Cambria" w:hAnsi="Cambria" w:cs="Times New Roman"/>
      <w:b/>
      <w:bCs/>
      <w:kern w:val="28"/>
      <w:sz w:val="29"/>
      <w:szCs w:val="29"/>
      <w:lang w:val="lt-LT" w:eastAsia="zh-CN"/>
    </w:rPr>
  </w:style>
  <w:style w:type="character" w:customStyle="1" w:styleId="PavadinimasDiagrama1">
    <w:name w:val="Pavadinimas Diagrama1"/>
    <w:link w:val="Pavadinimas"/>
    <w:uiPriority w:val="99"/>
    <w:locked/>
    <w:rsid w:val="008854D0"/>
    <w:rPr>
      <w:rFonts w:ascii="Cambria" w:hAnsi="Cambria" w:cs="Times New Roman"/>
      <w:b/>
      <w:bCs/>
      <w:kern w:val="28"/>
      <w:sz w:val="29"/>
      <w:szCs w:val="29"/>
      <w:lang w:val="lt-LT" w:eastAsia="zh-CN" w:bidi="hi-IN"/>
    </w:rPr>
  </w:style>
  <w:style w:type="paragraph" w:customStyle="1" w:styleId="Textbody">
    <w:name w:val="Text body"/>
    <w:basedOn w:val="Standard"/>
    <w:uiPriority w:val="99"/>
    <w:rsid w:val="007D0A01"/>
    <w:pPr>
      <w:spacing w:after="120"/>
    </w:pPr>
  </w:style>
  <w:style w:type="paragraph" w:styleId="Paantrat">
    <w:name w:val="Subtitle"/>
    <w:basedOn w:val="Pavadinimas"/>
    <w:next w:val="Textbody"/>
    <w:link w:val="PaantratDiagrama"/>
    <w:uiPriority w:val="99"/>
    <w:qFormat/>
    <w:rsid w:val="007D0A01"/>
    <w:rPr>
      <w:b w:val="0"/>
      <w:bCs w:val="0"/>
      <w:kern w:val="3"/>
      <w:sz w:val="21"/>
      <w:szCs w:val="21"/>
    </w:rPr>
  </w:style>
  <w:style w:type="character" w:customStyle="1" w:styleId="PaantratDiagrama">
    <w:name w:val="Paantraštė Diagrama"/>
    <w:link w:val="Paantrat"/>
    <w:uiPriority w:val="99"/>
    <w:locked/>
    <w:rsid w:val="008854D0"/>
    <w:rPr>
      <w:rFonts w:ascii="Cambria" w:hAnsi="Cambria" w:cs="Times New Roman"/>
      <w:kern w:val="3"/>
      <w:sz w:val="21"/>
      <w:szCs w:val="21"/>
      <w:lang w:val="lt-LT" w:eastAsia="zh-CN" w:bidi="hi-IN"/>
    </w:rPr>
  </w:style>
  <w:style w:type="paragraph" w:styleId="Sraas">
    <w:name w:val="List"/>
    <w:basedOn w:val="Textbody"/>
    <w:uiPriority w:val="99"/>
    <w:rsid w:val="007D0A01"/>
  </w:style>
  <w:style w:type="paragraph" w:customStyle="1" w:styleId="Caption1">
    <w:name w:val="Caption1"/>
    <w:basedOn w:val="Standard"/>
    <w:uiPriority w:val="99"/>
    <w:rsid w:val="007D0A01"/>
    <w:pPr>
      <w:suppressLineNumbers/>
      <w:spacing w:before="120" w:after="120"/>
    </w:pPr>
    <w:rPr>
      <w:i/>
      <w:iCs/>
    </w:rPr>
  </w:style>
  <w:style w:type="paragraph" w:customStyle="1" w:styleId="Index">
    <w:name w:val="Index"/>
    <w:basedOn w:val="Standard"/>
    <w:uiPriority w:val="99"/>
    <w:rsid w:val="007D0A01"/>
    <w:pPr>
      <w:suppressLineNumbers/>
    </w:pPr>
  </w:style>
  <w:style w:type="paragraph" w:customStyle="1" w:styleId="Heading11">
    <w:name w:val="Heading 11"/>
    <w:basedOn w:val="Standard"/>
    <w:next w:val="Textbody"/>
    <w:uiPriority w:val="99"/>
    <w:rsid w:val="007D0A01"/>
    <w:pPr>
      <w:keepNext/>
      <w:spacing w:before="240" w:after="60"/>
      <w:outlineLvl w:val="0"/>
    </w:pPr>
    <w:rPr>
      <w:rFonts w:ascii="Arial" w:hAnsi="Arial" w:cs="Arial"/>
      <w:b/>
      <w:bCs/>
      <w:sz w:val="32"/>
      <w:szCs w:val="32"/>
    </w:rPr>
  </w:style>
  <w:style w:type="paragraph" w:customStyle="1" w:styleId="Heading21">
    <w:name w:val="Heading 21"/>
    <w:basedOn w:val="Standard"/>
    <w:next w:val="Textbody"/>
    <w:uiPriority w:val="99"/>
    <w:rsid w:val="007D0A01"/>
    <w:pPr>
      <w:spacing w:before="28" w:after="28"/>
      <w:jc w:val="center"/>
      <w:outlineLvl w:val="1"/>
    </w:pPr>
    <w:rPr>
      <w:rFonts w:ascii="Tahoma" w:hAnsi="Tahoma" w:cs="Tahoma"/>
      <w:b/>
      <w:bCs/>
      <w:sz w:val="36"/>
      <w:szCs w:val="36"/>
    </w:rPr>
  </w:style>
  <w:style w:type="paragraph" w:customStyle="1" w:styleId="Heading31">
    <w:name w:val="Heading 31"/>
    <w:basedOn w:val="Standard"/>
    <w:next w:val="Textbody"/>
    <w:uiPriority w:val="99"/>
    <w:rsid w:val="007D0A01"/>
    <w:pPr>
      <w:keepNext/>
      <w:spacing w:before="240" w:after="60"/>
      <w:outlineLvl w:val="2"/>
    </w:pPr>
    <w:rPr>
      <w:rFonts w:ascii="Arial" w:hAnsi="Arial" w:cs="Arial"/>
      <w:b/>
      <w:bCs/>
      <w:sz w:val="26"/>
      <w:szCs w:val="26"/>
    </w:rPr>
  </w:style>
  <w:style w:type="paragraph" w:customStyle="1" w:styleId="Heading41">
    <w:name w:val="Heading 41"/>
    <w:basedOn w:val="Standard"/>
    <w:next w:val="Textbody"/>
    <w:uiPriority w:val="99"/>
    <w:rsid w:val="007D0A01"/>
    <w:pPr>
      <w:keepNext/>
      <w:spacing w:before="240" w:after="60"/>
      <w:outlineLvl w:val="3"/>
    </w:pPr>
    <w:rPr>
      <w:b/>
      <w:bCs/>
      <w:sz w:val="28"/>
      <w:szCs w:val="28"/>
    </w:rPr>
  </w:style>
  <w:style w:type="paragraph" w:customStyle="1" w:styleId="Heading51">
    <w:name w:val="Heading 51"/>
    <w:basedOn w:val="Standard"/>
    <w:next w:val="Textbody"/>
    <w:uiPriority w:val="99"/>
    <w:rsid w:val="007D0A01"/>
    <w:pPr>
      <w:spacing w:before="240" w:after="60"/>
      <w:outlineLvl w:val="4"/>
    </w:pPr>
    <w:rPr>
      <w:b/>
      <w:bCs/>
      <w:i/>
      <w:iCs/>
      <w:sz w:val="26"/>
      <w:szCs w:val="26"/>
    </w:rPr>
  </w:style>
  <w:style w:type="paragraph" w:customStyle="1" w:styleId="Heading71">
    <w:name w:val="Heading 71"/>
    <w:basedOn w:val="Standard"/>
    <w:next w:val="Textbody"/>
    <w:uiPriority w:val="99"/>
    <w:rsid w:val="007D0A01"/>
    <w:pPr>
      <w:spacing w:before="240" w:after="60"/>
      <w:outlineLvl w:val="6"/>
    </w:pPr>
  </w:style>
  <w:style w:type="paragraph" w:styleId="Sraopastraipa">
    <w:name w:val="List Paragraph"/>
    <w:basedOn w:val="Standard"/>
    <w:uiPriority w:val="99"/>
    <w:qFormat/>
    <w:rsid w:val="007D0A01"/>
    <w:pPr>
      <w:ind w:left="720"/>
    </w:pPr>
  </w:style>
  <w:style w:type="paragraph" w:customStyle="1" w:styleId="Header1">
    <w:name w:val="Header1"/>
    <w:basedOn w:val="Standard"/>
    <w:uiPriority w:val="99"/>
    <w:rsid w:val="007D0A01"/>
    <w:pPr>
      <w:suppressLineNumbers/>
      <w:tabs>
        <w:tab w:val="center" w:pos="4819"/>
        <w:tab w:val="right" w:pos="9638"/>
      </w:tabs>
    </w:pPr>
  </w:style>
  <w:style w:type="paragraph" w:customStyle="1" w:styleId="Footer1">
    <w:name w:val="Footer1"/>
    <w:basedOn w:val="Standard"/>
    <w:uiPriority w:val="99"/>
    <w:rsid w:val="007D0A01"/>
    <w:pPr>
      <w:suppressLineNumbers/>
      <w:tabs>
        <w:tab w:val="center" w:pos="4819"/>
        <w:tab w:val="right" w:pos="9638"/>
      </w:tabs>
    </w:pPr>
  </w:style>
  <w:style w:type="paragraph" w:styleId="Debesliotekstas">
    <w:name w:val="Balloon Text"/>
    <w:basedOn w:val="Standard"/>
    <w:link w:val="DebesliotekstasDiagrama1"/>
    <w:uiPriority w:val="99"/>
    <w:rsid w:val="007D0A01"/>
    <w:rPr>
      <w:rFonts w:cs="Times New Roman"/>
      <w:sz w:val="2"/>
      <w:szCs w:val="20"/>
      <w:lang w:val="lt-LT" w:eastAsia="zh-CN"/>
    </w:rPr>
  </w:style>
  <w:style w:type="character" w:customStyle="1" w:styleId="DebesliotekstasDiagrama1">
    <w:name w:val="Debesėlio tekstas Diagrama1"/>
    <w:link w:val="Debesliotekstas"/>
    <w:uiPriority w:val="99"/>
    <w:semiHidden/>
    <w:locked/>
    <w:rsid w:val="008854D0"/>
    <w:rPr>
      <w:rFonts w:cs="Times New Roman"/>
      <w:kern w:val="3"/>
      <w:sz w:val="2"/>
      <w:lang w:val="lt-LT" w:eastAsia="zh-CN" w:bidi="hi-IN"/>
    </w:rPr>
  </w:style>
  <w:style w:type="paragraph" w:customStyle="1" w:styleId="TableContents">
    <w:name w:val="Table Contents"/>
    <w:basedOn w:val="Standard"/>
    <w:uiPriority w:val="99"/>
    <w:rsid w:val="007D0A01"/>
    <w:pPr>
      <w:suppressLineNumbers/>
    </w:pPr>
  </w:style>
  <w:style w:type="paragraph" w:customStyle="1" w:styleId="TableHeading">
    <w:name w:val="Table Heading"/>
    <w:basedOn w:val="TableContents"/>
    <w:uiPriority w:val="99"/>
    <w:rsid w:val="007D0A01"/>
    <w:pPr>
      <w:jc w:val="center"/>
    </w:pPr>
    <w:rPr>
      <w:b/>
      <w:bCs/>
    </w:rPr>
  </w:style>
  <w:style w:type="character" w:customStyle="1" w:styleId="Antrat1Diagrama">
    <w:name w:val="Antraštė 1 Diagrama"/>
    <w:uiPriority w:val="99"/>
    <w:rsid w:val="007D0A01"/>
    <w:rPr>
      <w:rFonts w:ascii="Arial" w:hAnsi="Arial" w:cs="Arial"/>
      <w:b/>
      <w:bCs/>
      <w:kern w:val="3"/>
      <w:sz w:val="32"/>
      <w:szCs w:val="32"/>
      <w:lang w:val="en-US" w:eastAsia="en-US"/>
    </w:rPr>
  </w:style>
  <w:style w:type="character" w:customStyle="1" w:styleId="Antrat2Diagrama">
    <w:name w:val="Antraštė 2 Diagrama"/>
    <w:uiPriority w:val="99"/>
    <w:rsid w:val="007D0A01"/>
    <w:rPr>
      <w:rFonts w:ascii="Tahoma" w:hAnsi="Tahoma" w:cs="Tahoma"/>
      <w:b/>
      <w:bCs/>
      <w:sz w:val="36"/>
      <w:szCs w:val="36"/>
      <w:lang w:val="en-US" w:eastAsia="en-US"/>
    </w:rPr>
  </w:style>
  <w:style w:type="character" w:customStyle="1" w:styleId="Antrat3Diagrama">
    <w:name w:val="Antraštė 3 Diagrama"/>
    <w:uiPriority w:val="99"/>
    <w:rsid w:val="007D0A01"/>
    <w:rPr>
      <w:rFonts w:ascii="Arial" w:hAnsi="Arial" w:cs="Arial"/>
      <w:b/>
      <w:bCs/>
      <w:sz w:val="26"/>
      <w:szCs w:val="26"/>
      <w:lang w:val="en-US" w:eastAsia="en-US"/>
    </w:rPr>
  </w:style>
  <w:style w:type="character" w:customStyle="1" w:styleId="Antrat4Diagrama">
    <w:name w:val="Antraštė 4 Diagrama"/>
    <w:uiPriority w:val="99"/>
    <w:rsid w:val="007D0A01"/>
    <w:rPr>
      <w:rFonts w:cs="Times New Roman"/>
      <w:b/>
      <w:bCs/>
      <w:sz w:val="28"/>
      <w:szCs w:val="28"/>
      <w:lang w:val="en-US" w:eastAsia="en-US"/>
    </w:rPr>
  </w:style>
  <w:style w:type="character" w:customStyle="1" w:styleId="Antrat5Diagrama">
    <w:name w:val="Antraštė 5 Diagrama"/>
    <w:uiPriority w:val="99"/>
    <w:rsid w:val="007D0A01"/>
    <w:rPr>
      <w:rFonts w:cs="Times New Roman"/>
      <w:b/>
      <w:bCs/>
      <w:i/>
      <w:iCs/>
      <w:sz w:val="26"/>
      <w:szCs w:val="26"/>
      <w:lang w:val="en-US" w:eastAsia="en-US"/>
    </w:rPr>
  </w:style>
  <w:style w:type="character" w:customStyle="1" w:styleId="Antrat7Diagrama">
    <w:name w:val="Antraštė 7 Diagrama"/>
    <w:uiPriority w:val="99"/>
    <w:rsid w:val="007D0A01"/>
    <w:rPr>
      <w:rFonts w:cs="Times New Roman"/>
      <w:sz w:val="24"/>
      <w:szCs w:val="24"/>
      <w:lang w:val="en-US" w:eastAsia="en-US"/>
    </w:rPr>
  </w:style>
  <w:style w:type="character" w:customStyle="1" w:styleId="PavadinimasDiagrama">
    <w:name w:val="Pavadinimas Diagrama"/>
    <w:uiPriority w:val="99"/>
    <w:rsid w:val="007D0A01"/>
    <w:rPr>
      <w:rFonts w:cs="Times New Roman"/>
      <w:b/>
      <w:sz w:val="24"/>
      <w:lang w:val="en-US"/>
    </w:rPr>
  </w:style>
  <w:style w:type="character" w:customStyle="1" w:styleId="StrongEmphasis">
    <w:name w:val="Strong Emphasis"/>
    <w:uiPriority w:val="99"/>
    <w:rsid w:val="007D0A01"/>
    <w:rPr>
      <w:rFonts w:cs="Times New Roman"/>
      <w:b/>
      <w:bCs/>
    </w:rPr>
  </w:style>
  <w:style w:type="character" w:customStyle="1" w:styleId="AntratsDiagrama">
    <w:name w:val="Antraštės Diagrama"/>
    <w:uiPriority w:val="99"/>
    <w:rsid w:val="007D0A01"/>
    <w:rPr>
      <w:rFonts w:cs="Times New Roman"/>
      <w:sz w:val="24"/>
      <w:szCs w:val="24"/>
      <w:lang w:val="en-US" w:eastAsia="en-US"/>
    </w:rPr>
  </w:style>
  <w:style w:type="character" w:customStyle="1" w:styleId="PoratDiagrama">
    <w:name w:val="Poraštė Diagrama"/>
    <w:uiPriority w:val="99"/>
    <w:rsid w:val="007D0A01"/>
    <w:rPr>
      <w:rFonts w:cs="Times New Roman"/>
      <w:sz w:val="24"/>
      <w:szCs w:val="24"/>
      <w:lang w:val="en-US" w:eastAsia="en-US"/>
    </w:rPr>
  </w:style>
  <w:style w:type="character" w:customStyle="1" w:styleId="DebesliotekstasDiagrama">
    <w:name w:val="Debesėlio tekstas Diagrama"/>
    <w:uiPriority w:val="99"/>
    <w:rsid w:val="007D0A01"/>
    <w:rPr>
      <w:rFonts w:ascii="Tahoma" w:hAnsi="Tahoma" w:cs="Tahoma"/>
      <w:sz w:val="16"/>
      <w:szCs w:val="16"/>
      <w:lang w:val="en-US" w:eastAsia="en-US"/>
    </w:rPr>
  </w:style>
  <w:style w:type="character" w:customStyle="1" w:styleId="NumberingSymbols">
    <w:name w:val="Numbering Symbols"/>
    <w:uiPriority w:val="99"/>
    <w:rsid w:val="007D0A01"/>
  </w:style>
  <w:style w:type="paragraph" w:styleId="Porat">
    <w:name w:val="footer"/>
    <w:basedOn w:val="prastasis"/>
    <w:link w:val="PoratDiagrama1"/>
    <w:uiPriority w:val="99"/>
    <w:rsid w:val="007D0A01"/>
    <w:pPr>
      <w:tabs>
        <w:tab w:val="center" w:pos="4819"/>
        <w:tab w:val="right" w:pos="9638"/>
      </w:tabs>
    </w:pPr>
    <w:rPr>
      <w:rFonts w:cs="Times New Roman"/>
      <w:kern w:val="0"/>
      <w:sz w:val="21"/>
      <w:szCs w:val="21"/>
      <w:lang w:bidi="ar-SA"/>
    </w:rPr>
  </w:style>
  <w:style w:type="character" w:customStyle="1" w:styleId="PoratDiagrama1">
    <w:name w:val="Poraštė Diagrama1"/>
    <w:link w:val="Porat"/>
    <w:uiPriority w:val="99"/>
    <w:semiHidden/>
    <w:locked/>
    <w:rsid w:val="007D0A01"/>
    <w:rPr>
      <w:rFonts w:cs="Times New Roman"/>
      <w:sz w:val="21"/>
      <w:szCs w:val="21"/>
    </w:rPr>
  </w:style>
  <w:style w:type="paragraph" w:styleId="Antrats">
    <w:name w:val="header"/>
    <w:basedOn w:val="prastasis"/>
    <w:link w:val="AntratsDiagrama1"/>
    <w:uiPriority w:val="99"/>
    <w:semiHidden/>
    <w:rsid w:val="00591C15"/>
    <w:pPr>
      <w:tabs>
        <w:tab w:val="center" w:pos="4819"/>
        <w:tab w:val="right" w:pos="9638"/>
      </w:tabs>
    </w:pPr>
    <w:rPr>
      <w:rFonts w:cs="Times New Roman"/>
      <w:kern w:val="0"/>
      <w:sz w:val="21"/>
      <w:szCs w:val="21"/>
      <w:lang w:bidi="ar-SA"/>
    </w:rPr>
  </w:style>
  <w:style w:type="character" w:customStyle="1" w:styleId="AntratsDiagrama1">
    <w:name w:val="Antraštės Diagrama1"/>
    <w:link w:val="Antrats"/>
    <w:uiPriority w:val="99"/>
    <w:semiHidden/>
    <w:locked/>
    <w:rsid w:val="00591C15"/>
    <w:rPr>
      <w:rFonts w:cs="Times New Roman"/>
      <w:sz w:val="21"/>
      <w:szCs w:val="21"/>
    </w:rPr>
  </w:style>
  <w:style w:type="paragraph" w:styleId="Betarp">
    <w:name w:val="No Spacing"/>
    <w:uiPriority w:val="99"/>
    <w:qFormat/>
    <w:rsid w:val="00424894"/>
    <w:pPr>
      <w:widowControl w:val="0"/>
      <w:suppressAutoHyphens/>
      <w:autoSpaceDN w:val="0"/>
      <w:textAlignment w:val="baseline"/>
    </w:pPr>
    <w:rPr>
      <w:kern w:val="3"/>
      <w:sz w:val="24"/>
      <w:szCs w:val="21"/>
      <w:lang w:eastAsia="zh-CN" w:bidi="hi-IN"/>
    </w:rPr>
  </w:style>
  <w:style w:type="paragraph" w:styleId="Dokumentostruktra">
    <w:name w:val="Document Map"/>
    <w:basedOn w:val="prastasis"/>
    <w:link w:val="DokumentostruktraDiagrama"/>
    <w:uiPriority w:val="99"/>
    <w:semiHidden/>
    <w:rsid w:val="00D2718E"/>
    <w:pPr>
      <w:shd w:val="clear" w:color="auto" w:fill="000080"/>
    </w:pPr>
    <w:rPr>
      <w:rFonts w:cs="Times New Roman"/>
      <w:sz w:val="2"/>
      <w:szCs w:val="20"/>
    </w:rPr>
  </w:style>
  <w:style w:type="character" w:customStyle="1" w:styleId="DokumentostruktraDiagrama">
    <w:name w:val="Dokumento struktūra Diagrama"/>
    <w:link w:val="Dokumentostruktra"/>
    <w:uiPriority w:val="99"/>
    <w:semiHidden/>
    <w:locked/>
    <w:rsid w:val="008854D0"/>
    <w:rPr>
      <w:rFonts w:cs="Times New Roman"/>
      <w:kern w:val="3"/>
      <w:sz w:val="2"/>
      <w:lang w:val="lt-LT" w:eastAsia="zh-CN" w:bidi="hi-IN"/>
    </w:rPr>
  </w:style>
  <w:style w:type="numbering" w:customStyle="1" w:styleId="WWNum1">
    <w:name w:val="WWNum1"/>
    <w:rsid w:val="00AD0699"/>
    <w:pPr>
      <w:numPr>
        <w:numId w:val="1"/>
      </w:numPr>
    </w:pPr>
  </w:style>
  <w:style w:type="table" w:styleId="Lentelstinklelis">
    <w:name w:val="Table Grid"/>
    <w:basedOn w:val="prastojilentel"/>
    <w:uiPriority w:val="39"/>
    <w:locked/>
    <w:rsid w:val="005B30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entaronuoroda">
    <w:name w:val="annotation reference"/>
    <w:basedOn w:val="Numatytasispastraiposriftas"/>
    <w:uiPriority w:val="99"/>
    <w:semiHidden/>
    <w:unhideWhenUsed/>
    <w:rsid w:val="00A967E5"/>
    <w:rPr>
      <w:sz w:val="16"/>
      <w:szCs w:val="16"/>
    </w:rPr>
  </w:style>
  <w:style w:type="paragraph" w:styleId="Komentarotekstas">
    <w:name w:val="annotation text"/>
    <w:basedOn w:val="prastasis"/>
    <w:link w:val="KomentarotekstasDiagrama"/>
    <w:uiPriority w:val="99"/>
    <w:semiHidden/>
    <w:unhideWhenUsed/>
    <w:rsid w:val="00A967E5"/>
    <w:rPr>
      <w:sz w:val="20"/>
      <w:szCs w:val="18"/>
    </w:rPr>
  </w:style>
  <w:style w:type="character" w:customStyle="1" w:styleId="KomentarotekstasDiagrama">
    <w:name w:val="Komentaro tekstas Diagrama"/>
    <w:basedOn w:val="Numatytasispastraiposriftas"/>
    <w:link w:val="Komentarotekstas"/>
    <w:uiPriority w:val="99"/>
    <w:semiHidden/>
    <w:rsid w:val="00A967E5"/>
    <w:rPr>
      <w:kern w:val="3"/>
      <w:szCs w:val="18"/>
      <w:lang w:eastAsia="zh-CN" w:bidi="hi-IN"/>
    </w:rPr>
  </w:style>
  <w:style w:type="paragraph" w:styleId="Komentarotema">
    <w:name w:val="annotation subject"/>
    <w:basedOn w:val="Komentarotekstas"/>
    <w:next w:val="Komentarotekstas"/>
    <w:link w:val="KomentarotemaDiagrama"/>
    <w:uiPriority w:val="99"/>
    <w:semiHidden/>
    <w:unhideWhenUsed/>
    <w:rsid w:val="00A967E5"/>
    <w:rPr>
      <w:b/>
      <w:bCs/>
    </w:rPr>
  </w:style>
  <w:style w:type="character" w:customStyle="1" w:styleId="KomentarotemaDiagrama">
    <w:name w:val="Komentaro tema Diagrama"/>
    <w:basedOn w:val="KomentarotekstasDiagrama"/>
    <w:link w:val="Komentarotema"/>
    <w:uiPriority w:val="99"/>
    <w:semiHidden/>
    <w:rsid w:val="00A967E5"/>
    <w:rPr>
      <w:b/>
      <w:bCs/>
      <w:kern w:val="3"/>
      <w:szCs w:val="18"/>
      <w:lang w:eastAsia="zh-CN" w:bidi="hi-IN"/>
    </w:rPr>
  </w:style>
  <w:style w:type="table" w:customStyle="1" w:styleId="Lentelstinklelis1">
    <w:name w:val="Lentelės tinklelis1"/>
    <w:basedOn w:val="prastojilentel"/>
    <w:next w:val="Lentelstinklelis"/>
    <w:uiPriority w:val="39"/>
    <w:rsid w:val="00095F41"/>
    <w:rPr>
      <w:rFonts w:eastAsia="Calibri"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95F41"/>
    <w:rPr>
      <w:rFonts w:eastAsia="Calibri"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vos%20Knygynas\Desktop\metinis%20pranesimas%202011%20m..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6E199D-BC05-4AC1-BD42-7F2FFA994802}" type="doc">
      <dgm:prSet loTypeId="urn:microsoft.com/office/officeart/2005/8/layout/orgChart1" loCatId="hierarchy" qsTypeId="urn:microsoft.com/office/officeart/2005/8/quickstyle/simple1" qsCatId="simple" csTypeId="urn:microsoft.com/office/officeart/2005/8/colors/accent1_2" csCatId="accent1"/>
      <dgm:spPr/>
    </dgm:pt>
    <dgm:pt modelId="{EA588E76-933E-46CB-ACBE-40D034DB9474}">
      <dgm:prSet/>
      <dgm:spPr/>
      <dgm:t>
        <a:bodyPr/>
        <a:lstStyle/>
        <a:p>
          <a:pPr marR="0" algn="ctr" rtl="0"/>
          <a:r>
            <a:rPr lang="lt-LT" b="0" i="0" u="none" strike="noStrike" baseline="0">
              <a:latin typeface="Calibri"/>
            </a:rPr>
            <a:t>Direktorė</a:t>
          </a:r>
          <a:endParaRPr lang="lt-LT"/>
        </a:p>
      </dgm:t>
    </dgm:pt>
    <dgm:pt modelId="{9EA6475A-DD81-40C8-86F3-CF519A4DED87}" type="parTrans" cxnId="{4EA03007-4FA4-4258-A226-A3E251A6B1C2}">
      <dgm:prSet/>
      <dgm:spPr/>
    </dgm:pt>
    <dgm:pt modelId="{5AE791EE-F79D-4E4E-92C1-825E728147F1}" type="sibTrans" cxnId="{4EA03007-4FA4-4258-A226-A3E251A6B1C2}">
      <dgm:prSet/>
      <dgm:spPr/>
    </dgm:pt>
    <dgm:pt modelId="{171FFBFF-80EA-451A-B030-652240E65D6D}">
      <dgm:prSet/>
      <dgm:spPr/>
      <dgm:t>
        <a:bodyPr/>
        <a:lstStyle/>
        <a:p>
          <a:pPr marR="0" algn="ctr" rtl="0"/>
          <a:r>
            <a:rPr lang="lt-LT" b="0" i="0" u="none" strike="noStrike" baseline="0">
              <a:latin typeface="Calibri"/>
            </a:rPr>
            <a:t>Pardavėjos</a:t>
          </a:r>
          <a:endParaRPr lang="lt-LT"/>
        </a:p>
      </dgm:t>
    </dgm:pt>
    <dgm:pt modelId="{51B1243D-A85A-4FD6-9FB8-26ADB5041807}" type="parTrans" cxnId="{0BB59CF1-AFF2-43B2-BE9E-66ADA686385C}">
      <dgm:prSet/>
      <dgm:spPr/>
    </dgm:pt>
    <dgm:pt modelId="{8B5E2089-AD3B-43B7-98FD-FA6854C0175A}" type="sibTrans" cxnId="{0BB59CF1-AFF2-43B2-BE9E-66ADA686385C}">
      <dgm:prSet/>
      <dgm:spPr/>
    </dgm:pt>
    <dgm:pt modelId="{A0A746EC-781B-4380-BE71-56A845F68815}">
      <dgm:prSet/>
      <dgm:spPr/>
      <dgm:t>
        <a:bodyPr/>
        <a:lstStyle/>
        <a:p>
          <a:pPr marR="0" algn="ctr" rtl="0"/>
          <a:r>
            <a:rPr lang="lt-LT" b="0" i="0" u="none" strike="noStrike" baseline="0">
              <a:latin typeface="Calibri"/>
            </a:rPr>
            <a:t>Buhalterė</a:t>
          </a:r>
          <a:endParaRPr lang="lt-LT"/>
        </a:p>
      </dgm:t>
    </dgm:pt>
    <dgm:pt modelId="{08E20809-A3E5-4E9E-AB33-E6BDCF3191F6}" type="parTrans" cxnId="{56365CEE-16F2-4B43-9505-7BBDA279D93D}">
      <dgm:prSet/>
      <dgm:spPr/>
    </dgm:pt>
    <dgm:pt modelId="{6827C500-1703-46A2-B53D-EB47A1F279F9}" type="sibTrans" cxnId="{56365CEE-16F2-4B43-9505-7BBDA279D93D}">
      <dgm:prSet/>
      <dgm:spPr/>
    </dgm:pt>
    <dgm:pt modelId="{DD98BD65-77FE-453E-83B7-B4D94497ACAA}">
      <dgm:prSet/>
      <dgm:spPr/>
      <dgm:t>
        <a:bodyPr/>
        <a:lstStyle/>
        <a:p>
          <a:pPr marR="0" algn="ctr" rtl="0"/>
          <a:r>
            <a:rPr lang="lt-LT" b="0" i="0" u="none" strike="noStrike" baseline="0">
              <a:latin typeface="Calibri"/>
            </a:rPr>
            <a:t>Valytoja</a:t>
          </a:r>
          <a:endParaRPr lang="lt-LT"/>
        </a:p>
      </dgm:t>
    </dgm:pt>
    <dgm:pt modelId="{4C0FD262-5CB7-4858-AE4E-D2EA8B2C9D48}" type="parTrans" cxnId="{9331AF82-6EC5-449D-983F-1F221F56A38C}">
      <dgm:prSet/>
      <dgm:spPr/>
    </dgm:pt>
    <dgm:pt modelId="{018A62E9-F870-4262-AEC7-57DC768D1E9A}" type="sibTrans" cxnId="{9331AF82-6EC5-449D-983F-1F221F56A38C}">
      <dgm:prSet/>
      <dgm:spPr/>
    </dgm:pt>
    <dgm:pt modelId="{7500E0EF-A449-492B-8C95-2B5C98FC958C}" type="pres">
      <dgm:prSet presAssocID="{AA6E199D-BC05-4AC1-BD42-7F2FFA994802}" presName="hierChild1" presStyleCnt="0">
        <dgm:presLayoutVars>
          <dgm:orgChart val="1"/>
          <dgm:chPref val="1"/>
          <dgm:dir/>
          <dgm:animOne val="branch"/>
          <dgm:animLvl val="lvl"/>
          <dgm:resizeHandles/>
        </dgm:presLayoutVars>
      </dgm:prSet>
      <dgm:spPr/>
    </dgm:pt>
    <dgm:pt modelId="{9036D6A2-A546-4197-85E8-0274D0C653AA}" type="pres">
      <dgm:prSet presAssocID="{EA588E76-933E-46CB-ACBE-40D034DB9474}" presName="hierRoot1" presStyleCnt="0">
        <dgm:presLayoutVars>
          <dgm:hierBranch/>
        </dgm:presLayoutVars>
      </dgm:prSet>
      <dgm:spPr/>
    </dgm:pt>
    <dgm:pt modelId="{E381877D-9C84-4F9F-BC2B-B54DD59AAF0A}" type="pres">
      <dgm:prSet presAssocID="{EA588E76-933E-46CB-ACBE-40D034DB9474}" presName="rootComposite1" presStyleCnt="0"/>
      <dgm:spPr/>
    </dgm:pt>
    <dgm:pt modelId="{DDF42075-11EF-4FF3-A754-5DC0C4BCBCDA}" type="pres">
      <dgm:prSet presAssocID="{EA588E76-933E-46CB-ACBE-40D034DB9474}" presName="rootText1" presStyleLbl="node0" presStyleIdx="0" presStyleCnt="1">
        <dgm:presLayoutVars>
          <dgm:chPref val="3"/>
        </dgm:presLayoutVars>
      </dgm:prSet>
      <dgm:spPr/>
    </dgm:pt>
    <dgm:pt modelId="{FAB52D49-89B4-47C3-8E04-A157181E9F93}" type="pres">
      <dgm:prSet presAssocID="{EA588E76-933E-46CB-ACBE-40D034DB9474}" presName="rootConnector1" presStyleLbl="node1" presStyleIdx="0" presStyleCnt="0"/>
      <dgm:spPr/>
    </dgm:pt>
    <dgm:pt modelId="{9070DB51-F35A-4121-8A0B-901B64D40F51}" type="pres">
      <dgm:prSet presAssocID="{EA588E76-933E-46CB-ACBE-40D034DB9474}" presName="hierChild2" presStyleCnt="0"/>
      <dgm:spPr/>
    </dgm:pt>
    <dgm:pt modelId="{F1AE5E98-3F46-412A-9334-5813D9100DC2}" type="pres">
      <dgm:prSet presAssocID="{51B1243D-A85A-4FD6-9FB8-26ADB5041807}" presName="Name35" presStyleLbl="parChTrans1D2" presStyleIdx="0" presStyleCnt="3"/>
      <dgm:spPr/>
    </dgm:pt>
    <dgm:pt modelId="{2D498CA8-40CA-4B4F-B91E-02F9EA925217}" type="pres">
      <dgm:prSet presAssocID="{171FFBFF-80EA-451A-B030-652240E65D6D}" presName="hierRoot2" presStyleCnt="0">
        <dgm:presLayoutVars>
          <dgm:hierBranch/>
        </dgm:presLayoutVars>
      </dgm:prSet>
      <dgm:spPr/>
    </dgm:pt>
    <dgm:pt modelId="{096C7B83-69BC-4844-A546-E92D929231D1}" type="pres">
      <dgm:prSet presAssocID="{171FFBFF-80EA-451A-B030-652240E65D6D}" presName="rootComposite" presStyleCnt="0"/>
      <dgm:spPr/>
    </dgm:pt>
    <dgm:pt modelId="{783B3BF4-BFD9-4293-9922-9BC4EEC587B1}" type="pres">
      <dgm:prSet presAssocID="{171FFBFF-80EA-451A-B030-652240E65D6D}" presName="rootText" presStyleLbl="node2" presStyleIdx="0" presStyleCnt="3">
        <dgm:presLayoutVars>
          <dgm:chPref val="3"/>
        </dgm:presLayoutVars>
      </dgm:prSet>
      <dgm:spPr/>
    </dgm:pt>
    <dgm:pt modelId="{5FD9B49E-B0C7-45CB-A8CA-CB0683AB77E9}" type="pres">
      <dgm:prSet presAssocID="{171FFBFF-80EA-451A-B030-652240E65D6D}" presName="rootConnector" presStyleLbl="node2" presStyleIdx="0" presStyleCnt="3"/>
      <dgm:spPr/>
    </dgm:pt>
    <dgm:pt modelId="{3D59572F-2189-45D6-B2D9-277B0066654F}" type="pres">
      <dgm:prSet presAssocID="{171FFBFF-80EA-451A-B030-652240E65D6D}" presName="hierChild4" presStyleCnt="0"/>
      <dgm:spPr/>
    </dgm:pt>
    <dgm:pt modelId="{4A115105-7E3B-4D70-B124-EC64F159323C}" type="pres">
      <dgm:prSet presAssocID="{171FFBFF-80EA-451A-B030-652240E65D6D}" presName="hierChild5" presStyleCnt="0"/>
      <dgm:spPr/>
    </dgm:pt>
    <dgm:pt modelId="{8CED82CA-80C9-46BB-B247-819E7D03A931}" type="pres">
      <dgm:prSet presAssocID="{08E20809-A3E5-4E9E-AB33-E6BDCF3191F6}" presName="Name35" presStyleLbl="parChTrans1D2" presStyleIdx="1" presStyleCnt="3"/>
      <dgm:spPr/>
    </dgm:pt>
    <dgm:pt modelId="{19C1D34F-D59A-4A3B-B0B9-A85BF32E7600}" type="pres">
      <dgm:prSet presAssocID="{A0A746EC-781B-4380-BE71-56A845F68815}" presName="hierRoot2" presStyleCnt="0">
        <dgm:presLayoutVars>
          <dgm:hierBranch/>
        </dgm:presLayoutVars>
      </dgm:prSet>
      <dgm:spPr/>
    </dgm:pt>
    <dgm:pt modelId="{B16EC30F-95B6-41CD-8DC3-24EAE09E455F}" type="pres">
      <dgm:prSet presAssocID="{A0A746EC-781B-4380-BE71-56A845F68815}" presName="rootComposite" presStyleCnt="0"/>
      <dgm:spPr/>
    </dgm:pt>
    <dgm:pt modelId="{5504A511-93AE-4EF1-B429-85110F33456B}" type="pres">
      <dgm:prSet presAssocID="{A0A746EC-781B-4380-BE71-56A845F68815}" presName="rootText" presStyleLbl="node2" presStyleIdx="1" presStyleCnt="3">
        <dgm:presLayoutVars>
          <dgm:chPref val="3"/>
        </dgm:presLayoutVars>
      </dgm:prSet>
      <dgm:spPr/>
    </dgm:pt>
    <dgm:pt modelId="{523B911F-7E03-475B-84FC-8410A80B8E38}" type="pres">
      <dgm:prSet presAssocID="{A0A746EC-781B-4380-BE71-56A845F68815}" presName="rootConnector" presStyleLbl="node2" presStyleIdx="1" presStyleCnt="3"/>
      <dgm:spPr/>
    </dgm:pt>
    <dgm:pt modelId="{2043EBDC-BF8D-4B59-B293-2D5E0E9DF5DC}" type="pres">
      <dgm:prSet presAssocID="{A0A746EC-781B-4380-BE71-56A845F68815}" presName="hierChild4" presStyleCnt="0"/>
      <dgm:spPr/>
    </dgm:pt>
    <dgm:pt modelId="{1E5538E8-97F6-49ED-B079-C080A3A027F7}" type="pres">
      <dgm:prSet presAssocID="{A0A746EC-781B-4380-BE71-56A845F68815}" presName="hierChild5" presStyleCnt="0"/>
      <dgm:spPr/>
    </dgm:pt>
    <dgm:pt modelId="{A9837F23-643A-4B6C-BB3F-1FD2D9CD26D5}" type="pres">
      <dgm:prSet presAssocID="{4C0FD262-5CB7-4858-AE4E-D2EA8B2C9D48}" presName="Name35" presStyleLbl="parChTrans1D2" presStyleIdx="2" presStyleCnt="3"/>
      <dgm:spPr/>
    </dgm:pt>
    <dgm:pt modelId="{A301E9EA-F198-400B-9E0A-690CC8DAAF30}" type="pres">
      <dgm:prSet presAssocID="{DD98BD65-77FE-453E-83B7-B4D94497ACAA}" presName="hierRoot2" presStyleCnt="0">
        <dgm:presLayoutVars>
          <dgm:hierBranch/>
        </dgm:presLayoutVars>
      </dgm:prSet>
      <dgm:spPr/>
    </dgm:pt>
    <dgm:pt modelId="{C2C077ED-051E-44A2-8D06-D22BFB4D6F90}" type="pres">
      <dgm:prSet presAssocID="{DD98BD65-77FE-453E-83B7-B4D94497ACAA}" presName="rootComposite" presStyleCnt="0"/>
      <dgm:spPr/>
    </dgm:pt>
    <dgm:pt modelId="{76F85067-6598-467E-BA51-053B3F71D148}" type="pres">
      <dgm:prSet presAssocID="{DD98BD65-77FE-453E-83B7-B4D94497ACAA}" presName="rootText" presStyleLbl="node2" presStyleIdx="2" presStyleCnt="3">
        <dgm:presLayoutVars>
          <dgm:chPref val="3"/>
        </dgm:presLayoutVars>
      </dgm:prSet>
      <dgm:spPr/>
    </dgm:pt>
    <dgm:pt modelId="{89705EA6-125C-48D6-A42F-0193AF2DCB6E}" type="pres">
      <dgm:prSet presAssocID="{DD98BD65-77FE-453E-83B7-B4D94497ACAA}" presName="rootConnector" presStyleLbl="node2" presStyleIdx="2" presStyleCnt="3"/>
      <dgm:spPr/>
    </dgm:pt>
    <dgm:pt modelId="{AFB2C692-A64D-4697-92EE-8554CD5B0565}" type="pres">
      <dgm:prSet presAssocID="{DD98BD65-77FE-453E-83B7-B4D94497ACAA}" presName="hierChild4" presStyleCnt="0"/>
      <dgm:spPr/>
    </dgm:pt>
    <dgm:pt modelId="{4681F1B5-AC16-4A57-932A-FDA153979E9E}" type="pres">
      <dgm:prSet presAssocID="{DD98BD65-77FE-453E-83B7-B4D94497ACAA}" presName="hierChild5" presStyleCnt="0"/>
      <dgm:spPr/>
    </dgm:pt>
    <dgm:pt modelId="{F0BDC1F7-990E-4E99-B846-D955918D6AFC}" type="pres">
      <dgm:prSet presAssocID="{EA588E76-933E-46CB-ACBE-40D034DB9474}" presName="hierChild3" presStyleCnt="0"/>
      <dgm:spPr/>
    </dgm:pt>
  </dgm:ptLst>
  <dgm:cxnLst>
    <dgm:cxn modelId="{4EA03007-4FA4-4258-A226-A3E251A6B1C2}" srcId="{AA6E199D-BC05-4AC1-BD42-7F2FFA994802}" destId="{EA588E76-933E-46CB-ACBE-40D034DB9474}" srcOrd="0" destOrd="0" parTransId="{9EA6475A-DD81-40C8-86F3-CF519A4DED87}" sibTransId="{5AE791EE-F79D-4E4E-92C1-825E728147F1}"/>
    <dgm:cxn modelId="{12153D2E-071C-40C1-AEFC-CF959B8C9E82}" type="presOf" srcId="{A0A746EC-781B-4380-BE71-56A845F68815}" destId="{5504A511-93AE-4EF1-B429-85110F33456B}" srcOrd="0" destOrd="0" presId="urn:microsoft.com/office/officeart/2005/8/layout/orgChart1"/>
    <dgm:cxn modelId="{890F8732-B9C2-4531-8A73-B5680A7FC526}" type="presOf" srcId="{171FFBFF-80EA-451A-B030-652240E65D6D}" destId="{5FD9B49E-B0C7-45CB-A8CA-CB0683AB77E9}" srcOrd="1" destOrd="0" presId="urn:microsoft.com/office/officeart/2005/8/layout/orgChart1"/>
    <dgm:cxn modelId="{13F1923B-F8E2-4BD6-9E8B-7BB0CA04A74B}" type="presOf" srcId="{AA6E199D-BC05-4AC1-BD42-7F2FFA994802}" destId="{7500E0EF-A449-492B-8C95-2B5C98FC958C}" srcOrd="0" destOrd="0" presId="urn:microsoft.com/office/officeart/2005/8/layout/orgChart1"/>
    <dgm:cxn modelId="{8FA8CE42-DCE6-491E-8B5B-3D59799A16DD}" type="presOf" srcId="{171FFBFF-80EA-451A-B030-652240E65D6D}" destId="{783B3BF4-BFD9-4293-9922-9BC4EEC587B1}" srcOrd="0" destOrd="0" presId="urn:microsoft.com/office/officeart/2005/8/layout/orgChart1"/>
    <dgm:cxn modelId="{F197DC66-3F11-4C6C-B024-CBCE274659DE}" type="presOf" srcId="{EA588E76-933E-46CB-ACBE-40D034DB9474}" destId="{DDF42075-11EF-4FF3-A754-5DC0C4BCBCDA}" srcOrd="0" destOrd="0" presId="urn:microsoft.com/office/officeart/2005/8/layout/orgChart1"/>
    <dgm:cxn modelId="{9331AF82-6EC5-449D-983F-1F221F56A38C}" srcId="{EA588E76-933E-46CB-ACBE-40D034DB9474}" destId="{DD98BD65-77FE-453E-83B7-B4D94497ACAA}" srcOrd="2" destOrd="0" parTransId="{4C0FD262-5CB7-4858-AE4E-D2EA8B2C9D48}" sibTransId="{018A62E9-F870-4262-AEC7-57DC768D1E9A}"/>
    <dgm:cxn modelId="{2FD2C0A6-1E4E-4E44-AD89-9F86F7F7D7D5}" type="presOf" srcId="{4C0FD262-5CB7-4858-AE4E-D2EA8B2C9D48}" destId="{A9837F23-643A-4B6C-BB3F-1FD2D9CD26D5}" srcOrd="0" destOrd="0" presId="urn:microsoft.com/office/officeart/2005/8/layout/orgChart1"/>
    <dgm:cxn modelId="{C8F3EEBF-AD66-4A60-AE21-D786CE08EE76}" type="presOf" srcId="{DD98BD65-77FE-453E-83B7-B4D94497ACAA}" destId="{76F85067-6598-467E-BA51-053B3F71D148}" srcOrd="0" destOrd="0" presId="urn:microsoft.com/office/officeart/2005/8/layout/orgChart1"/>
    <dgm:cxn modelId="{241DD1CA-4AA9-402E-BC78-368DAA79DA20}" type="presOf" srcId="{DD98BD65-77FE-453E-83B7-B4D94497ACAA}" destId="{89705EA6-125C-48D6-A42F-0193AF2DCB6E}" srcOrd="1" destOrd="0" presId="urn:microsoft.com/office/officeart/2005/8/layout/orgChart1"/>
    <dgm:cxn modelId="{4BE3E3CA-F6AB-4C6E-9336-A92C0BA11F60}" type="presOf" srcId="{EA588E76-933E-46CB-ACBE-40D034DB9474}" destId="{FAB52D49-89B4-47C3-8E04-A157181E9F93}" srcOrd="1" destOrd="0" presId="urn:microsoft.com/office/officeart/2005/8/layout/orgChart1"/>
    <dgm:cxn modelId="{5D72B7D9-F5D8-4BB7-BC50-BFD5D67513FD}" type="presOf" srcId="{A0A746EC-781B-4380-BE71-56A845F68815}" destId="{523B911F-7E03-475B-84FC-8410A80B8E38}" srcOrd="1" destOrd="0" presId="urn:microsoft.com/office/officeart/2005/8/layout/orgChart1"/>
    <dgm:cxn modelId="{ED1FAFDE-E00C-415E-9EA1-783750C2E228}" type="presOf" srcId="{51B1243D-A85A-4FD6-9FB8-26ADB5041807}" destId="{F1AE5E98-3F46-412A-9334-5813D9100DC2}" srcOrd="0" destOrd="0" presId="urn:microsoft.com/office/officeart/2005/8/layout/orgChart1"/>
    <dgm:cxn modelId="{56365CEE-16F2-4B43-9505-7BBDA279D93D}" srcId="{EA588E76-933E-46CB-ACBE-40D034DB9474}" destId="{A0A746EC-781B-4380-BE71-56A845F68815}" srcOrd="1" destOrd="0" parTransId="{08E20809-A3E5-4E9E-AB33-E6BDCF3191F6}" sibTransId="{6827C500-1703-46A2-B53D-EB47A1F279F9}"/>
    <dgm:cxn modelId="{0BB59CF1-AFF2-43B2-BE9E-66ADA686385C}" srcId="{EA588E76-933E-46CB-ACBE-40D034DB9474}" destId="{171FFBFF-80EA-451A-B030-652240E65D6D}" srcOrd="0" destOrd="0" parTransId="{51B1243D-A85A-4FD6-9FB8-26ADB5041807}" sibTransId="{8B5E2089-AD3B-43B7-98FD-FA6854C0175A}"/>
    <dgm:cxn modelId="{37B3FFF2-5148-466B-B142-483B66E8A972}" type="presOf" srcId="{08E20809-A3E5-4E9E-AB33-E6BDCF3191F6}" destId="{8CED82CA-80C9-46BB-B247-819E7D03A931}" srcOrd="0" destOrd="0" presId="urn:microsoft.com/office/officeart/2005/8/layout/orgChart1"/>
    <dgm:cxn modelId="{AA38EA87-17FD-4B4F-8E50-751CFD441C6E}" type="presParOf" srcId="{7500E0EF-A449-492B-8C95-2B5C98FC958C}" destId="{9036D6A2-A546-4197-85E8-0274D0C653AA}" srcOrd="0" destOrd="0" presId="urn:microsoft.com/office/officeart/2005/8/layout/orgChart1"/>
    <dgm:cxn modelId="{CE6C0CD8-7E66-477E-8E56-475EB14C4EA2}" type="presParOf" srcId="{9036D6A2-A546-4197-85E8-0274D0C653AA}" destId="{E381877D-9C84-4F9F-BC2B-B54DD59AAF0A}" srcOrd="0" destOrd="0" presId="urn:microsoft.com/office/officeart/2005/8/layout/orgChart1"/>
    <dgm:cxn modelId="{88ED5854-992C-4B53-9CA2-AD51B0A6D28F}" type="presParOf" srcId="{E381877D-9C84-4F9F-BC2B-B54DD59AAF0A}" destId="{DDF42075-11EF-4FF3-A754-5DC0C4BCBCDA}" srcOrd="0" destOrd="0" presId="urn:microsoft.com/office/officeart/2005/8/layout/orgChart1"/>
    <dgm:cxn modelId="{FE1EB897-FFB6-4CF6-ADA0-A29EE223698B}" type="presParOf" srcId="{E381877D-9C84-4F9F-BC2B-B54DD59AAF0A}" destId="{FAB52D49-89B4-47C3-8E04-A157181E9F93}" srcOrd="1" destOrd="0" presId="urn:microsoft.com/office/officeart/2005/8/layout/orgChart1"/>
    <dgm:cxn modelId="{78351A99-65D5-4F00-B551-17820096AC95}" type="presParOf" srcId="{9036D6A2-A546-4197-85E8-0274D0C653AA}" destId="{9070DB51-F35A-4121-8A0B-901B64D40F51}" srcOrd="1" destOrd="0" presId="urn:microsoft.com/office/officeart/2005/8/layout/orgChart1"/>
    <dgm:cxn modelId="{5438A5FB-9556-4077-BDFD-6E066AF36156}" type="presParOf" srcId="{9070DB51-F35A-4121-8A0B-901B64D40F51}" destId="{F1AE5E98-3F46-412A-9334-5813D9100DC2}" srcOrd="0" destOrd="0" presId="urn:microsoft.com/office/officeart/2005/8/layout/orgChart1"/>
    <dgm:cxn modelId="{AFED16DF-7AA4-4215-AA44-B92EE30ECB21}" type="presParOf" srcId="{9070DB51-F35A-4121-8A0B-901B64D40F51}" destId="{2D498CA8-40CA-4B4F-B91E-02F9EA925217}" srcOrd="1" destOrd="0" presId="urn:microsoft.com/office/officeart/2005/8/layout/orgChart1"/>
    <dgm:cxn modelId="{28416326-071B-493C-B321-18CD776D43DD}" type="presParOf" srcId="{2D498CA8-40CA-4B4F-B91E-02F9EA925217}" destId="{096C7B83-69BC-4844-A546-E92D929231D1}" srcOrd="0" destOrd="0" presId="urn:microsoft.com/office/officeart/2005/8/layout/orgChart1"/>
    <dgm:cxn modelId="{038F285E-23D8-4154-839D-593972D7C650}" type="presParOf" srcId="{096C7B83-69BC-4844-A546-E92D929231D1}" destId="{783B3BF4-BFD9-4293-9922-9BC4EEC587B1}" srcOrd="0" destOrd="0" presId="urn:microsoft.com/office/officeart/2005/8/layout/orgChart1"/>
    <dgm:cxn modelId="{B81F13FE-EE49-443C-AEEF-6FEA498CFC99}" type="presParOf" srcId="{096C7B83-69BC-4844-A546-E92D929231D1}" destId="{5FD9B49E-B0C7-45CB-A8CA-CB0683AB77E9}" srcOrd="1" destOrd="0" presId="urn:microsoft.com/office/officeart/2005/8/layout/orgChart1"/>
    <dgm:cxn modelId="{78274AB9-7F2D-49CB-A329-4CDDB10F8039}" type="presParOf" srcId="{2D498CA8-40CA-4B4F-B91E-02F9EA925217}" destId="{3D59572F-2189-45D6-B2D9-277B0066654F}" srcOrd="1" destOrd="0" presId="urn:microsoft.com/office/officeart/2005/8/layout/orgChart1"/>
    <dgm:cxn modelId="{24EF8CD9-E30E-496F-B518-337B1BFF7185}" type="presParOf" srcId="{2D498CA8-40CA-4B4F-B91E-02F9EA925217}" destId="{4A115105-7E3B-4D70-B124-EC64F159323C}" srcOrd="2" destOrd="0" presId="urn:microsoft.com/office/officeart/2005/8/layout/orgChart1"/>
    <dgm:cxn modelId="{496856BD-8A35-4391-93C9-C806E7179A14}" type="presParOf" srcId="{9070DB51-F35A-4121-8A0B-901B64D40F51}" destId="{8CED82CA-80C9-46BB-B247-819E7D03A931}" srcOrd="2" destOrd="0" presId="urn:microsoft.com/office/officeart/2005/8/layout/orgChart1"/>
    <dgm:cxn modelId="{8E120828-52AB-4904-9834-A1A20BA19995}" type="presParOf" srcId="{9070DB51-F35A-4121-8A0B-901B64D40F51}" destId="{19C1D34F-D59A-4A3B-B0B9-A85BF32E7600}" srcOrd="3" destOrd="0" presId="urn:microsoft.com/office/officeart/2005/8/layout/orgChart1"/>
    <dgm:cxn modelId="{D4278605-344D-4228-9972-A839B438BBFA}" type="presParOf" srcId="{19C1D34F-D59A-4A3B-B0B9-A85BF32E7600}" destId="{B16EC30F-95B6-41CD-8DC3-24EAE09E455F}" srcOrd="0" destOrd="0" presId="urn:microsoft.com/office/officeart/2005/8/layout/orgChart1"/>
    <dgm:cxn modelId="{5340E3D0-0918-4D55-AB49-2741059C191E}" type="presParOf" srcId="{B16EC30F-95B6-41CD-8DC3-24EAE09E455F}" destId="{5504A511-93AE-4EF1-B429-85110F33456B}" srcOrd="0" destOrd="0" presId="urn:microsoft.com/office/officeart/2005/8/layout/orgChart1"/>
    <dgm:cxn modelId="{334A8793-4DF9-4D79-9ACC-A863B6631EEA}" type="presParOf" srcId="{B16EC30F-95B6-41CD-8DC3-24EAE09E455F}" destId="{523B911F-7E03-475B-84FC-8410A80B8E38}" srcOrd="1" destOrd="0" presId="urn:microsoft.com/office/officeart/2005/8/layout/orgChart1"/>
    <dgm:cxn modelId="{74BC5EEC-D243-4012-A9A7-3CE901B43938}" type="presParOf" srcId="{19C1D34F-D59A-4A3B-B0B9-A85BF32E7600}" destId="{2043EBDC-BF8D-4B59-B293-2D5E0E9DF5DC}" srcOrd="1" destOrd="0" presId="urn:microsoft.com/office/officeart/2005/8/layout/orgChart1"/>
    <dgm:cxn modelId="{437E8CCF-42B4-4856-A4CC-DE2BB2BAD1C8}" type="presParOf" srcId="{19C1D34F-D59A-4A3B-B0B9-A85BF32E7600}" destId="{1E5538E8-97F6-49ED-B079-C080A3A027F7}" srcOrd="2" destOrd="0" presId="urn:microsoft.com/office/officeart/2005/8/layout/orgChart1"/>
    <dgm:cxn modelId="{6C37BD16-EC58-4A29-AE09-D5FAEBE17589}" type="presParOf" srcId="{9070DB51-F35A-4121-8A0B-901B64D40F51}" destId="{A9837F23-643A-4B6C-BB3F-1FD2D9CD26D5}" srcOrd="4" destOrd="0" presId="urn:microsoft.com/office/officeart/2005/8/layout/orgChart1"/>
    <dgm:cxn modelId="{F5470043-554B-4349-A984-F38E69CEB82B}" type="presParOf" srcId="{9070DB51-F35A-4121-8A0B-901B64D40F51}" destId="{A301E9EA-F198-400B-9E0A-690CC8DAAF30}" srcOrd="5" destOrd="0" presId="urn:microsoft.com/office/officeart/2005/8/layout/orgChart1"/>
    <dgm:cxn modelId="{24FBA409-B536-4D6F-905F-A700903C59FF}" type="presParOf" srcId="{A301E9EA-F198-400B-9E0A-690CC8DAAF30}" destId="{C2C077ED-051E-44A2-8D06-D22BFB4D6F90}" srcOrd="0" destOrd="0" presId="urn:microsoft.com/office/officeart/2005/8/layout/orgChart1"/>
    <dgm:cxn modelId="{60FB8AD6-6DAF-4CF0-A6CD-5A65CFC71615}" type="presParOf" srcId="{C2C077ED-051E-44A2-8D06-D22BFB4D6F90}" destId="{76F85067-6598-467E-BA51-053B3F71D148}" srcOrd="0" destOrd="0" presId="urn:microsoft.com/office/officeart/2005/8/layout/orgChart1"/>
    <dgm:cxn modelId="{B968CE50-8B96-4737-B4E6-24A8D4D57CC8}" type="presParOf" srcId="{C2C077ED-051E-44A2-8D06-D22BFB4D6F90}" destId="{89705EA6-125C-48D6-A42F-0193AF2DCB6E}" srcOrd="1" destOrd="0" presId="urn:microsoft.com/office/officeart/2005/8/layout/orgChart1"/>
    <dgm:cxn modelId="{8A009F96-9FA3-4AE1-B3D0-18DFC04B2F67}" type="presParOf" srcId="{A301E9EA-F198-400B-9E0A-690CC8DAAF30}" destId="{AFB2C692-A64D-4697-92EE-8554CD5B0565}" srcOrd="1" destOrd="0" presId="urn:microsoft.com/office/officeart/2005/8/layout/orgChart1"/>
    <dgm:cxn modelId="{BC46AF47-51C1-407D-942A-052F81100CBE}" type="presParOf" srcId="{A301E9EA-F198-400B-9E0A-690CC8DAAF30}" destId="{4681F1B5-AC16-4A57-932A-FDA153979E9E}" srcOrd="2" destOrd="0" presId="urn:microsoft.com/office/officeart/2005/8/layout/orgChart1"/>
    <dgm:cxn modelId="{89A38299-19CC-46DE-9DC6-9CE2162E7603}" type="presParOf" srcId="{9036D6A2-A546-4197-85E8-0274D0C653AA}" destId="{F0BDC1F7-990E-4E99-B846-D955918D6AFC}"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837F23-643A-4B6C-BB3F-1FD2D9CD26D5}">
      <dsp:nvSpPr>
        <dsp:cNvPr id="0" name=""/>
        <dsp:cNvSpPr/>
      </dsp:nvSpPr>
      <dsp:spPr>
        <a:xfrm>
          <a:off x="1679892" y="631240"/>
          <a:ext cx="1188536" cy="206274"/>
        </a:xfrm>
        <a:custGeom>
          <a:avLst/>
          <a:gdLst/>
          <a:ahLst/>
          <a:cxnLst/>
          <a:rect l="0" t="0" r="0" b="0"/>
          <a:pathLst>
            <a:path>
              <a:moveTo>
                <a:pt x="0" y="0"/>
              </a:moveTo>
              <a:lnTo>
                <a:pt x="0" y="103137"/>
              </a:lnTo>
              <a:lnTo>
                <a:pt x="1188536" y="103137"/>
              </a:lnTo>
              <a:lnTo>
                <a:pt x="1188536" y="2062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ED82CA-80C9-46BB-B247-819E7D03A931}">
      <dsp:nvSpPr>
        <dsp:cNvPr id="0" name=""/>
        <dsp:cNvSpPr/>
      </dsp:nvSpPr>
      <dsp:spPr>
        <a:xfrm>
          <a:off x="1634172" y="631240"/>
          <a:ext cx="91440" cy="206274"/>
        </a:xfrm>
        <a:custGeom>
          <a:avLst/>
          <a:gdLst/>
          <a:ahLst/>
          <a:cxnLst/>
          <a:rect l="0" t="0" r="0" b="0"/>
          <a:pathLst>
            <a:path>
              <a:moveTo>
                <a:pt x="45720" y="0"/>
              </a:moveTo>
              <a:lnTo>
                <a:pt x="45720" y="2062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AE5E98-3F46-412A-9334-5813D9100DC2}">
      <dsp:nvSpPr>
        <dsp:cNvPr id="0" name=""/>
        <dsp:cNvSpPr/>
      </dsp:nvSpPr>
      <dsp:spPr>
        <a:xfrm>
          <a:off x="491356" y="631240"/>
          <a:ext cx="1188536" cy="206274"/>
        </a:xfrm>
        <a:custGeom>
          <a:avLst/>
          <a:gdLst/>
          <a:ahLst/>
          <a:cxnLst/>
          <a:rect l="0" t="0" r="0" b="0"/>
          <a:pathLst>
            <a:path>
              <a:moveTo>
                <a:pt x="1188536" y="0"/>
              </a:moveTo>
              <a:lnTo>
                <a:pt x="1188536" y="103137"/>
              </a:lnTo>
              <a:lnTo>
                <a:pt x="0" y="103137"/>
              </a:lnTo>
              <a:lnTo>
                <a:pt x="0" y="2062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42075-11EF-4FF3-A754-5DC0C4BCBCDA}">
      <dsp:nvSpPr>
        <dsp:cNvPr id="0" name=""/>
        <dsp:cNvSpPr/>
      </dsp:nvSpPr>
      <dsp:spPr>
        <a:xfrm>
          <a:off x="1188761" y="140109"/>
          <a:ext cx="982261" cy="4911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lt-LT" sz="1700" b="0" i="0" u="none" strike="noStrike" kern="1200" baseline="0">
              <a:latin typeface="Calibri"/>
            </a:rPr>
            <a:t>Direktorė</a:t>
          </a:r>
          <a:endParaRPr lang="lt-LT" sz="1700" kern="1200"/>
        </a:p>
      </dsp:txBody>
      <dsp:txXfrm>
        <a:off x="1188761" y="140109"/>
        <a:ext cx="982261" cy="491130"/>
      </dsp:txXfrm>
    </dsp:sp>
    <dsp:sp modelId="{783B3BF4-BFD9-4293-9922-9BC4EEC587B1}">
      <dsp:nvSpPr>
        <dsp:cNvPr id="0" name=""/>
        <dsp:cNvSpPr/>
      </dsp:nvSpPr>
      <dsp:spPr>
        <a:xfrm>
          <a:off x="225" y="837514"/>
          <a:ext cx="982261" cy="4911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lt-LT" sz="1700" b="0" i="0" u="none" strike="noStrike" kern="1200" baseline="0">
              <a:latin typeface="Calibri"/>
            </a:rPr>
            <a:t>Pardavėjos</a:t>
          </a:r>
          <a:endParaRPr lang="lt-LT" sz="1700" kern="1200"/>
        </a:p>
      </dsp:txBody>
      <dsp:txXfrm>
        <a:off x="225" y="837514"/>
        <a:ext cx="982261" cy="491130"/>
      </dsp:txXfrm>
    </dsp:sp>
    <dsp:sp modelId="{5504A511-93AE-4EF1-B429-85110F33456B}">
      <dsp:nvSpPr>
        <dsp:cNvPr id="0" name=""/>
        <dsp:cNvSpPr/>
      </dsp:nvSpPr>
      <dsp:spPr>
        <a:xfrm>
          <a:off x="1188761" y="837514"/>
          <a:ext cx="982261" cy="4911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lt-LT" sz="1700" b="0" i="0" u="none" strike="noStrike" kern="1200" baseline="0">
              <a:latin typeface="Calibri"/>
            </a:rPr>
            <a:t>Buhalterė</a:t>
          </a:r>
          <a:endParaRPr lang="lt-LT" sz="1700" kern="1200"/>
        </a:p>
      </dsp:txBody>
      <dsp:txXfrm>
        <a:off x="1188761" y="837514"/>
        <a:ext cx="982261" cy="491130"/>
      </dsp:txXfrm>
    </dsp:sp>
    <dsp:sp modelId="{76F85067-6598-467E-BA51-053B3F71D148}">
      <dsp:nvSpPr>
        <dsp:cNvPr id="0" name=""/>
        <dsp:cNvSpPr/>
      </dsp:nvSpPr>
      <dsp:spPr>
        <a:xfrm>
          <a:off x="2377298" y="837514"/>
          <a:ext cx="982261" cy="4911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lt-LT" sz="1700" b="0" i="0" u="none" strike="noStrike" kern="1200" baseline="0">
              <a:latin typeface="Calibri"/>
            </a:rPr>
            <a:t>Valytoja</a:t>
          </a:r>
          <a:endParaRPr lang="lt-LT" sz="1700" kern="1200"/>
        </a:p>
      </dsp:txBody>
      <dsp:txXfrm>
        <a:off x="2377298" y="837514"/>
        <a:ext cx="982261" cy="4911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0CE5-7D3B-40BC-B4E7-23817FE3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metinis pranesimas 2011 m.</Template>
  <TotalTime>2</TotalTime>
  <Pages>11</Pages>
  <Words>15351</Words>
  <Characters>8751</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„Jonavos knyga“                                                          PATVIRTINTA</vt:lpstr>
      <vt:lpstr>UAB „Jonavos knyga“                                                          PATVIRTINTA</vt:lpstr>
    </vt:vector>
  </TitlesOfParts>
  <Company>Jonavos Knygynas</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„Jonavos knyga“                                                          PATVIRTINTA</dc:title>
  <dc:creator>Jonavos Knygynas</dc:creator>
  <cp:lastModifiedBy>Gražina Paulauskienė</cp:lastModifiedBy>
  <cp:revision>6</cp:revision>
  <cp:lastPrinted>2021-03-18T13:18:00Z</cp:lastPrinted>
  <dcterms:created xsi:type="dcterms:W3CDTF">2021-03-29T06:12:00Z</dcterms:created>
  <dcterms:modified xsi:type="dcterms:W3CDTF">2021-04-13T11:29:00Z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Jonavos Knygynas</vt:lpwstr>
  </property>
  <property fmtid="{D5CDD505-2E9C-101B-9397-08002B2CF9AE}" pid="4" name="DocSecurity">
    <vt:r8>2.31701287177736E-298</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