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F2340" w14:textId="69492B08" w:rsidR="00B36A84" w:rsidRDefault="00B36A84" w:rsidP="00B36A84">
      <w:pPr>
        <w:tabs>
          <w:tab w:val="left" w:pos="709"/>
        </w:tabs>
        <w:rPr>
          <w:b/>
          <w:szCs w:val="24"/>
        </w:rPr>
      </w:pPr>
      <w:bookmarkStart w:id="0" w:name="_GoBack"/>
      <w:r w:rsidRPr="002D674E">
        <w:rPr>
          <w:b/>
          <w:noProof/>
          <w:lang w:eastAsia="lt-LT"/>
        </w:rPr>
        <w:drawing>
          <wp:anchor distT="0" distB="0" distL="114300" distR="114300" simplePos="0" relativeHeight="251659264" behindDoc="1" locked="0" layoutInCell="1" allowOverlap="1" wp14:anchorId="5B2E4264" wp14:editId="18B5DCC2">
            <wp:simplePos x="0" y="0"/>
            <wp:positionH relativeFrom="page">
              <wp:posOffset>4006215</wp:posOffset>
            </wp:positionH>
            <wp:positionV relativeFrom="paragraph">
              <wp:posOffset>-9525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ulbe2 "/>
                    <pic:cNvPicPr>
                      <a:picLocks noChangeAspect="1" noChangeArrowheads="1"/>
                    </pic:cNvPicPr>
                  </pic:nvPicPr>
                  <pic:blipFill>
                    <a:blip r:embed="rId5">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674E" w:rsidRPr="002D674E">
        <w:rPr>
          <w:b/>
        </w:rPr>
        <w:t>3</w:t>
      </w:r>
      <w:bookmarkEnd w:id="0"/>
      <w:r w:rsidR="002D674E">
        <w:t>.</w:t>
      </w:r>
      <w:r>
        <w:tab/>
      </w:r>
      <w:r>
        <w:tab/>
      </w:r>
      <w:r>
        <w:tab/>
      </w:r>
      <w:r>
        <w:tab/>
      </w:r>
      <w:r>
        <w:tab/>
      </w:r>
      <w:r>
        <w:tab/>
      </w:r>
      <w:r>
        <w:tab/>
      </w:r>
      <w:r>
        <w:tab/>
      </w:r>
      <w:r>
        <w:tab/>
      </w:r>
      <w:r>
        <w:tab/>
      </w:r>
      <w:r>
        <w:rPr>
          <w:b/>
          <w:szCs w:val="24"/>
        </w:rPr>
        <w:t>Projektas Nr. 12TS-</w:t>
      </w:r>
      <w:r w:rsidR="008B4782">
        <w:rPr>
          <w:b/>
          <w:szCs w:val="24"/>
        </w:rPr>
        <w:t>193</w:t>
      </w:r>
    </w:p>
    <w:p w14:paraId="42F8288A" w14:textId="77777777" w:rsidR="00B36A84" w:rsidRDefault="00B36A84" w:rsidP="00B36A84">
      <w:pPr>
        <w:tabs>
          <w:tab w:val="left" w:pos="6735"/>
        </w:tabs>
      </w:pPr>
    </w:p>
    <w:p w14:paraId="45380B40" w14:textId="77777777" w:rsidR="00B36A84" w:rsidRDefault="00B36A84" w:rsidP="00B36A84">
      <w:pPr>
        <w:tabs>
          <w:tab w:val="left" w:pos="6735"/>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36A84" w14:paraId="033356B1" w14:textId="77777777" w:rsidTr="001357D0">
        <w:trPr>
          <w:jc w:val="center"/>
        </w:trPr>
        <w:tc>
          <w:tcPr>
            <w:tcW w:w="9638" w:type="dxa"/>
            <w:tcBorders>
              <w:top w:val="nil"/>
              <w:left w:val="nil"/>
              <w:bottom w:val="nil"/>
              <w:right w:val="nil"/>
            </w:tcBorders>
          </w:tcPr>
          <w:p w14:paraId="12147D48" w14:textId="77777777" w:rsidR="00B36A84" w:rsidRDefault="00B36A84" w:rsidP="001357D0">
            <w:pPr>
              <w:jc w:val="center"/>
              <w:rPr>
                <w:b/>
                <w:bCs/>
                <w:sz w:val="28"/>
                <w:szCs w:val="24"/>
              </w:rPr>
            </w:pPr>
          </w:p>
          <w:p w14:paraId="3716DD44" w14:textId="77777777" w:rsidR="00B36A84" w:rsidRDefault="00B36A84" w:rsidP="001357D0">
            <w:pPr>
              <w:jc w:val="center"/>
              <w:rPr>
                <w:b/>
                <w:bCs/>
                <w:sz w:val="28"/>
                <w:szCs w:val="24"/>
              </w:rPr>
            </w:pPr>
            <w:r>
              <w:rPr>
                <w:b/>
                <w:bCs/>
                <w:sz w:val="28"/>
                <w:szCs w:val="24"/>
              </w:rPr>
              <w:t>JONAVOS RAJONO SAVIVALDYBĖS TARYBA</w:t>
            </w:r>
          </w:p>
        </w:tc>
      </w:tr>
      <w:tr w:rsidR="00B36A84" w14:paraId="00D9D58F" w14:textId="77777777" w:rsidTr="001357D0">
        <w:trPr>
          <w:jc w:val="center"/>
        </w:trPr>
        <w:tc>
          <w:tcPr>
            <w:tcW w:w="9638" w:type="dxa"/>
            <w:tcBorders>
              <w:top w:val="nil"/>
              <w:left w:val="nil"/>
              <w:bottom w:val="nil"/>
              <w:right w:val="nil"/>
            </w:tcBorders>
            <w:vAlign w:val="bottom"/>
          </w:tcPr>
          <w:p w14:paraId="639187BC" w14:textId="77777777" w:rsidR="00B36A84" w:rsidRDefault="00B36A84" w:rsidP="001357D0">
            <w:pPr>
              <w:spacing w:line="276" w:lineRule="auto"/>
              <w:rPr>
                <w:sz w:val="6"/>
                <w:szCs w:val="6"/>
              </w:rPr>
            </w:pPr>
          </w:p>
          <w:p w14:paraId="6111236B" w14:textId="77777777" w:rsidR="00B36A84" w:rsidRDefault="00B36A84" w:rsidP="001357D0">
            <w:pPr>
              <w:jc w:val="center"/>
              <w:rPr>
                <w:b/>
                <w:bCs/>
                <w:szCs w:val="24"/>
              </w:rPr>
            </w:pPr>
          </w:p>
          <w:p w14:paraId="6988B4D5" w14:textId="77777777" w:rsidR="00B36A84" w:rsidRDefault="00B36A84" w:rsidP="001357D0">
            <w:pPr>
              <w:jc w:val="center"/>
              <w:rPr>
                <w:b/>
                <w:szCs w:val="24"/>
              </w:rPr>
            </w:pPr>
            <w:r>
              <w:rPr>
                <w:b/>
                <w:bCs/>
                <w:szCs w:val="24"/>
              </w:rPr>
              <w:t>SPRENDIMAS</w:t>
            </w:r>
          </w:p>
          <w:p w14:paraId="3C8E3DF9" w14:textId="77777777" w:rsidR="00B36A84" w:rsidRDefault="00B36A84" w:rsidP="001357D0">
            <w:pPr>
              <w:jc w:val="center"/>
              <w:rPr>
                <w:sz w:val="6"/>
                <w:szCs w:val="6"/>
              </w:rPr>
            </w:pPr>
            <w:r>
              <w:rPr>
                <w:b/>
                <w:szCs w:val="24"/>
              </w:rPr>
              <w:t>DĖL JONAVOS RAJONO SAVIVALDYBĖS TARYBOS 2009 M. GEGUŽĖS 28 D. SPRENDIMO NR. 1TS-147 „DĖL JONAVOS RAJONO SAVIVALDYBĖS ADMINISTRACIJOS SENIŪNIJŲ VEIKLOS PROGRAMŲ SUDARYMO TVARKOS APRAŠO IR ASIGNAVIMŲ PASKIRSTYMO KRITERIJŲ PATVIRTINIMO“ PRIPAŽINIMO NETEKUSIU GALIOS</w:t>
            </w:r>
          </w:p>
          <w:p w14:paraId="37EC5731" w14:textId="77777777" w:rsidR="00B36A84" w:rsidRDefault="00B36A84" w:rsidP="001357D0">
            <w:pPr>
              <w:jc w:val="center"/>
              <w:rPr>
                <w:b/>
                <w:bCs/>
                <w:caps/>
                <w:szCs w:val="24"/>
              </w:rPr>
            </w:pPr>
          </w:p>
        </w:tc>
      </w:tr>
      <w:tr w:rsidR="00B36A84" w14:paraId="65F3AE65" w14:textId="77777777" w:rsidTr="001357D0">
        <w:trPr>
          <w:trHeight w:val="185"/>
          <w:jc w:val="center"/>
        </w:trPr>
        <w:tc>
          <w:tcPr>
            <w:tcW w:w="9638" w:type="dxa"/>
            <w:tcBorders>
              <w:top w:val="nil"/>
              <w:left w:val="nil"/>
              <w:bottom w:val="nil"/>
              <w:right w:val="nil"/>
            </w:tcBorders>
            <w:vAlign w:val="bottom"/>
            <w:hideMark/>
          </w:tcPr>
          <w:p w14:paraId="3FE291DC" w14:textId="77777777" w:rsidR="00B36A84" w:rsidRDefault="00B36A84" w:rsidP="001357D0">
            <w:pPr>
              <w:rPr>
                <w:sz w:val="6"/>
                <w:szCs w:val="6"/>
              </w:rPr>
            </w:pPr>
          </w:p>
          <w:p w14:paraId="720286A0" w14:textId="77777777" w:rsidR="00B36A84" w:rsidRDefault="00B36A84" w:rsidP="001357D0">
            <w:pPr>
              <w:jc w:val="center"/>
              <w:rPr>
                <w:szCs w:val="24"/>
              </w:rPr>
            </w:pPr>
            <w:r>
              <w:rPr>
                <w:szCs w:val="24"/>
              </w:rPr>
              <w:t xml:space="preserve">2022 m. gruodžio 14 d.   Nr. 1TS- </w:t>
            </w:r>
          </w:p>
        </w:tc>
      </w:tr>
      <w:tr w:rsidR="00B36A84" w14:paraId="67D285AA" w14:textId="77777777" w:rsidTr="001357D0">
        <w:trPr>
          <w:jc w:val="center"/>
        </w:trPr>
        <w:tc>
          <w:tcPr>
            <w:tcW w:w="9638" w:type="dxa"/>
            <w:tcBorders>
              <w:top w:val="nil"/>
              <w:left w:val="nil"/>
              <w:bottom w:val="nil"/>
              <w:right w:val="nil"/>
            </w:tcBorders>
            <w:vAlign w:val="bottom"/>
            <w:hideMark/>
          </w:tcPr>
          <w:p w14:paraId="507645B6" w14:textId="77777777" w:rsidR="00B36A84" w:rsidRDefault="00B36A84" w:rsidP="001357D0">
            <w:pPr>
              <w:rPr>
                <w:sz w:val="6"/>
                <w:szCs w:val="6"/>
              </w:rPr>
            </w:pPr>
          </w:p>
          <w:p w14:paraId="645D3BF8" w14:textId="77777777" w:rsidR="00B36A84" w:rsidRDefault="00B36A84" w:rsidP="001357D0">
            <w:pPr>
              <w:jc w:val="center"/>
              <w:rPr>
                <w:szCs w:val="24"/>
              </w:rPr>
            </w:pPr>
            <w:r>
              <w:rPr>
                <w:szCs w:val="24"/>
              </w:rPr>
              <w:t>Jonava</w:t>
            </w:r>
          </w:p>
        </w:tc>
      </w:tr>
    </w:tbl>
    <w:p w14:paraId="125EAC2B" w14:textId="77777777" w:rsidR="00B36A84" w:rsidRDefault="00B36A84" w:rsidP="00B36A84">
      <w:pPr>
        <w:jc w:val="center"/>
        <w:rPr>
          <w:szCs w:val="24"/>
        </w:rPr>
      </w:pPr>
    </w:p>
    <w:p w14:paraId="54FFA631" w14:textId="77777777" w:rsidR="00B36A84" w:rsidRDefault="00B36A84" w:rsidP="00B36A84">
      <w:pPr>
        <w:jc w:val="center"/>
        <w:rPr>
          <w:szCs w:val="24"/>
        </w:rPr>
      </w:pPr>
    </w:p>
    <w:p w14:paraId="6E9784F5" w14:textId="77777777" w:rsidR="00B36A84" w:rsidRDefault="00B36A84" w:rsidP="00B36A84">
      <w:pPr>
        <w:ind w:firstLine="720"/>
        <w:jc w:val="both"/>
        <w:rPr>
          <w:szCs w:val="24"/>
          <w:lang w:eastAsia="ko-KR"/>
        </w:rPr>
      </w:pPr>
      <w:r>
        <w:rPr>
          <w:szCs w:val="24"/>
          <w:lang w:eastAsia="ko-KR"/>
        </w:rPr>
        <w:t xml:space="preserve">Vadovaudamasi Lietuvos Respublikos vietos savivaldos įstatymo 18 straipsnio 1 dalimi, </w:t>
      </w:r>
      <w:r>
        <w:rPr>
          <w:szCs w:val="24"/>
          <w:lang w:eastAsia="lt-LT"/>
        </w:rPr>
        <w:t>Jonavos rajono</w:t>
      </w:r>
      <w:r>
        <w:rPr>
          <w:szCs w:val="24"/>
          <w:lang w:eastAsia="ko-KR"/>
        </w:rPr>
        <w:t xml:space="preserve"> savivaldybės taryba n u s p r e n d ž i a:</w:t>
      </w:r>
    </w:p>
    <w:p w14:paraId="45D49F11" w14:textId="77777777" w:rsidR="00B36A84" w:rsidRDefault="00B36A84" w:rsidP="00B36A84">
      <w:pPr>
        <w:ind w:firstLine="720"/>
        <w:jc w:val="both"/>
        <w:rPr>
          <w:lang w:eastAsia="lt-LT"/>
        </w:rPr>
      </w:pPr>
      <w:r>
        <w:rPr>
          <w:szCs w:val="24"/>
          <w:lang w:eastAsia="ko-KR"/>
        </w:rPr>
        <w:t>Pripažinti netekusiu galios Jonavos rajono savivaldybės tarybos 2009 m. gegužės 28 d. sprendimą Nr. 1TS-147</w:t>
      </w:r>
      <w:r>
        <w:t xml:space="preserve"> </w:t>
      </w:r>
      <w:r>
        <w:rPr>
          <w:lang w:eastAsia="lt-LT"/>
        </w:rPr>
        <w:t>„Dėl Jonavos rajono savivaldybės administracijos seniūnijų veiklos programų sudarymo tvarkos aprašo ir asignavimų paskirstymo kriterijų patvirtinimo</w:t>
      </w:r>
      <w:bookmarkStart w:id="1" w:name="part_3b641ed0f90c477b9aa102e92ef30d98"/>
      <w:bookmarkEnd w:id="1"/>
      <w:r w:rsidRPr="002D3DF5">
        <w:rPr>
          <w:color w:val="000000"/>
          <w:lang w:eastAsia="lt-LT"/>
        </w:rPr>
        <w:t>.</w:t>
      </w:r>
      <w:bookmarkStart w:id="2" w:name="part_d7aa72034b7a476db8f43f3b3d52c4c1"/>
      <w:bookmarkStart w:id="3" w:name="part_eb76d5db6c924f1891ccdea479ea85f0"/>
      <w:bookmarkEnd w:id="2"/>
      <w:bookmarkEnd w:id="3"/>
      <w:r>
        <w:rPr>
          <w:color w:val="000000"/>
          <w:lang w:eastAsia="lt-LT"/>
        </w:rPr>
        <w:t>“</w:t>
      </w:r>
    </w:p>
    <w:p w14:paraId="08E736F5" w14:textId="77777777" w:rsidR="00B36A84" w:rsidRDefault="00B36A84" w:rsidP="00B36A84">
      <w:pPr>
        <w:ind w:firstLine="720"/>
        <w:jc w:val="both"/>
        <w:rPr>
          <w:szCs w:val="24"/>
        </w:rPr>
      </w:pPr>
      <w:r>
        <w:rPr>
          <w:szCs w:val="24"/>
        </w:rPr>
        <w:t>Šis sprendimas per vieną mėnesį nuo jo įsigaliojimo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933F812" w14:textId="77777777" w:rsidR="00B36A84" w:rsidRDefault="00B36A84" w:rsidP="00B36A84">
      <w:pPr>
        <w:spacing w:line="276" w:lineRule="auto"/>
        <w:rPr>
          <w:szCs w:val="24"/>
        </w:rPr>
      </w:pPr>
    </w:p>
    <w:p w14:paraId="49C0A4AD" w14:textId="77777777" w:rsidR="00B36A84" w:rsidRDefault="00B36A84" w:rsidP="00B36A84">
      <w:pPr>
        <w:spacing w:line="276" w:lineRule="auto"/>
        <w:rPr>
          <w:szCs w:val="24"/>
        </w:rPr>
      </w:pPr>
    </w:p>
    <w:p w14:paraId="7E7A6E64" w14:textId="77777777" w:rsidR="00B36A84" w:rsidRDefault="00B36A84" w:rsidP="00B36A84">
      <w:pPr>
        <w:spacing w:line="276" w:lineRule="auto"/>
        <w:rPr>
          <w:szCs w:val="24"/>
        </w:rPr>
      </w:pPr>
      <w:r>
        <w:rPr>
          <w:szCs w:val="24"/>
        </w:rPr>
        <w:t>Savivaldybės meras</w:t>
      </w:r>
      <w:r>
        <w:rPr>
          <w:szCs w:val="24"/>
        </w:rPr>
        <w:tab/>
      </w:r>
      <w:r>
        <w:rPr>
          <w:szCs w:val="24"/>
        </w:rPr>
        <w:tab/>
      </w:r>
      <w:r>
        <w:rPr>
          <w:szCs w:val="24"/>
        </w:rPr>
        <w:tab/>
      </w:r>
      <w:r>
        <w:rPr>
          <w:szCs w:val="24"/>
        </w:rPr>
        <w:tab/>
        <w:t xml:space="preserve">          Mindaugas Sinkevičius</w:t>
      </w:r>
    </w:p>
    <w:p w14:paraId="39E9E199" w14:textId="77777777" w:rsidR="00B36A84" w:rsidRDefault="00B36A84" w:rsidP="00B36A84">
      <w:pPr>
        <w:spacing w:line="276" w:lineRule="auto"/>
        <w:rPr>
          <w:szCs w:val="24"/>
        </w:rPr>
      </w:pPr>
      <w:r>
        <w:rPr>
          <w:szCs w:val="24"/>
        </w:rPr>
        <w:t xml:space="preserve"> </w:t>
      </w:r>
    </w:p>
    <w:p w14:paraId="5C807A61" w14:textId="77777777" w:rsidR="00B36A84" w:rsidRDefault="00B36A84" w:rsidP="00B36A84">
      <w:pPr>
        <w:spacing w:line="276" w:lineRule="auto"/>
        <w:rPr>
          <w:szCs w:val="24"/>
        </w:rPr>
      </w:pPr>
    </w:p>
    <w:p w14:paraId="47E3C63C" w14:textId="77777777" w:rsidR="00B36A84" w:rsidRDefault="00B36A84" w:rsidP="00B36A84">
      <w:pPr>
        <w:spacing w:line="276" w:lineRule="auto"/>
        <w:rPr>
          <w:szCs w:val="24"/>
        </w:rPr>
      </w:pPr>
    </w:p>
    <w:p w14:paraId="0838D453" w14:textId="77777777" w:rsidR="00B36A84" w:rsidRDefault="00B36A84" w:rsidP="00B36A84">
      <w:pPr>
        <w:tabs>
          <w:tab w:val="left" w:pos="5103"/>
        </w:tabs>
        <w:spacing w:line="276" w:lineRule="auto"/>
        <w:rPr>
          <w:szCs w:val="24"/>
        </w:rPr>
      </w:pPr>
      <w:r>
        <w:rPr>
          <w:szCs w:val="24"/>
        </w:rPr>
        <w:t>Valdas Majauskas</w:t>
      </w:r>
      <w:r>
        <w:rPr>
          <w:szCs w:val="24"/>
        </w:rPr>
        <w:tab/>
      </w:r>
      <w:r>
        <w:t>Kaimo reikalų komitetas</w:t>
      </w:r>
    </w:p>
    <w:p w14:paraId="0736368B" w14:textId="77777777" w:rsidR="00B36A84" w:rsidRDefault="00B36A84" w:rsidP="00B36A84">
      <w:pPr>
        <w:spacing w:line="276" w:lineRule="auto"/>
        <w:rPr>
          <w:szCs w:val="24"/>
        </w:rPr>
      </w:pPr>
    </w:p>
    <w:p w14:paraId="45D7236D" w14:textId="77777777" w:rsidR="00B36A84" w:rsidRDefault="00B36A84" w:rsidP="00B36A84">
      <w:pPr>
        <w:spacing w:line="276" w:lineRule="auto"/>
        <w:rPr>
          <w:szCs w:val="24"/>
        </w:rPr>
      </w:pPr>
      <w:r>
        <w:rPr>
          <w:szCs w:val="24"/>
        </w:rPr>
        <w:t>Lineta Jakimavičienė</w:t>
      </w:r>
      <w:r>
        <w:rPr>
          <w:szCs w:val="24"/>
        </w:rPr>
        <w:tab/>
      </w:r>
      <w:r>
        <w:rPr>
          <w:szCs w:val="24"/>
        </w:rPr>
        <w:tab/>
      </w:r>
      <w:r>
        <w:rPr>
          <w:szCs w:val="24"/>
        </w:rPr>
        <w:tab/>
      </w:r>
      <w:r>
        <w:rPr>
          <w:szCs w:val="24"/>
        </w:rPr>
        <w:tab/>
      </w:r>
      <w:r>
        <w:rPr>
          <w:szCs w:val="24"/>
        </w:rPr>
        <w:tab/>
        <w:t xml:space="preserve"> </w:t>
      </w:r>
      <w:r>
        <w:t>Miesto reikalų komitetas</w:t>
      </w:r>
    </w:p>
    <w:p w14:paraId="6976D786" w14:textId="77777777" w:rsidR="00B36A84" w:rsidRDefault="00B36A84" w:rsidP="00B36A84">
      <w:pPr>
        <w:spacing w:line="276" w:lineRule="auto"/>
        <w:rPr>
          <w:szCs w:val="24"/>
        </w:rPr>
      </w:pPr>
    </w:p>
    <w:p w14:paraId="0F372219" w14:textId="77777777" w:rsidR="00B36A84" w:rsidRPr="004A06C4" w:rsidRDefault="00B36A84" w:rsidP="00B36A84">
      <w:pPr>
        <w:tabs>
          <w:tab w:val="left" w:pos="5103"/>
        </w:tabs>
        <w:spacing w:line="276" w:lineRule="auto"/>
        <w:ind w:left="5184" w:hanging="5184"/>
        <w:rPr>
          <w:b/>
          <w:szCs w:val="24"/>
        </w:rPr>
      </w:pPr>
      <w:r>
        <w:rPr>
          <w:szCs w:val="24"/>
        </w:rPr>
        <w:t>Justas Budriūnas</w:t>
      </w:r>
      <w:r>
        <w:rPr>
          <w:szCs w:val="24"/>
        </w:rPr>
        <w:tab/>
      </w:r>
      <w:r w:rsidRPr="00F76724">
        <w:rPr>
          <w:rStyle w:val="Grietas"/>
          <w:b w:val="0"/>
          <w:bCs w:val="0"/>
          <w:shd w:val="clear" w:color="auto" w:fill="FFFFFF"/>
        </w:rPr>
        <w:t>Ekonomikos, finansų ir verslo plėtros komitetas</w:t>
      </w:r>
    </w:p>
    <w:p w14:paraId="5123DA92" w14:textId="77777777" w:rsidR="00B36A84" w:rsidRDefault="00B36A84" w:rsidP="00B36A84">
      <w:pPr>
        <w:spacing w:line="276" w:lineRule="auto"/>
        <w:rPr>
          <w:szCs w:val="24"/>
        </w:rPr>
      </w:pPr>
    </w:p>
    <w:p w14:paraId="6784E36F" w14:textId="77777777" w:rsidR="00B36A84" w:rsidRDefault="00B36A84" w:rsidP="00B36A84">
      <w:pPr>
        <w:spacing w:line="276" w:lineRule="auto"/>
        <w:rPr>
          <w:szCs w:val="24"/>
        </w:rPr>
      </w:pPr>
      <w:r>
        <w:rPr>
          <w:szCs w:val="24"/>
        </w:rPr>
        <w:t>Danutė Petronienė</w:t>
      </w:r>
    </w:p>
    <w:p w14:paraId="701615B4" w14:textId="77777777" w:rsidR="00B36A84" w:rsidRDefault="00B36A84" w:rsidP="00B36A84">
      <w:pPr>
        <w:spacing w:line="276" w:lineRule="auto"/>
        <w:rPr>
          <w:szCs w:val="24"/>
        </w:rPr>
      </w:pPr>
    </w:p>
    <w:p w14:paraId="1A4B8850" w14:textId="77777777" w:rsidR="00B36A84" w:rsidRDefault="00B36A84" w:rsidP="00B36A84">
      <w:pPr>
        <w:spacing w:line="276" w:lineRule="auto"/>
        <w:rPr>
          <w:szCs w:val="24"/>
        </w:rPr>
      </w:pPr>
      <w:r>
        <w:rPr>
          <w:szCs w:val="24"/>
        </w:rPr>
        <w:t>Valda Koženiauskienė</w:t>
      </w:r>
    </w:p>
    <w:p w14:paraId="5EB92A85" w14:textId="77777777" w:rsidR="00B36A84" w:rsidRDefault="00B36A84" w:rsidP="00B36A84">
      <w:pPr>
        <w:spacing w:line="276" w:lineRule="auto"/>
        <w:rPr>
          <w:szCs w:val="24"/>
        </w:rPr>
      </w:pPr>
    </w:p>
    <w:p w14:paraId="00A118C5" w14:textId="77777777" w:rsidR="00B36A84" w:rsidRDefault="00B36A84" w:rsidP="00B36A84">
      <w:pPr>
        <w:spacing w:line="276" w:lineRule="auto"/>
        <w:rPr>
          <w:szCs w:val="24"/>
        </w:rPr>
      </w:pPr>
      <w:r>
        <w:rPr>
          <w:szCs w:val="24"/>
        </w:rPr>
        <w:t>Rolandas Skuja</w:t>
      </w:r>
    </w:p>
    <w:p w14:paraId="3F3FF8FC" w14:textId="77777777" w:rsidR="00B36A84" w:rsidRPr="00830338" w:rsidRDefault="00B36A84" w:rsidP="00B36A84">
      <w:pPr>
        <w:jc w:val="center"/>
        <w:rPr>
          <w:b/>
        </w:rPr>
      </w:pPr>
      <w:r w:rsidRPr="00830338">
        <w:rPr>
          <w:b/>
        </w:rPr>
        <w:lastRenderedPageBreak/>
        <w:t>AIŠKINAMASIS RAŠTAS</w:t>
      </w:r>
    </w:p>
    <w:tbl>
      <w:tblPr>
        <w:tblW w:w="0" w:type="auto"/>
        <w:tblLook w:val="0000" w:firstRow="0" w:lastRow="0" w:firstColumn="0" w:lastColumn="0" w:noHBand="0" w:noVBand="0"/>
      </w:tblPr>
      <w:tblGrid>
        <w:gridCol w:w="9854"/>
      </w:tblGrid>
      <w:tr w:rsidR="00B36A84" w:rsidRPr="00D55696" w14:paraId="161F8A86" w14:textId="77777777" w:rsidTr="001357D0">
        <w:tc>
          <w:tcPr>
            <w:tcW w:w="9854" w:type="dxa"/>
            <w:vAlign w:val="bottom"/>
          </w:tcPr>
          <w:p w14:paraId="143FB6F7" w14:textId="77777777" w:rsidR="00B36A84" w:rsidRDefault="00B36A84" w:rsidP="001357D0">
            <w:pPr>
              <w:jc w:val="center"/>
              <w:rPr>
                <w:sz w:val="6"/>
                <w:szCs w:val="6"/>
              </w:rPr>
            </w:pPr>
            <w:r>
              <w:rPr>
                <w:b/>
                <w:szCs w:val="24"/>
              </w:rPr>
              <w:t>DĖL JONAVOS RAJONO SAVIVALDYBĖS TARYBOS 2009 M. GEGUŽĖS 28 D. SPRENDIMO NR. 1TS-147 „DĖL JONAVOS RAJONO SAVIVALDYBĖS ADMINISTRACIJOS SENIŪNIJŲ VEIKLOS PROGRAMŲ SUDARYMO TVARKOS APRAŠO IR ASIGNAVIMŲ PASKIRSTYMO KRITERIJŲ PATVIRTINIMO“ PRIPAŽINIMO NETEKUSIU GALIOS</w:t>
            </w:r>
          </w:p>
          <w:p w14:paraId="6B5AD162" w14:textId="77777777" w:rsidR="00B36A84" w:rsidRPr="00D55696" w:rsidRDefault="00B36A84" w:rsidP="001357D0">
            <w:pPr>
              <w:spacing w:before="60"/>
              <w:jc w:val="center"/>
              <w:rPr>
                <w:b/>
                <w:bCs/>
                <w:caps/>
              </w:rPr>
            </w:pPr>
          </w:p>
        </w:tc>
      </w:tr>
    </w:tbl>
    <w:p w14:paraId="5311FC23" w14:textId="77777777" w:rsidR="00B36A84" w:rsidRPr="00BB27D8" w:rsidRDefault="00B36A84" w:rsidP="00B36A84">
      <w:pPr>
        <w:jc w:val="center"/>
        <w:rPr>
          <w:caps/>
        </w:rPr>
      </w:pPr>
      <w:r w:rsidRPr="00BB27D8">
        <w:rPr>
          <w:caps/>
        </w:rPr>
        <w:t>202</w:t>
      </w:r>
      <w:r>
        <w:rPr>
          <w:caps/>
        </w:rPr>
        <w:t>2</w:t>
      </w:r>
      <w:r w:rsidRPr="00BB27D8">
        <w:rPr>
          <w:caps/>
        </w:rPr>
        <w:t>-</w:t>
      </w:r>
      <w:r>
        <w:rPr>
          <w:caps/>
        </w:rPr>
        <w:t>11-28</w:t>
      </w:r>
    </w:p>
    <w:p w14:paraId="7402B329" w14:textId="77777777" w:rsidR="00B36A84" w:rsidRPr="00830338" w:rsidRDefault="00B36A84" w:rsidP="00B36A84">
      <w:pPr>
        <w:jc w:val="center"/>
        <w:rPr>
          <w:b/>
          <w:bCs/>
          <w:caps/>
        </w:rPr>
      </w:pPr>
    </w:p>
    <w:p w14:paraId="26A0340B" w14:textId="77777777" w:rsidR="00B36A84" w:rsidRPr="00D11AD9" w:rsidRDefault="00B36A84" w:rsidP="00B36A84">
      <w:pPr>
        <w:pStyle w:val="Sraopastraipa"/>
        <w:numPr>
          <w:ilvl w:val="0"/>
          <w:numId w:val="2"/>
        </w:numPr>
        <w:overflowPunct w:val="0"/>
        <w:autoSpaceDE w:val="0"/>
        <w:autoSpaceDN w:val="0"/>
        <w:adjustRightInd w:val="0"/>
        <w:spacing w:line="276" w:lineRule="auto"/>
        <w:ind w:left="1066" w:hanging="357"/>
        <w:jc w:val="both"/>
        <w:outlineLvl w:val="5"/>
        <w:rPr>
          <w:b/>
          <w:szCs w:val="24"/>
          <w:lang w:eastAsia="lt-LT"/>
        </w:rPr>
      </w:pPr>
      <w:r w:rsidRPr="00082D91">
        <w:rPr>
          <w:b/>
          <w:szCs w:val="24"/>
          <w:lang w:eastAsia="lt-LT"/>
        </w:rPr>
        <w:t>Sprendimo projekto tikslai ir uždaviniai</w:t>
      </w:r>
      <w:r>
        <w:rPr>
          <w:b/>
          <w:szCs w:val="24"/>
          <w:lang w:eastAsia="lt-LT"/>
        </w:rPr>
        <w:t xml:space="preserve">, kiti sprendimui priimti reikalingi pagrindimai. </w:t>
      </w:r>
    </w:p>
    <w:p w14:paraId="6AF93F1E" w14:textId="77777777" w:rsidR="00B36A84" w:rsidRDefault="00B36A84" w:rsidP="00B36A84">
      <w:pPr>
        <w:pStyle w:val="Sraopastraipa"/>
        <w:tabs>
          <w:tab w:val="left" w:pos="1134"/>
        </w:tabs>
        <w:ind w:left="0" w:right="-34"/>
        <w:jc w:val="both"/>
      </w:pPr>
    </w:p>
    <w:p w14:paraId="76F759C8" w14:textId="77777777" w:rsidR="00B36A84" w:rsidRDefault="00B36A84" w:rsidP="00B36A84">
      <w:pPr>
        <w:spacing w:line="330" w:lineRule="atLeast"/>
        <w:ind w:firstLine="709"/>
        <w:jc w:val="both"/>
        <w:rPr>
          <w:rFonts w:ascii="Calibri" w:hAnsi="Calibri" w:cs="Calibri"/>
          <w:color w:val="000000"/>
          <w:sz w:val="22"/>
          <w:szCs w:val="22"/>
          <w:lang w:eastAsia="lt-LT"/>
        </w:rPr>
      </w:pPr>
      <w:r>
        <w:rPr>
          <w:color w:val="000000"/>
          <w:szCs w:val="24"/>
          <w:lang w:eastAsia="lt-LT"/>
        </w:rPr>
        <w:t>Pasikeitus teisiniam reguliavimui Vietos savivaldos įstatyme neliko nuostatų, nustačiusių, kad  „Kiekvienais metais, tvirtindama savivaldybės biudžetą, savivaldybės taryba tvirtina seniūnijų veiklos programas ir skiria joms įgyvendinti reikalingas lėšas. Savivaldybės taryba nustato seniūnijų veiklos programų sudarymo tvarką ir asignavimų paskirstymo kriterijus“.</w:t>
      </w:r>
    </w:p>
    <w:p w14:paraId="0A3C3F7A" w14:textId="77777777" w:rsidR="00B36A84" w:rsidRDefault="00B36A84" w:rsidP="00B36A84">
      <w:pPr>
        <w:spacing w:line="330" w:lineRule="atLeast"/>
        <w:jc w:val="both"/>
        <w:rPr>
          <w:color w:val="000000"/>
          <w:szCs w:val="24"/>
          <w:lang w:eastAsia="lt-LT"/>
        </w:rPr>
      </w:pPr>
      <w:r>
        <w:rPr>
          <w:color w:val="000000"/>
          <w:szCs w:val="24"/>
          <w:lang w:eastAsia="lt-LT"/>
        </w:rPr>
        <w:t>            Šiuo metu Vietos savivaldos įstatymas nustato, kad seniūnijos veikla organizuojama pagal seniūnijos metinį veiklos planą (31 str. 6 d.), taip pat, kad seniūnijų metinius veiklos planus tvirtina Savivaldybės administracijos direktorius (29 str. 8 d. 3 p.).</w:t>
      </w:r>
    </w:p>
    <w:p w14:paraId="445BDB80" w14:textId="77777777" w:rsidR="00B36A84" w:rsidRDefault="00B36A84" w:rsidP="00B36A84">
      <w:pPr>
        <w:spacing w:line="330" w:lineRule="atLeast"/>
        <w:ind w:firstLine="709"/>
        <w:jc w:val="both"/>
        <w:rPr>
          <w:rFonts w:ascii="Calibri" w:hAnsi="Calibri" w:cs="Calibri"/>
          <w:color w:val="000000"/>
          <w:sz w:val="22"/>
          <w:szCs w:val="22"/>
          <w:lang w:eastAsia="lt-LT"/>
        </w:rPr>
      </w:pPr>
      <w:r>
        <w:rPr>
          <w:color w:val="000000"/>
        </w:rPr>
        <w:t>Siekiant išlaikyti seniūnijų veikloms proporcingą ir paremtą kriterijais lėšų planavimą, planuojama parengti Jonavos rajono savivaldybės administracijos direktoriaus įsakymo projektą, kuriuo bus patvirtinti  Jonavos rajono savivaldybės administracijos seniūnijų veiklų ir lėšų planavimo principai.</w:t>
      </w:r>
    </w:p>
    <w:p w14:paraId="13008F7A" w14:textId="77777777" w:rsidR="00B36A84" w:rsidRDefault="00B36A84" w:rsidP="00B36A84">
      <w:pPr>
        <w:spacing w:line="330" w:lineRule="atLeast"/>
        <w:jc w:val="both"/>
        <w:rPr>
          <w:color w:val="000000"/>
          <w:szCs w:val="24"/>
          <w:lang w:eastAsia="lt-LT"/>
        </w:rPr>
      </w:pPr>
    </w:p>
    <w:p w14:paraId="178CE3DC" w14:textId="77777777" w:rsidR="00B36A84" w:rsidRPr="00D11AD9" w:rsidRDefault="00B36A84" w:rsidP="00B36A84">
      <w:pPr>
        <w:pStyle w:val="Sraopastraipa"/>
        <w:numPr>
          <w:ilvl w:val="0"/>
          <w:numId w:val="2"/>
        </w:numPr>
        <w:spacing w:line="276" w:lineRule="auto"/>
        <w:ind w:left="1066" w:hanging="357"/>
        <w:jc w:val="both"/>
        <w:rPr>
          <w:b/>
          <w:szCs w:val="24"/>
          <w:lang w:eastAsia="lt-LT"/>
        </w:rPr>
      </w:pPr>
      <w:r w:rsidRPr="00082D91">
        <w:rPr>
          <w:b/>
          <w:szCs w:val="24"/>
          <w:lang w:eastAsia="lt-LT"/>
        </w:rPr>
        <w:t>Teisinis reglamentavimas, kuriuo vadovaujantis parengtas sprendimo projektas.</w:t>
      </w:r>
      <w:r>
        <w:rPr>
          <w:b/>
          <w:szCs w:val="24"/>
          <w:lang w:eastAsia="lt-LT"/>
        </w:rPr>
        <w:t xml:space="preserve"> Keičiami/naikinami teisės aktai priimant sprendimą.</w:t>
      </w:r>
    </w:p>
    <w:p w14:paraId="130E2CAA" w14:textId="77777777" w:rsidR="00B36A84" w:rsidRDefault="00B36A84" w:rsidP="00B36A84">
      <w:pPr>
        <w:ind w:firstLine="720"/>
        <w:jc w:val="both"/>
      </w:pPr>
      <w:r w:rsidRPr="00D55696">
        <w:t xml:space="preserve">Lietuvos Respublikos vietos savivaldos </w:t>
      </w:r>
      <w:r>
        <w:t>įstatymo 18</w:t>
      </w:r>
      <w:r w:rsidRPr="00B16DF7">
        <w:t xml:space="preserve"> straipsnio </w:t>
      </w:r>
      <w:r>
        <w:t>1</w:t>
      </w:r>
      <w:r w:rsidRPr="00B16DF7">
        <w:t xml:space="preserve"> dali</w:t>
      </w:r>
      <w:r>
        <w:t>s.</w:t>
      </w:r>
    </w:p>
    <w:p w14:paraId="21D44303" w14:textId="77777777" w:rsidR="00B36A84" w:rsidRDefault="00B36A84" w:rsidP="00B36A84">
      <w:pPr>
        <w:ind w:firstLine="720"/>
        <w:jc w:val="both"/>
      </w:pPr>
    </w:p>
    <w:p w14:paraId="671B87FB" w14:textId="77777777" w:rsidR="00B36A84" w:rsidRPr="00D11AD9" w:rsidRDefault="00B36A84" w:rsidP="00B36A84">
      <w:pPr>
        <w:ind w:firstLine="720"/>
        <w:jc w:val="both"/>
        <w:rPr>
          <w:lang w:val="en-US"/>
        </w:rPr>
      </w:pPr>
    </w:p>
    <w:p w14:paraId="263C8360" w14:textId="77777777" w:rsidR="00B36A84" w:rsidRPr="00D11AD9" w:rsidRDefault="00B36A84" w:rsidP="00B36A84">
      <w:pPr>
        <w:pStyle w:val="Sraopastraipa"/>
        <w:numPr>
          <w:ilvl w:val="0"/>
          <w:numId w:val="1"/>
        </w:numPr>
        <w:spacing w:line="360" w:lineRule="auto"/>
        <w:jc w:val="both"/>
        <w:outlineLvl w:val="5"/>
        <w:rPr>
          <w:b/>
          <w:szCs w:val="24"/>
          <w:lang w:eastAsia="lt-LT"/>
        </w:rPr>
      </w:pPr>
      <w:r>
        <w:rPr>
          <w:b/>
          <w:szCs w:val="24"/>
          <w:lang w:eastAsia="lt-LT"/>
        </w:rPr>
        <w:t>Laukiami sprendimo priėmimo rezultatai.</w:t>
      </w:r>
    </w:p>
    <w:p w14:paraId="7A88AF85" w14:textId="77777777" w:rsidR="00B36A84" w:rsidRDefault="00B36A84" w:rsidP="00B36A84">
      <w:pPr>
        <w:pStyle w:val="Pagrindinistekstas"/>
        <w:spacing w:line="276" w:lineRule="auto"/>
        <w:ind w:firstLine="720"/>
        <w:jc w:val="both"/>
      </w:pPr>
      <w:r>
        <w:t xml:space="preserve">Priėmus sprendimą bus įgyvendinti teisės aktai, reikalaujantys priimti vieną iš sprendimų, atsižvelgiant į pateiktą reikalavimą. </w:t>
      </w:r>
    </w:p>
    <w:p w14:paraId="68C2839D" w14:textId="77777777" w:rsidR="00B36A84" w:rsidRPr="004615A6" w:rsidRDefault="00B36A84" w:rsidP="00B36A84">
      <w:pPr>
        <w:pStyle w:val="Default"/>
      </w:pPr>
    </w:p>
    <w:p w14:paraId="09401972" w14:textId="77777777" w:rsidR="00B36A84" w:rsidRPr="00082D91" w:rsidRDefault="00B36A84" w:rsidP="00B36A84">
      <w:pPr>
        <w:pStyle w:val="Sraopastraipa"/>
        <w:numPr>
          <w:ilvl w:val="0"/>
          <w:numId w:val="1"/>
        </w:numPr>
        <w:overflowPunct w:val="0"/>
        <w:autoSpaceDE w:val="0"/>
        <w:autoSpaceDN w:val="0"/>
        <w:adjustRightInd w:val="0"/>
        <w:spacing w:line="276" w:lineRule="auto"/>
        <w:jc w:val="both"/>
        <w:outlineLvl w:val="5"/>
        <w:rPr>
          <w:b/>
          <w:szCs w:val="24"/>
          <w:lang w:eastAsia="lt-LT"/>
        </w:rPr>
      </w:pPr>
      <w:r>
        <w:rPr>
          <w:b/>
          <w:szCs w:val="24"/>
          <w:lang w:eastAsia="lt-LT"/>
        </w:rPr>
        <w:t>Lėšų poreikis ir šaltiniai reikalingi sprendimo priėmimui.</w:t>
      </w:r>
    </w:p>
    <w:p w14:paraId="7B1CE41B" w14:textId="77777777" w:rsidR="00B36A84" w:rsidRDefault="00B36A84" w:rsidP="00B36A84">
      <w:pPr>
        <w:pStyle w:val="Pagrindinistekstas"/>
        <w:ind w:firstLine="709"/>
        <w:jc w:val="both"/>
      </w:pPr>
      <w:r w:rsidRPr="00830338">
        <w:t>Priėmus teikiamą tarybos sprendimą</w:t>
      </w:r>
      <w:r>
        <w:t xml:space="preserve"> lėšų jo įgyvendinimui nereikės.</w:t>
      </w:r>
    </w:p>
    <w:p w14:paraId="1E67DAC5" w14:textId="77777777" w:rsidR="00B36A84" w:rsidRPr="00830338" w:rsidRDefault="00B36A84" w:rsidP="00B36A84">
      <w:pPr>
        <w:pStyle w:val="Pagrindinistekstas"/>
        <w:ind w:firstLine="709"/>
        <w:jc w:val="both"/>
      </w:pPr>
    </w:p>
    <w:p w14:paraId="11406DE5" w14:textId="77777777" w:rsidR="00B36A84" w:rsidRPr="00830338" w:rsidRDefault="00B36A84" w:rsidP="00B36A84">
      <w:pPr>
        <w:pStyle w:val="Pagrindinistekstas"/>
        <w:numPr>
          <w:ilvl w:val="0"/>
          <w:numId w:val="1"/>
        </w:numPr>
        <w:autoSpaceDE/>
        <w:autoSpaceDN/>
        <w:adjustRightInd/>
        <w:spacing w:after="120"/>
        <w:jc w:val="both"/>
        <w:rPr>
          <w:b/>
        </w:rPr>
      </w:pPr>
      <w:r w:rsidRPr="00830338">
        <w:rPr>
          <w:b/>
        </w:rPr>
        <w:t>Antikorupcinis vertinimas</w:t>
      </w:r>
    </w:p>
    <w:p w14:paraId="6FC491C0" w14:textId="77777777" w:rsidR="00B36A84" w:rsidRPr="006E0FCB" w:rsidRDefault="00B36A84" w:rsidP="00B36A84">
      <w:pPr>
        <w:ind w:firstLine="720"/>
        <w:jc w:val="both"/>
      </w:pPr>
      <w:r w:rsidRPr="00830338">
        <w:t xml:space="preserve">Vadovaujantis Korupcijos prevencijos įstatymo nuostatomis, sprendimo projekto antikorupcinis vertinimas </w:t>
      </w:r>
      <w:r>
        <w:t>ne</w:t>
      </w:r>
      <w:r w:rsidRPr="00830338">
        <w:t xml:space="preserve">atliekamas, nes sprendime </w:t>
      </w:r>
      <w:r>
        <w:t>ne</w:t>
      </w:r>
      <w:r w:rsidRPr="00830338">
        <w:t>numatoma reguliuoti visuomenini</w:t>
      </w:r>
      <w:r>
        <w:t>ų</w:t>
      </w:r>
      <w:r w:rsidRPr="00830338">
        <w:t xml:space="preserve"> santyki</w:t>
      </w:r>
      <w:r>
        <w:t>ų</w:t>
      </w:r>
      <w:r w:rsidRPr="00830338">
        <w:t>, numatyt</w:t>
      </w:r>
      <w:r>
        <w:t>ų</w:t>
      </w:r>
      <w:r w:rsidRPr="00830338">
        <w:t xml:space="preserve"> šio įstatymo 8 straipsn</w:t>
      </w:r>
      <w:r>
        <w:t xml:space="preserve">io </w:t>
      </w:r>
      <w:r w:rsidRPr="00830338">
        <w:t>1 dal</w:t>
      </w:r>
      <w:r>
        <w:t xml:space="preserve">yje. </w:t>
      </w:r>
    </w:p>
    <w:p w14:paraId="63186F5B" w14:textId="77777777" w:rsidR="00B36A84" w:rsidRDefault="00B36A84" w:rsidP="00B36A84">
      <w:pPr>
        <w:jc w:val="both"/>
      </w:pPr>
    </w:p>
    <w:p w14:paraId="3B74D298" w14:textId="77777777" w:rsidR="00B36A84" w:rsidRDefault="00B36A84" w:rsidP="00B36A84">
      <w:pPr>
        <w:jc w:val="both"/>
      </w:pPr>
    </w:p>
    <w:p w14:paraId="0BBFF793" w14:textId="77777777" w:rsidR="00B36A84" w:rsidRDefault="00B36A84" w:rsidP="00B36A84">
      <w:pPr>
        <w:ind w:firstLine="720"/>
        <w:jc w:val="both"/>
      </w:pPr>
    </w:p>
    <w:p w14:paraId="5E897A86" w14:textId="77777777" w:rsidR="00B36A84" w:rsidRDefault="00B36A84" w:rsidP="00B36A84">
      <w:r>
        <w:t xml:space="preserve">Seniūnas </w:t>
      </w:r>
      <w:r>
        <w:tab/>
      </w:r>
      <w:r>
        <w:tab/>
      </w:r>
      <w:r>
        <w:tab/>
      </w:r>
      <w:r>
        <w:tab/>
      </w:r>
      <w:r>
        <w:tab/>
      </w:r>
      <w:r>
        <w:tab/>
      </w:r>
      <w:r>
        <w:tab/>
        <w:t>Rolandas Skuja</w:t>
      </w:r>
    </w:p>
    <w:p w14:paraId="3B137CC7" w14:textId="77777777" w:rsidR="005A5524" w:rsidRDefault="005A5524"/>
    <w:sectPr w:rsidR="005A5524" w:rsidSect="00F52FD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65C98"/>
    <w:multiLevelType w:val="hybridMultilevel"/>
    <w:tmpl w:val="21DC4EF6"/>
    <w:lvl w:ilvl="0" w:tplc="45BCB09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84"/>
    <w:rsid w:val="002D674E"/>
    <w:rsid w:val="004C5D78"/>
    <w:rsid w:val="005A5524"/>
    <w:rsid w:val="008B4782"/>
    <w:rsid w:val="00A15D03"/>
    <w:rsid w:val="00B36A84"/>
    <w:rsid w:val="00D74090"/>
    <w:rsid w:val="00F5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629E"/>
  <w15:chartTrackingRefBased/>
  <w15:docId w15:val="{7FB4DA4C-2F65-4D7D-A3D7-260AFF76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A8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36A84"/>
    <w:rPr>
      <w:b/>
      <w:bCs/>
    </w:rPr>
  </w:style>
  <w:style w:type="paragraph" w:styleId="Sraopastraipa">
    <w:name w:val="List Paragraph"/>
    <w:basedOn w:val="prastasis"/>
    <w:uiPriority w:val="34"/>
    <w:qFormat/>
    <w:rsid w:val="00B36A84"/>
    <w:pPr>
      <w:ind w:left="720"/>
      <w:contextualSpacing/>
    </w:pPr>
  </w:style>
  <w:style w:type="paragraph" w:customStyle="1" w:styleId="Default">
    <w:name w:val="Default"/>
    <w:rsid w:val="00B36A8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grindinistekstas">
    <w:name w:val="Body Text"/>
    <w:basedOn w:val="Default"/>
    <w:next w:val="Default"/>
    <w:link w:val="PagrindinistekstasDiagrama"/>
    <w:rsid w:val="00B36A84"/>
    <w:rPr>
      <w:color w:val="auto"/>
    </w:rPr>
  </w:style>
  <w:style w:type="character" w:customStyle="1" w:styleId="PagrindinistekstasDiagrama">
    <w:name w:val="Pagrindinis tekstas Diagrama"/>
    <w:basedOn w:val="Numatytasispastraiposriftas"/>
    <w:link w:val="Pagrindinistekstas"/>
    <w:rsid w:val="00B36A84"/>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2357</Words>
  <Characters>1344</Characters>
  <Application>Microsoft Office Word</Application>
  <DocSecurity>0</DocSecurity>
  <Lines>11</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Lina Šidlauskienė</cp:lastModifiedBy>
  <cp:revision>4</cp:revision>
  <dcterms:created xsi:type="dcterms:W3CDTF">2022-11-28T10:44:00Z</dcterms:created>
  <dcterms:modified xsi:type="dcterms:W3CDTF">2022-12-01T08:43:00Z</dcterms:modified>
</cp:coreProperties>
</file>